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B3" w:rsidRPr="00CD50BD" w:rsidRDefault="001B52B3" w:rsidP="00DF0FDA">
      <w:pPr>
        <w:tabs>
          <w:tab w:val="left" w:pos="2130"/>
        </w:tabs>
        <w:spacing w:after="0"/>
        <w:jc w:val="center"/>
        <w:rPr>
          <w:rFonts w:ascii="Times New Roman" w:hAnsi="Times New Roman" w:cs="Times New Roman"/>
          <w:b/>
          <w:i/>
          <w:sz w:val="28"/>
          <w:szCs w:val="28"/>
          <w:lang w:val="uk-UA"/>
        </w:rPr>
      </w:pPr>
      <w:r w:rsidRPr="00CD50BD">
        <w:rPr>
          <w:rFonts w:ascii="Times New Roman" w:hAnsi="Times New Roman" w:cs="Times New Roman"/>
          <w:b/>
          <w:i/>
          <w:sz w:val="28"/>
          <w:szCs w:val="28"/>
          <w:lang w:val="uk-UA"/>
        </w:rPr>
        <w:t>Звіт про корпоративне управління</w:t>
      </w:r>
    </w:p>
    <w:p w:rsidR="001B52B3" w:rsidRPr="00CD50BD" w:rsidRDefault="001B52B3" w:rsidP="00DF0FDA">
      <w:pPr>
        <w:tabs>
          <w:tab w:val="left" w:pos="2130"/>
        </w:tabs>
        <w:spacing w:after="0"/>
        <w:jc w:val="center"/>
        <w:rPr>
          <w:rFonts w:ascii="Times New Roman" w:hAnsi="Times New Roman" w:cs="Times New Roman"/>
          <w:b/>
          <w:i/>
          <w:sz w:val="28"/>
          <w:szCs w:val="28"/>
          <w:lang w:val="uk-UA"/>
        </w:rPr>
      </w:pPr>
      <w:r w:rsidRPr="00CD50BD">
        <w:rPr>
          <w:rFonts w:ascii="Times New Roman" w:hAnsi="Times New Roman" w:cs="Times New Roman"/>
          <w:b/>
          <w:i/>
          <w:sz w:val="28"/>
          <w:szCs w:val="28"/>
          <w:lang w:val="uk-UA"/>
        </w:rPr>
        <w:t>ПрАТ АСК</w:t>
      </w:r>
      <w:r w:rsidR="00733A21">
        <w:rPr>
          <w:rFonts w:ascii="Times New Roman" w:hAnsi="Times New Roman" w:cs="Times New Roman"/>
          <w:b/>
          <w:i/>
          <w:sz w:val="28"/>
          <w:szCs w:val="28"/>
          <w:lang w:val="uk-UA"/>
        </w:rPr>
        <w:t>«СКАРБНИЦЯ»</w:t>
      </w:r>
    </w:p>
    <w:p w:rsidR="001B52B3" w:rsidRPr="00CD50BD" w:rsidRDefault="0097089C" w:rsidP="00DF0FDA">
      <w:pPr>
        <w:tabs>
          <w:tab w:val="left" w:pos="4200"/>
        </w:tabs>
        <w:spacing w:after="0"/>
        <w:rPr>
          <w:rFonts w:ascii="Times New Roman" w:hAnsi="Times New Roman" w:cs="Times New Roman"/>
          <w:b/>
          <w:i/>
          <w:lang w:val="uk-UA"/>
        </w:rPr>
      </w:pPr>
      <w:r w:rsidRPr="00CD50BD">
        <w:rPr>
          <w:rFonts w:ascii="Times New Roman" w:hAnsi="Times New Roman" w:cs="Times New Roman"/>
          <w:b/>
          <w:i/>
          <w:lang w:val="uk-UA"/>
        </w:rPr>
        <w:tab/>
        <w:t>20</w:t>
      </w:r>
      <w:r w:rsidR="00553826" w:rsidRPr="00CD50BD">
        <w:rPr>
          <w:rFonts w:ascii="Times New Roman" w:hAnsi="Times New Roman" w:cs="Times New Roman"/>
          <w:b/>
          <w:i/>
          <w:lang w:val="uk-UA"/>
        </w:rPr>
        <w:t>2</w:t>
      </w:r>
      <w:r w:rsidR="005168D6">
        <w:rPr>
          <w:rFonts w:ascii="Times New Roman" w:hAnsi="Times New Roman" w:cs="Times New Roman"/>
          <w:b/>
          <w:i/>
          <w:lang w:val="uk-UA"/>
        </w:rPr>
        <w:t>4</w:t>
      </w:r>
      <w:r w:rsidR="004623AD" w:rsidRPr="00CD50BD">
        <w:rPr>
          <w:rFonts w:ascii="Times New Roman" w:hAnsi="Times New Roman" w:cs="Times New Roman"/>
          <w:b/>
          <w:i/>
          <w:lang w:val="uk-UA"/>
        </w:rPr>
        <w:t>р.</w:t>
      </w:r>
    </w:p>
    <w:p w:rsidR="00DF0FDA" w:rsidRPr="00CD50BD" w:rsidRDefault="00DF0FDA" w:rsidP="00DF0FDA">
      <w:pPr>
        <w:tabs>
          <w:tab w:val="left" w:pos="4200"/>
        </w:tabs>
        <w:spacing w:after="0"/>
        <w:rPr>
          <w:rFonts w:ascii="Times New Roman" w:hAnsi="Times New Roman" w:cs="Times New Roman"/>
          <w:b/>
          <w:i/>
          <w:lang w:val="uk-UA"/>
        </w:rPr>
      </w:pPr>
    </w:p>
    <w:p w:rsidR="00C64C3E" w:rsidRPr="00CD50BD" w:rsidRDefault="00C64C3E" w:rsidP="00DF0FDA">
      <w:pPr>
        <w:spacing w:after="0" w:line="240" w:lineRule="auto"/>
        <w:jc w:val="both"/>
        <w:rPr>
          <w:rFonts w:ascii="Times New Roman" w:hAnsi="Times New Roman" w:cs="Times New Roman"/>
          <w:lang w:val="uk-UA" w:eastAsia="ru-RU"/>
        </w:rPr>
      </w:pPr>
      <w:r w:rsidRPr="00397960">
        <w:rPr>
          <w:rFonts w:ascii="Times New Roman" w:hAnsi="Times New Roman" w:cs="Times New Roman"/>
          <w:b/>
          <w:lang w:val="uk-UA" w:eastAsia="ru-RU"/>
        </w:rPr>
        <w:t>1</w:t>
      </w:r>
      <w:r w:rsidRPr="00CD50BD">
        <w:rPr>
          <w:rFonts w:ascii="Times New Roman" w:hAnsi="Times New Roman" w:cs="Times New Roman"/>
          <w:b/>
          <w:lang w:val="uk-UA" w:eastAsia="ru-RU"/>
        </w:rPr>
        <w:t xml:space="preserve">. </w:t>
      </w:r>
      <w:r w:rsidR="00DF0FDA" w:rsidRPr="00CD50BD">
        <w:rPr>
          <w:rFonts w:ascii="Times New Roman" w:hAnsi="Times New Roman" w:cs="Times New Roman"/>
          <w:b/>
          <w:lang w:val="uk-UA" w:eastAsia="ru-RU"/>
        </w:rPr>
        <w:t>М</w:t>
      </w:r>
      <w:r w:rsidRPr="00CD50BD">
        <w:rPr>
          <w:rFonts w:ascii="Times New Roman" w:hAnsi="Times New Roman" w:cs="Times New Roman"/>
          <w:b/>
          <w:lang w:val="uk-UA" w:eastAsia="ru-RU"/>
        </w:rPr>
        <w:t>ет</w:t>
      </w:r>
      <w:r w:rsidR="00DF0FDA" w:rsidRPr="00CD50BD">
        <w:rPr>
          <w:rFonts w:ascii="Times New Roman" w:hAnsi="Times New Roman" w:cs="Times New Roman"/>
          <w:b/>
          <w:lang w:val="uk-UA" w:eastAsia="ru-RU"/>
        </w:rPr>
        <w:t>а</w:t>
      </w:r>
      <w:r w:rsidRPr="00CD50BD">
        <w:rPr>
          <w:rFonts w:ascii="Times New Roman" w:hAnsi="Times New Roman" w:cs="Times New Roman"/>
          <w:b/>
          <w:lang w:val="uk-UA" w:eastAsia="ru-RU"/>
        </w:rPr>
        <w:t xml:space="preserve"> провадження діяльності Товариства</w:t>
      </w:r>
    </w:p>
    <w:p w:rsidR="00EA28C9" w:rsidRPr="00CD50BD" w:rsidRDefault="00EA28C9"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Товариство створене з метою одержання прибутку на </w:t>
      </w:r>
      <w:proofErr w:type="spellStart"/>
      <w:r w:rsidRPr="00CD50BD">
        <w:rPr>
          <w:rFonts w:ascii="Times New Roman" w:hAnsi="Times New Roman" w:cs="Times New Roman"/>
          <w:lang w:val="uk-UA"/>
        </w:rPr>
        <w:t>основi</w:t>
      </w:r>
      <w:proofErr w:type="spellEnd"/>
      <w:r w:rsidR="004063BD">
        <w:rPr>
          <w:rFonts w:ascii="Times New Roman" w:hAnsi="Times New Roman" w:cs="Times New Roman"/>
          <w:lang w:val="uk-UA"/>
        </w:rPr>
        <w:t xml:space="preserve"> здійснення підприємницької </w:t>
      </w:r>
      <w:proofErr w:type="spellStart"/>
      <w:r w:rsidRPr="00CD50BD">
        <w:rPr>
          <w:rFonts w:ascii="Times New Roman" w:hAnsi="Times New Roman" w:cs="Times New Roman"/>
          <w:lang w:val="uk-UA"/>
        </w:rPr>
        <w:t>дiяльностi</w:t>
      </w:r>
      <w:proofErr w:type="spellEnd"/>
      <w:r w:rsidRPr="00CD50BD">
        <w:rPr>
          <w:rFonts w:ascii="Times New Roman" w:hAnsi="Times New Roman" w:cs="Times New Roman"/>
          <w:lang w:val="uk-UA"/>
        </w:rPr>
        <w:t xml:space="preserve"> - надання страхових послуг для страхового захисту майнових </w:t>
      </w:r>
      <w:proofErr w:type="spellStart"/>
      <w:r w:rsidRPr="00CD50BD">
        <w:rPr>
          <w:rFonts w:ascii="Times New Roman" w:hAnsi="Times New Roman" w:cs="Times New Roman"/>
          <w:lang w:val="uk-UA"/>
        </w:rPr>
        <w:t>iнтересiв</w:t>
      </w:r>
      <w:proofErr w:type="spellEnd"/>
      <w:r w:rsidRPr="00CD50BD">
        <w:rPr>
          <w:rFonts w:ascii="Times New Roman" w:hAnsi="Times New Roman" w:cs="Times New Roman"/>
          <w:lang w:val="uk-UA"/>
        </w:rPr>
        <w:t xml:space="preserve"> громадян, а також майнових </w:t>
      </w:r>
      <w:r w:rsidR="004063BD">
        <w:rPr>
          <w:rFonts w:ascii="Times New Roman" w:hAnsi="Times New Roman" w:cs="Times New Roman"/>
          <w:lang w:val="uk-UA"/>
        </w:rPr>
        <w:t xml:space="preserve">інтересів </w:t>
      </w:r>
      <w:proofErr w:type="spellStart"/>
      <w:r w:rsidRPr="00CD50BD">
        <w:rPr>
          <w:rFonts w:ascii="Times New Roman" w:hAnsi="Times New Roman" w:cs="Times New Roman"/>
          <w:lang w:val="uk-UA"/>
        </w:rPr>
        <w:t>пiдприємств</w:t>
      </w:r>
      <w:proofErr w:type="spellEnd"/>
      <w:r w:rsidRPr="00CD50BD">
        <w:rPr>
          <w:rFonts w:ascii="Times New Roman" w:hAnsi="Times New Roman" w:cs="Times New Roman"/>
          <w:lang w:val="uk-UA"/>
        </w:rPr>
        <w:t xml:space="preserve">, установ та </w:t>
      </w:r>
      <w:proofErr w:type="spellStart"/>
      <w:r w:rsidRPr="00CD50BD">
        <w:rPr>
          <w:rFonts w:ascii="Times New Roman" w:hAnsi="Times New Roman" w:cs="Times New Roman"/>
          <w:lang w:val="uk-UA"/>
        </w:rPr>
        <w:t>органiзацiй</w:t>
      </w:r>
      <w:proofErr w:type="spellEnd"/>
      <w:r w:rsidRPr="00CD50BD">
        <w:rPr>
          <w:rFonts w:ascii="Times New Roman" w:hAnsi="Times New Roman" w:cs="Times New Roman"/>
          <w:lang w:val="uk-UA"/>
        </w:rPr>
        <w:t xml:space="preserve"> незалежно </w:t>
      </w:r>
      <w:proofErr w:type="spellStart"/>
      <w:r w:rsidRPr="00CD50BD">
        <w:rPr>
          <w:rFonts w:ascii="Times New Roman" w:hAnsi="Times New Roman" w:cs="Times New Roman"/>
          <w:lang w:val="uk-UA"/>
        </w:rPr>
        <w:t>вiд</w:t>
      </w:r>
      <w:proofErr w:type="spellEnd"/>
      <w:r w:rsidRPr="00CD50BD">
        <w:rPr>
          <w:rFonts w:ascii="Times New Roman" w:hAnsi="Times New Roman" w:cs="Times New Roman"/>
          <w:lang w:val="uk-UA"/>
        </w:rPr>
        <w:t xml:space="preserve"> форм </w:t>
      </w:r>
      <w:proofErr w:type="spellStart"/>
      <w:r w:rsidRPr="00CD50BD">
        <w:rPr>
          <w:rFonts w:ascii="Times New Roman" w:hAnsi="Times New Roman" w:cs="Times New Roman"/>
          <w:lang w:val="uk-UA"/>
        </w:rPr>
        <w:t>власностi</w:t>
      </w:r>
      <w:proofErr w:type="spellEnd"/>
      <w:r w:rsidRPr="00CD50BD">
        <w:rPr>
          <w:rFonts w:ascii="Times New Roman" w:hAnsi="Times New Roman" w:cs="Times New Roman"/>
          <w:lang w:val="uk-UA"/>
        </w:rPr>
        <w:t>.</w:t>
      </w:r>
    </w:p>
    <w:p w:rsidR="00EA28C9" w:rsidRPr="00CD50BD" w:rsidRDefault="00EA28C9"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 Предметом </w:t>
      </w:r>
      <w:proofErr w:type="spellStart"/>
      <w:r w:rsidRPr="00CD50BD">
        <w:rPr>
          <w:rFonts w:ascii="Times New Roman" w:hAnsi="Times New Roman" w:cs="Times New Roman"/>
          <w:lang w:val="uk-UA"/>
        </w:rPr>
        <w:t>дiяльностi</w:t>
      </w:r>
      <w:proofErr w:type="spellEnd"/>
      <w:r w:rsidRPr="00CD50BD">
        <w:rPr>
          <w:rFonts w:ascii="Times New Roman" w:hAnsi="Times New Roman" w:cs="Times New Roman"/>
          <w:lang w:val="uk-UA"/>
        </w:rPr>
        <w:t xml:space="preserve"> Товариства є страхування, перестрахування i </w:t>
      </w:r>
      <w:r w:rsidR="004063BD">
        <w:rPr>
          <w:rFonts w:ascii="Times New Roman" w:hAnsi="Times New Roman" w:cs="Times New Roman"/>
          <w:lang w:val="uk-UA"/>
        </w:rPr>
        <w:t xml:space="preserve">фінансова </w:t>
      </w:r>
      <w:proofErr w:type="spellStart"/>
      <w:r w:rsidRPr="00CD50BD">
        <w:rPr>
          <w:rFonts w:ascii="Times New Roman" w:hAnsi="Times New Roman" w:cs="Times New Roman"/>
          <w:lang w:val="uk-UA"/>
        </w:rPr>
        <w:t>дiяльнiсть</w:t>
      </w:r>
      <w:proofErr w:type="spellEnd"/>
      <w:r w:rsidRPr="00CD50BD">
        <w:rPr>
          <w:rFonts w:ascii="Times New Roman" w:hAnsi="Times New Roman" w:cs="Times New Roman"/>
          <w:lang w:val="uk-UA"/>
        </w:rPr>
        <w:t>, пов</w:t>
      </w:r>
      <w:r w:rsidR="001C7EB1" w:rsidRPr="00CD50BD">
        <w:rPr>
          <w:rFonts w:ascii="Times New Roman" w:hAnsi="Times New Roman" w:cs="Times New Roman"/>
          <w:lang w:val="uk-UA"/>
        </w:rPr>
        <w:t>’</w:t>
      </w:r>
      <w:r w:rsidRPr="00CD50BD">
        <w:rPr>
          <w:rFonts w:ascii="Times New Roman" w:hAnsi="Times New Roman" w:cs="Times New Roman"/>
          <w:lang w:val="uk-UA"/>
        </w:rPr>
        <w:t xml:space="preserve">язана з формуванням, </w:t>
      </w:r>
      <w:proofErr w:type="spellStart"/>
      <w:r w:rsidRPr="00CD50BD">
        <w:rPr>
          <w:rFonts w:ascii="Times New Roman" w:hAnsi="Times New Roman" w:cs="Times New Roman"/>
          <w:lang w:val="uk-UA"/>
        </w:rPr>
        <w:t>розмiщенням</w:t>
      </w:r>
      <w:proofErr w:type="spellEnd"/>
      <w:r w:rsidRPr="00CD50BD">
        <w:rPr>
          <w:rFonts w:ascii="Times New Roman" w:hAnsi="Times New Roman" w:cs="Times New Roman"/>
          <w:lang w:val="uk-UA"/>
        </w:rPr>
        <w:t xml:space="preserve"> страхових </w:t>
      </w:r>
      <w:proofErr w:type="spellStart"/>
      <w:r w:rsidRPr="00CD50BD">
        <w:rPr>
          <w:rFonts w:ascii="Times New Roman" w:hAnsi="Times New Roman" w:cs="Times New Roman"/>
          <w:lang w:val="uk-UA"/>
        </w:rPr>
        <w:t>резервiв</w:t>
      </w:r>
      <w:proofErr w:type="spellEnd"/>
      <w:r w:rsidRPr="00CD50BD">
        <w:rPr>
          <w:rFonts w:ascii="Times New Roman" w:hAnsi="Times New Roman" w:cs="Times New Roman"/>
          <w:lang w:val="uk-UA"/>
        </w:rPr>
        <w:t xml:space="preserve"> та їх </w:t>
      </w:r>
      <w:proofErr w:type="spellStart"/>
      <w:r w:rsidRPr="00CD50BD">
        <w:rPr>
          <w:rFonts w:ascii="Times New Roman" w:hAnsi="Times New Roman" w:cs="Times New Roman"/>
          <w:lang w:val="uk-UA"/>
        </w:rPr>
        <w:t>управлiнням</w:t>
      </w:r>
      <w:proofErr w:type="spellEnd"/>
      <w:r w:rsidRPr="00CD50BD">
        <w:rPr>
          <w:rFonts w:ascii="Times New Roman" w:hAnsi="Times New Roman" w:cs="Times New Roman"/>
          <w:lang w:val="uk-UA"/>
        </w:rPr>
        <w:t xml:space="preserve">. </w:t>
      </w:r>
    </w:p>
    <w:p w:rsidR="00DF0FDA" w:rsidRPr="0027039F" w:rsidRDefault="00DF0FDA" w:rsidP="00DF0FDA">
      <w:pPr>
        <w:pStyle w:val="13"/>
        <w:ind w:firstLine="0"/>
        <w:jc w:val="both"/>
        <w:rPr>
          <w:rFonts w:ascii="Times New Roman" w:hAnsi="Times New Roman"/>
          <w:b w:val="0"/>
          <w:sz w:val="10"/>
          <w:szCs w:val="10"/>
          <w:lang w:eastAsia="ru-RU"/>
        </w:rPr>
      </w:pPr>
    </w:p>
    <w:p w:rsidR="00C64C3E" w:rsidRPr="0027039F" w:rsidRDefault="00C64C3E" w:rsidP="007330DC">
      <w:pPr>
        <w:tabs>
          <w:tab w:val="left" w:pos="142"/>
        </w:tabs>
        <w:spacing w:after="0" w:line="240" w:lineRule="auto"/>
        <w:jc w:val="both"/>
        <w:rPr>
          <w:rFonts w:ascii="Times New Roman" w:hAnsi="Times New Roman" w:cs="Times New Roman"/>
          <w:b/>
          <w:lang w:eastAsia="ru-RU"/>
        </w:rPr>
      </w:pPr>
      <w:r w:rsidRPr="0027039F">
        <w:rPr>
          <w:rFonts w:ascii="Times New Roman" w:hAnsi="Times New Roman" w:cs="Times New Roman"/>
          <w:b/>
          <w:lang w:eastAsia="ru-RU"/>
        </w:rPr>
        <w:t xml:space="preserve">2. </w:t>
      </w:r>
      <w:r w:rsidR="00DF0FDA" w:rsidRPr="0027039F">
        <w:rPr>
          <w:rFonts w:ascii="Times New Roman" w:hAnsi="Times New Roman" w:cs="Times New Roman"/>
          <w:b/>
          <w:lang w:eastAsia="ru-RU"/>
        </w:rPr>
        <w:t xml:space="preserve">Інформація щодо </w:t>
      </w:r>
      <w:r w:rsidRPr="0027039F">
        <w:rPr>
          <w:rFonts w:ascii="Times New Roman" w:hAnsi="Times New Roman" w:cs="Times New Roman"/>
          <w:b/>
          <w:lang w:eastAsia="ru-RU"/>
        </w:rPr>
        <w:t>факт</w:t>
      </w:r>
      <w:r w:rsidR="00DF0FDA" w:rsidRPr="0027039F">
        <w:rPr>
          <w:rFonts w:ascii="Times New Roman" w:hAnsi="Times New Roman" w:cs="Times New Roman"/>
          <w:b/>
          <w:lang w:eastAsia="ru-RU"/>
        </w:rPr>
        <w:t>ів</w:t>
      </w:r>
      <w:r w:rsidRPr="0027039F">
        <w:rPr>
          <w:rFonts w:ascii="Times New Roman" w:hAnsi="Times New Roman" w:cs="Times New Roman"/>
          <w:b/>
          <w:lang w:eastAsia="ru-RU"/>
        </w:rPr>
        <w:t xml:space="preserve"> дотримання/недотримання принципів чи кодексу корпоративного управління (з посиланням на джерело розміщення їх тексту), відхилення та причини такого </w:t>
      </w:r>
      <w:proofErr w:type="spellStart"/>
      <w:r w:rsidRPr="0027039F">
        <w:rPr>
          <w:rFonts w:ascii="Times New Roman" w:hAnsi="Times New Roman" w:cs="Times New Roman"/>
          <w:b/>
          <w:lang w:eastAsia="ru-RU"/>
        </w:rPr>
        <w:t>відхилення</w:t>
      </w:r>
      <w:proofErr w:type="spellEnd"/>
      <w:r w:rsidR="004063BD">
        <w:rPr>
          <w:rFonts w:ascii="Times New Roman" w:hAnsi="Times New Roman" w:cs="Times New Roman"/>
          <w:b/>
          <w:lang w:val="uk-UA" w:eastAsia="ru-RU"/>
        </w:rPr>
        <w:t xml:space="preserve"> </w:t>
      </w:r>
      <w:proofErr w:type="spellStart"/>
      <w:r w:rsidRPr="0027039F">
        <w:rPr>
          <w:rFonts w:ascii="Times New Roman" w:hAnsi="Times New Roman" w:cs="Times New Roman"/>
          <w:b/>
          <w:lang w:eastAsia="ru-RU"/>
        </w:rPr>
        <w:t>протягом</w:t>
      </w:r>
      <w:proofErr w:type="spellEnd"/>
      <w:r w:rsidRPr="0027039F">
        <w:rPr>
          <w:rFonts w:ascii="Times New Roman" w:hAnsi="Times New Roman" w:cs="Times New Roman"/>
          <w:b/>
          <w:lang w:eastAsia="ru-RU"/>
        </w:rPr>
        <w:t xml:space="preserve"> року.</w:t>
      </w:r>
    </w:p>
    <w:p w:rsidR="00C64C3E" w:rsidRPr="00CD50BD" w:rsidRDefault="00C64C3E" w:rsidP="00DF0FDA">
      <w:pPr>
        <w:spacing w:after="0" w:line="240" w:lineRule="auto"/>
        <w:jc w:val="both"/>
        <w:rPr>
          <w:rFonts w:ascii="Times New Roman" w:hAnsi="Times New Roman" w:cs="Times New Roman"/>
          <w:color w:val="000000"/>
          <w:lang w:val="uk-UA"/>
        </w:rPr>
      </w:pPr>
      <w:r w:rsidRPr="00CD50BD">
        <w:rPr>
          <w:rFonts w:ascii="Times New Roman" w:hAnsi="Times New Roman" w:cs="Times New Roman"/>
          <w:color w:val="000000"/>
          <w:lang w:val="uk-UA"/>
        </w:rPr>
        <w:t>На дату складення річного звіту за 20</w:t>
      </w:r>
      <w:r w:rsidR="00553826" w:rsidRPr="00CD50BD">
        <w:rPr>
          <w:rFonts w:ascii="Times New Roman" w:hAnsi="Times New Roman" w:cs="Times New Roman"/>
          <w:color w:val="000000"/>
          <w:lang w:val="uk-UA"/>
        </w:rPr>
        <w:t>2</w:t>
      </w:r>
      <w:r w:rsidR="005168D6">
        <w:rPr>
          <w:rFonts w:ascii="Times New Roman" w:hAnsi="Times New Roman" w:cs="Times New Roman"/>
          <w:color w:val="000000"/>
          <w:lang w:val="uk-UA"/>
        </w:rPr>
        <w:t>4</w:t>
      </w:r>
      <w:r w:rsidRPr="00CD50BD">
        <w:rPr>
          <w:rFonts w:ascii="Times New Roman" w:hAnsi="Times New Roman" w:cs="Times New Roman"/>
          <w:color w:val="000000"/>
          <w:lang w:val="uk-UA"/>
        </w:rPr>
        <w:t xml:space="preserve"> рік  Товариство має власн</w:t>
      </w:r>
      <w:r w:rsidR="005168D6">
        <w:rPr>
          <w:rFonts w:ascii="Times New Roman" w:hAnsi="Times New Roman" w:cs="Times New Roman"/>
          <w:color w:val="000000"/>
          <w:lang w:val="uk-UA"/>
        </w:rPr>
        <w:t>ий</w:t>
      </w:r>
      <w:r w:rsidRPr="00CD50BD">
        <w:rPr>
          <w:rFonts w:ascii="Times New Roman" w:hAnsi="Times New Roman" w:cs="Times New Roman"/>
          <w:color w:val="000000"/>
          <w:lang w:val="uk-UA"/>
        </w:rPr>
        <w:t xml:space="preserve">  Кодекс корпоративного управління. </w:t>
      </w:r>
    </w:p>
    <w:p w:rsidR="00C64C3E" w:rsidRPr="00CD50BD" w:rsidRDefault="00C64C3E"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Корпоративне управління у Товаристві базується на загальних законодавчих нормах і таких принципах:</w:t>
      </w:r>
    </w:p>
    <w:p w:rsidR="00C64C3E" w:rsidRPr="00CD50BD" w:rsidRDefault="00DF0FDA" w:rsidP="00DF0FDA">
      <w:pPr>
        <w:pStyle w:val="a3"/>
        <w:numPr>
          <w:ilvl w:val="0"/>
          <w:numId w:val="3"/>
        </w:numPr>
        <w:ind w:left="142" w:firstLine="0"/>
        <w:jc w:val="both"/>
        <w:rPr>
          <w:sz w:val="22"/>
          <w:szCs w:val="22"/>
          <w:lang w:val="uk-UA"/>
        </w:rPr>
      </w:pPr>
      <w:r w:rsidRPr="00CD50BD">
        <w:rPr>
          <w:sz w:val="22"/>
          <w:szCs w:val="22"/>
          <w:lang w:val="uk-UA"/>
        </w:rPr>
        <w:t>з</w:t>
      </w:r>
      <w:r w:rsidR="00C64C3E" w:rsidRPr="00CD50BD">
        <w:rPr>
          <w:sz w:val="22"/>
          <w:szCs w:val="22"/>
          <w:lang w:val="uk-UA"/>
        </w:rPr>
        <w:t>абезпечення акціонерам реальної можливості здійснювати свої права, пов’язані з участю у Товаристві</w:t>
      </w:r>
      <w:r w:rsidRPr="00CD50BD">
        <w:rPr>
          <w:sz w:val="22"/>
          <w:szCs w:val="22"/>
          <w:lang w:val="uk-UA"/>
        </w:rPr>
        <w:t>;</w:t>
      </w:r>
    </w:p>
    <w:p w:rsidR="00C64C3E" w:rsidRPr="00CD50BD" w:rsidRDefault="00DF0FDA" w:rsidP="00DF0FDA">
      <w:pPr>
        <w:pStyle w:val="a3"/>
        <w:numPr>
          <w:ilvl w:val="0"/>
          <w:numId w:val="3"/>
        </w:numPr>
        <w:ind w:left="142" w:firstLine="0"/>
        <w:jc w:val="both"/>
        <w:rPr>
          <w:sz w:val="22"/>
          <w:szCs w:val="22"/>
          <w:lang w:val="uk-UA"/>
        </w:rPr>
      </w:pPr>
      <w:r w:rsidRPr="00CD50BD">
        <w:rPr>
          <w:sz w:val="22"/>
          <w:szCs w:val="22"/>
          <w:lang w:val="uk-UA"/>
        </w:rPr>
        <w:t>о</w:t>
      </w:r>
      <w:r w:rsidR="00C64C3E" w:rsidRPr="00CD50BD">
        <w:rPr>
          <w:sz w:val="22"/>
          <w:szCs w:val="22"/>
          <w:lang w:val="uk-UA"/>
        </w:rPr>
        <w:t>днакове ставлення до акціонерів, незалежно від кількості належних їм акцій</w:t>
      </w:r>
      <w:r w:rsidRPr="00CD50BD">
        <w:rPr>
          <w:sz w:val="22"/>
          <w:szCs w:val="22"/>
          <w:lang w:val="uk-UA"/>
        </w:rPr>
        <w:t>;</w:t>
      </w:r>
    </w:p>
    <w:p w:rsidR="00C64C3E" w:rsidRPr="00CD50BD" w:rsidRDefault="00DF0FDA" w:rsidP="00DF0FDA">
      <w:pPr>
        <w:pStyle w:val="a3"/>
        <w:numPr>
          <w:ilvl w:val="0"/>
          <w:numId w:val="3"/>
        </w:numPr>
        <w:ind w:left="142" w:firstLine="0"/>
        <w:jc w:val="both"/>
        <w:rPr>
          <w:sz w:val="22"/>
          <w:szCs w:val="22"/>
          <w:lang w:val="uk-UA"/>
        </w:rPr>
      </w:pPr>
      <w:r w:rsidRPr="00CD50BD">
        <w:rPr>
          <w:sz w:val="22"/>
          <w:szCs w:val="22"/>
          <w:lang w:val="uk-UA"/>
        </w:rPr>
        <w:t>з</w:t>
      </w:r>
      <w:r w:rsidR="00C64C3E" w:rsidRPr="00CD50BD">
        <w:rPr>
          <w:sz w:val="22"/>
          <w:szCs w:val="22"/>
          <w:lang w:val="uk-UA"/>
        </w:rPr>
        <w:t>дійснення Наглядовою радою ефективного контролю за діяльністю правління</w:t>
      </w:r>
      <w:r w:rsidRPr="00CD50BD">
        <w:rPr>
          <w:sz w:val="22"/>
          <w:szCs w:val="22"/>
          <w:lang w:val="uk-UA"/>
        </w:rPr>
        <w:t>;</w:t>
      </w:r>
    </w:p>
    <w:p w:rsidR="00C64C3E" w:rsidRPr="00CD50BD" w:rsidRDefault="00DF0FDA" w:rsidP="00DF0FDA">
      <w:pPr>
        <w:pStyle w:val="a3"/>
        <w:numPr>
          <w:ilvl w:val="0"/>
          <w:numId w:val="3"/>
        </w:numPr>
        <w:ind w:left="142" w:firstLine="0"/>
        <w:jc w:val="both"/>
        <w:rPr>
          <w:sz w:val="22"/>
          <w:szCs w:val="22"/>
          <w:lang w:val="uk-UA"/>
        </w:rPr>
      </w:pPr>
      <w:r w:rsidRPr="00CD50BD">
        <w:rPr>
          <w:sz w:val="22"/>
          <w:szCs w:val="22"/>
          <w:lang w:val="uk-UA"/>
        </w:rPr>
        <w:t>с</w:t>
      </w:r>
      <w:r w:rsidR="00C64C3E" w:rsidRPr="00CD50BD">
        <w:rPr>
          <w:sz w:val="22"/>
          <w:szCs w:val="22"/>
          <w:lang w:val="uk-UA"/>
        </w:rPr>
        <w:t>воєчасне розкриття повної та достовірної інформації про Товариство</w:t>
      </w:r>
      <w:r w:rsidRPr="00CD50BD">
        <w:rPr>
          <w:sz w:val="22"/>
          <w:szCs w:val="22"/>
          <w:lang w:val="uk-UA"/>
        </w:rPr>
        <w:t>;</w:t>
      </w:r>
    </w:p>
    <w:p w:rsidR="00DF0FDA" w:rsidRPr="00CD50BD" w:rsidRDefault="00DF0FDA" w:rsidP="00DF0FDA">
      <w:pPr>
        <w:pStyle w:val="a3"/>
        <w:numPr>
          <w:ilvl w:val="0"/>
          <w:numId w:val="3"/>
        </w:numPr>
        <w:ind w:left="142" w:firstLine="0"/>
        <w:jc w:val="both"/>
        <w:rPr>
          <w:sz w:val="22"/>
          <w:szCs w:val="22"/>
          <w:lang w:val="uk-UA"/>
        </w:rPr>
      </w:pPr>
      <w:r w:rsidRPr="00CD50BD">
        <w:rPr>
          <w:sz w:val="22"/>
          <w:szCs w:val="22"/>
          <w:lang w:val="uk-UA"/>
        </w:rPr>
        <w:t>е</w:t>
      </w:r>
      <w:r w:rsidR="00C64C3E" w:rsidRPr="00CD50BD">
        <w:rPr>
          <w:sz w:val="22"/>
          <w:szCs w:val="22"/>
          <w:lang w:val="uk-UA"/>
        </w:rPr>
        <w:t xml:space="preserve">фективний контроль за фінансово-господарською діяльністю Товариства. </w:t>
      </w:r>
    </w:p>
    <w:p w:rsidR="0027039F" w:rsidRPr="0027039F" w:rsidRDefault="0027039F" w:rsidP="00DF0FDA">
      <w:pPr>
        <w:spacing w:after="0" w:line="240" w:lineRule="auto"/>
        <w:jc w:val="both"/>
        <w:rPr>
          <w:rFonts w:ascii="Times New Roman" w:hAnsi="Times New Roman" w:cs="Times New Roman"/>
          <w:b/>
          <w:sz w:val="10"/>
          <w:szCs w:val="10"/>
          <w:lang w:val="uk-UA"/>
        </w:rPr>
      </w:pPr>
    </w:p>
    <w:p w:rsidR="00EA28C9" w:rsidRDefault="00C64C3E" w:rsidP="00DF0FDA">
      <w:pPr>
        <w:spacing w:after="0" w:line="240" w:lineRule="auto"/>
        <w:jc w:val="both"/>
        <w:rPr>
          <w:rFonts w:ascii="Times New Roman" w:hAnsi="Times New Roman" w:cs="Times New Roman"/>
          <w:b/>
          <w:lang w:val="uk-UA"/>
        </w:rPr>
      </w:pPr>
      <w:r w:rsidRPr="00CD50BD">
        <w:rPr>
          <w:rFonts w:ascii="Times New Roman" w:hAnsi="Times New Roman" w:cs="Times New Roman"/>
          <w:b/>
          <w:lang w:val="uk-UA"/>
        </w:rPr>
        <w:t xml:space="preserve">3. </w:t>
      </w:r>
      <w:r w:rsidR="00EA28C9" w:rsidRPr="00CD50BD">
        <w:rPr>
          <w:rFonts w:ascii="Times New Roman" w:hAnsi="Times New Roman" w:cs="Times New Roman"/>
          <w:b/>
          <w:lang w:val="uk-UA"/>
        </w:rPr>
        <w:t xml:space="preserve">Перелік власників істотної участі (у тому числі осіб, що здійснюють контроль за фінансовою установою) (для юридичних осіб зазначаються: код за ЄДРПОУ, найменування, </w:t>
      </w:r>
      <w:r w:rsidR="00EA28C9" w:rsidRPr="001669BD">
        <w:rPr>
          <w:rFonts w:ascii="Times New Roman" w:hAnsi="Times New Roman" w:cs="Times New Roman"/>
          <w:b/>
          <w:lang w:val="uk-UA"/>
        </w:rPr>
        <w:t>місцезнаходження</w:t>
      </w:r>
      <w:r w:rsidR="00EA28C9" w:rsidRPr="00CD50BD">
        <w:rPr>
          <w:rFonts w:ascii="Times New Roman" w:hAnsi="Times New Roman" w:cs="Times New Roman"/>
          <w:b/>
          <w:lang w:val="uk-UA"/>
        </w:rPr>
        <w:t>; для фізичних осіб-прізвища, імена та по батькові), їх відповідність встановленим законодавством вимогам та зміну їх складу за рік.</w:t>
      </w:r>
    </w:p>
    <w:p w:rsidR="00EA28C9" w:rsidRPr="00CD50BD" w:rsidRDefault="00C64C3E"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Власник</w:t>
      </w:r>
      <w:r w:rsidR="00CD50BD">
        <w:rPr>
          <w:rFonts w:ascii="Times New Roman" w:hAnsi="Times New Roman" w:cs="Times New Roman"/>
          <w:lang w:val="uk-UA"/>
        </w:rPr>
        <w:t>ами</w:t>
      </w:r>
      <w:r w:rsidR="00D85FAB">
        <w:rPr>
          <w:rFonts w:ascii="Times New Roman" w:hAnsi="Times New Roman" w:cs="Times New Roman"/>
          <w:lang w:val="uk-UA"/>
        </w:rPr>
        <w:t xml:space="preserve"> істотної </w:t>
      </w:r>
      <w:proofErr w:type="spellStart"/>
      <w:r w:rsidRPr="00CD50BD">
        <w:rPr>
          <w:rFonts w:ascii="Times New Roman" w:hAnsi="Times New Roman" w:cs="Times New Roman"/>
          <w:lang w:val="uk-UA"/>
        </w:rPr>
        <w:t>участi</w:t>
      </w:r>
      <w:proofErr w:type="spellEnd"/>
      <w:r w:rsidRPr="00CD50BD">
        <w:rPr>
          <w:rFonts w:ascii="Times New Roman" w:hAnsi="Times New Roman" w:cs="Times New Roman"/>
          <w:lang w:val="uk-UA"/>
        </w:rPr>
        <w:t xml:space="preserve"> Т</w:t>
      </w:r>
      <w:r w:rsidR="00EA28C9" w:rsidRPr="00CD50BD">
        <w:rPr>
          <w:rFonts w:ascii="Times New Roman" w:hAnsi="Times New Roman" w:cs="Times New Roman"/>
          <w:lang w:val="uk-UA"/>
        </w:rPr>
        <w:t xml:space="preserve">овариства є: </w:t>
      </w:r>
    </w:p>
    <w:p w:rsidR="00EA28C9" w:rsidRPr="00CD50BD" w:rsidRDefault="00EA28C9" w:rsidP="00DF0FDA">
      <w:pPr>
        <w:spacing w:after="0" w:line="240" w:lineRule="auto"/>
        <w:jc w:val="both"/>
        <w:rPr>
          <w:rFonts w:ascii="Times New Roman" w:hAnsi="Times New Roman" w:cs="Times New Roman"/>
          <w:i/>
          <w:lang w:val="uk-UA"/>
        </w:rPr>
      </w:pPr>
      <w:r w:rsidRPr="00CD50BD">
        <w:rPr>
          <w:rFonts w:ascii="Times New Roman" w:hAnsi="Times New Roman" w:cs="Times New Roman"/>
          <w:i/>
          <w:lang w:val="uk-UA"/>
        </w:rPr>
        <w:t>Юридичні особи:</w:t>
      </w:r>
    </w:p>
    <w:p w:rsidR="00FF7EBB" w:rsidRPr="00D85FAB" w:rsidRDefault="00FF7EBB" w:rsidP="00C1123C">
      <w:pPr>
        <w:pStyle w:val="a3"/>
        <w:numPr>
          <w:ilvl w:val="0"/>
          <w:numId w:val="3"/>
        </w:numPr>
        <w:ind w:left="142" w:hanging="142"/>
        <w:jc w:val="both"/>
        <w:rPr>
          <w:sz w:val="22"/>
          <w:szCs w:val="22"/>
          <w:lang w:val="uk-UA"/>
        </w:rPr>
      </w:pPr>
      <w:r w:rsidRPr="00D85FAB">
        <w:rPr>
          <w:sz w:val="22"/>
          <w:szCs w:val="22"/>
          <w:lang w:val="uk-UA"/>
        </w:rPr>
        <w:t>Пайовий закритий недиверсифікований венчурний інвестиційний фонд</w:t>
      </w:r>
      <w:r w:rsidR="00CD50BD" w:rsidRPr="00D85FAB">
        <w:rPr>
          <w:sz w:val="22"/>
          <w:szCs w:val="22"/>
          <w:lang w:val="uk-UA"/>
        </w:rPr>
        <w:t xml:space="preserve"> «</w:t>
      </w:r>
      <w:proofErr w:type="spellStart"/>
      <w:r w:rsidRPr="00D85FAB">
        <w:rPr>
          <w:sz w:val="22"/>
          <w:szCs w:val="22"/>
          <w:lang w:val="uk-UA"/>
        </w:rPr>
        <w:t>Універсалінвест</w:t>
      </w:r>
      <w:proofErr w:type="spellEnd"/>
      <w:r w:rsidR="00CD50BD" w:rsidRPr="00D85FAB">
        <w:rPr>
          <w:sz w:val="22"/>
          <w:szCs w:val="22"/>
          <w:lang w:val="uk-UA"/>
        </w:rPr>
        <w:t>»</w:t>
      </w:r>
      <w:r w:rsidRPr="00D85FAB">
        <w:rPr>
          <w:sz w:val="22"/>
          <w:szCs w:val="22"/>
          <w:lang w:val="uk-UA"/>
        </w:rPr>
        <w:t xml:space="preserve"> Товариства з обмеженою відповідальністю</w:t>
      </w:r>
      <w:r w:rsidR="00CD50BD" w:rsidRPr="00D85FAB">
        <w:rPr>
          <w:sz w:val="22"/>
          <w:szCs w:val="22"/>
          <w:lang w:val="uk-UA"/>
        </w:rPr>
        <w:t xml:space="preserve"> «</w:t>
      </w:r>
      <w:r w:rsidRPr="00D85FAB">
        <w:rPr>
          <w:sz w:val="22"/>
          <w:szCs w:val="22"/>
          <w:lang w:val="uk-UA"/>
        </w:rPr>
        <w:t>Компанія з управління активами</w:t>
      </w:r>
      <w:r w:rsidR="00CD50BD" w:rsidRPr="00D85FAB">
        <w:rPr>
          <w:sz w:val="22"/>
          <w:szCs w:val="22"/>
          <w:lang w:val="uk-UA"/>
        </w:rPr>
        <w:t xml:space="preserve"> «</w:t>
      </w:r>
      <w:r w:rsidRPr="00D85FAB">
        <w:rPr>
          <w:sz w:val="22"/>
          <w:szCs w:val="22"/>
          <w:lang w:val="uk-UA"/>
        </w:rPr>
        <w:t>Західна інвестиційна група</w:t>
      </w:r>
      <w:r w:rsidR="00CD50BD" w:rsidRPr="00D85FAB">
        <w:rPr>
          <w:sz w:val="22"/>
          <w:szCs w:val="22"/>
          <w:lang w:val="uk-UA"/>
        </w:rPr>
        <w:t>»</w:t>
      </w:r>
      <w:r w:rsidRPr="00D85FAB">
        <w:rPr>
          <w:sz w:val="22"/>
          <w:szCs w:val="22"/>
          <w:lang w:val="uk-UA"/>
        </w:rPr>
        <w:t xml:space="preserve"> (ЄДРПОУ250717000</w:t>
      </w:r>
      <w:r w:rsidR="00CD50BD" w:rsidRPr="00D85FAB">
        <w:rPr>
          <w:sz w:val="22"/>
          <w:szCs w:val="22"/>
          <w:lang w:val="uk-UA"/>
        </w:rPr>
        <w:t>, Україна, м.</w:t>
      </w:r>
      <w:r w:rsidR="004063BD">
        <w:rPr>
          <w:sz w:val="22"/>
          <w:szCs w:val="22"/>
          <w:lang w:val="uk-UA"/>
        </w:rPr>
        <w:t xml:space="preserve"> </w:t>
      </w:r>
      <w:r w:rsidR="00CD50BD" w:rsidRPr="00D85FAB">
        <w:rPr>
          <w:sz w:val="22"/>
          <w:szCs w:val="22"/>
          <w:lang w:val="uk-UA"/>
        </w:rPr>
        <w:t>Івано-Франківськ,</w:t>
      </w:r>
      <w:r w:rsidR="004063BD">
        <w:rPr>
          <w:sz w:val="22"/>
          <w:szCs w:val="22"/>
          <w:lang w:val="uk-UA"/>
        </w:rPr>
        <w:t xml:space="preserve"> площа Міцкеви</w:t>
      </w:r>
      <w:r w:rsidR="006346C9" w:rsidRPr="00D85FAB">
        <w:rPr>
          <w:sz w:val="22"/>
          <w:szCs w:val="22"/>
          <w:lang w:val="uk-UA"/>
        </w:rPr>
        <w:t>ча, буд.6, офіс 5)</w:t>
      </w:r>
      <w:r w:rsidR="00CD50BD" w:rsidRPr="00D85FAB">
        <w:rPr>
          <w:sz w:val="22"/>
          <w:szCs w:val="22"/>
          <w:lang w:val="uk-UA"/>
        </w:rPr>
        <w:t xml:space="preserve"> частка в статутному капіталі</w:t>
      </w:r>
      <w:r w:rsidRPr="00D85FAB">
        <w:rPr>
          <w:sz w:val="22"/>
          <w:szCs w:val="22"/>
          <w:lang w:val="uk-UA"/>
        </w:rPr>
        <w:t xml:space="preserve"> – 45,7</w:t>
      </w:r>
      <w:r w:rsidR="00643CB5">
        <w:rPr>
          <w:sz w:val="22"/>
          <w:szCs w:val="22"/>
          <w:lang w:val="uk-UA"/>
        </w:rPr>
        <w:t>99303</w:t>
      </w:r>
      <w:r w:rsidRPr="00D85FAB">
        <w:rPr>
          <w:sz w:val="22"/>
          <w:szCs w:val="22"/>
          <w:lang w:val="uk-UA"/>
        </w:rPr>
        <w:t>%.</w:t>
      </w:r>
    </w:p>
    <w:p w:rsidR="00174138" w:rsidRPr="00D85FAB" w:rsidRDefault="00174138" w:rsidP="00DF0FDA">
      <w:pPr>
        <w:spacing w:after="0" w:line="240" w:lineRule="auto"/>
        <w:jc w:val="both"/>
        <w:rPr>
          <w:rFonts w:ascii="Times New Roman" w:hAnsi="Times New Roman" w:cs="Times New Roman"/>
          <w:lang w:val="uk-UA"/>
        </w:rPr>
      </w:pPr>
      <w:r w:rsidRPr="00D85FAB">
        <w:rPr>
          <w:rFonts w:ascii="Times New Roman" w:hAnsi="Times New Roman" w:cs="Times New Roman"/>
          <w:lang w:val="uk-UA"/>
        </w:rPr>
        <w:t xml:space="preserve">Кінцевим </w:t>
      </w:r>
      <w:proofErr w:type="spellStart"/>
      <w:r w:rsidRPr="00D85FAB">
        <w:rPr>
          <w:rFonts w:ascii="Times New Roman" w:hAnsi="Times New Roman" w:cs="Times New Roman"/>
          <w:lang w:val="uk-UA"/>
        </w:rPr>
        <w:t>бенефеціарним</w:t>
      </w:r>
      <w:proofErr w:type="spellEnd"/>
      <w:r w:rsidRPr="00D85FAB">
        <w:rPr>
          <w:rFonts w:ascii="Times New Roman" w:hAnsi="Times New Roman" w:cs="Times New Roman"/>
          <w:lang w:val="uk-UA"/>
        </w:rPr>
        <w:t xml:space="preserve"> власником </w:t>
      </w:r>
      <w:r w:rsidR="00C46475" w:rsidRPr="00D85FAB">
        <w:rPr>
          <w:rFonts w:ascii="Times New Roman" w:hAnsi="Times New Roman" w:cs="Times New Roman"/>
          <w:lang w:val="uk-UA"/>
        </w:rPr>
        <w:t>ТОВ</w:t>
      </w:r>
      <w:r w:rsidR="00CD50BD" w:rsidRPr="00D85FAB">
        <w:rPr>
          <w:rFonts w:ascii="Times New Roman" w:hAnsi="Times New Roman" w:cs="Times New Roman"/>
          <w:lang w:val="uk-UA"/>
        </w:rPr>
        <w:t xml:space="preserve"> «</w:t>
      </w:r>
      <w:proofErr w:type="spellStart"/>
      <w:r w:rsidR="00C46475" w:rsidRPr="00D85FAB">
        <w:rPr>
          <w:rFonts w:ascii="Times New Roman" w:hAnsi="Times New Roman" w:cs="Times New Roman"/>
          <w:lang w:val="uk-UA"/>
        </w:rPr>
        <w:t>КУА</w:t>
      </w:r>
      <w:proofErr w:type="spellEnd"/>
      <w:r w:rsidR="00CD50BD" w:rsidRPr="00D85FAB">
        <w:rPr>
          <w:rFonts w:ascii="Times New Roman" w:hAnsi="Times New Roman" w:cs="Times New Roman"/>
          <w:lang w:val="uk-UA"/>
        </w:rPr>
        <w:t xml:space="preserve"> «</w:t>
      </w:r>
      <w:r w:rsidR="00C46475" w:rsidRPr="00D85FAB">
        <w:rPr>
          <w:rFonts w:ascii="Times New Roman" w:hAnsi="Times New Roman" w:cs="Times New Roman"/>
          <w:lang w:val="uk-UA"/>
        </w:rPr>
        <w:t>Західна інвестиційна група</w:t>
      </w:r>
      <w:r w:rsidR="00CD50BD" w:rsidRPr="00D85FAB">
        <w:rPr>
          <w:rFonts w:ascii="Times New Roman" w:hAnsi="Times New Roman" w:cs="Times New Roman"/>
          <w:lang w:val="uk-UA"/>
        </w:rPr>
        <w:t>»,</w:t>
      </w:r>
      <w:r w:rsidR="00C46475" w:rsidRPr="00D85FAB">
        <w:rPr>
          <w:rFonts w:ascii="Times New Roman" w:hAnsi="Times New Roman" w:cs="Times New Roman"/>
          <w:lang w:val="uk-UA"/>
        </w:rPr>
        <w:t xml:space="preserve"> яка здійснює управління активами ПЗНВІФ</w:t>
      </w:r>
      <w:r w:rsidR="00CD50BD" w:rsidRPr="00D85FAB">
        <w:rPr>
          <w:rFonts w:ascii="Times New Roman" w:hAnsi="Times New Roman" w:cs="Times New Roman"/>
          <w:lang w:val="uk-UA"/>
        </w:rPr>
        <w:t xml:space="preserve"> «</w:t>
      </w:r>
      <w:proofErr w:type="spellStart"/>
      <w:r w:rsidR="00C46475" w:rsidRPr="00D85FAB">
        <w:rPr>
          <w:rFonts w:ascii="Times New Roman" w:hAnsi="Times New Roman" w:cs="Times New Roman"/>
          <w:lang w:val="uk-UA"/>
        </w:rPr>
        <w:t>Універсалінвес</w:t>
      </w:r>
      <w:r w:rsidR="00CD50BD" w:rsidRPr="00D85FAB">
        <w:rPr>
          <w:rFonts w:ascii="Times New Roman" w:hAnsi="Times New Roman" w:cs="Times New Roman"/>
          <w:lang w:val="uk-UA"/>
        </w:rPr>
        <w:t>т</w:t>
      </w:r>
      <w:proofErr w:type="spellEnd"/>
      <w:r w:rsidR="00CD50BD" w:rsidRPr="00D85FAB">
        <w:rPr>
          <w:rFonts w:ascii="Times New Roman" w:hAnsi="Times New Roman" w:cs="Times New Roman"/>
          <w:lang w:val="uk-UA"/>
        </w:rPr>
        <w:t>»</w:t>
      </w:r>
      <w:r w:rsidR="004063BD">
        <w:rPr>
          <w:rFonts w:ascii="Times New Roman" w:hAnsi="Times New Roman" w:cs="Times New Roman"/>
          <w:lang w:val="uk-UA"/>
        </w:rPr>
        <w:t xml:space="preserve"> </w:t>
      </w:r>
      <w:r w:rsidRPr="00D85FAB">
        <w:rPr>
          <w:rFonts w:ascii="Times New Roman" w:hAnsi="Times New Roman" w:cs="Times New Roman"/>
          <w:lang w:val="uk-UA"/>
        </w:rPr>
        <w:t xml:space="preserve">є </w:t>
      </w:r>
      <w:proofErr w:type="spellStart"/>
      <w:r w:rsidRPr="00D85FAB">
        <w:rPr>
          <w:rFonts w:ascii="Times New Roman" w:hAnsi="Times New Roman" w:cs="Times New Roman"/>
          <w:lang w:val="uk-UA"/>
        </w:rPr>
        <w:t>Михайляк</w:t>
      </w:r>
      <w:proofErr w:type="spellEnd"/>
      <w:r w:rsidRPr="00D85FAB">
        <w:rPr>
          <w:rFonts w:ascii="Times New Roman" w:hAnsi="Times New Roman" w:cs="Times New Roman"/>
          <w:lang w:val="uk-UA"/>
        </w:rPr>
        <w:t xml:space="preserve"> Зорян Богданович</w:t>
      </w:r>
      <w:r w:rsidR="00C46475" w:rsidRPr="00D85FAB">
        <w:rPr>
          <w:rFonts w:ascii="Times New Roman" w:hAnsi="Times New Roman" w:cs="Times New Roman"/>
          <w:lang w:val="uk-UA"/>
        </w:rPr>
        <w:t xml:space="preserve"> (100%)</w:t>
      </w:r>
      <w:r w:rsidR="00DF0FDA" w:rsidRPr="00D85FAB">
        <w:rPr>
          <w:rFonts w:ascii="Times New Roman" w:hAnsi="Times New Roman" w:cs="Times New Roman"/>
          <w:lang w:val="uk-UA"/>
        </w:rPr>
        <w:t>.</w:t>
      </w:r>
    </w:p>
    <w:p w:rsidR="00EA28C9" w:rsidRPr="00D85FAB" w:rsidRDefault="00EA28C9" w:rsidP="00DF0FDA">
      <w:pPr>
        <w:spacing w:after="0" w:line="240" w:lineRule="auto"/>
        <w:jc w:val="both"/>
        <w:rPr>
          <w:rFonts w:ascii="Times New Roman" w:hAnsi="Times New Roman" w:cs="Times New Roman"/>
          <w:lang w:val="uk-UA"/>
        </w:rPr>
      </w:pPr>
      <w:r w:rsidRPr="00D85FAB">
        <w:rPr>
          <w:rFonts w:ascii="Times New Roman" w:hAnsi="Times New Roman" w:cs="Times New Roman"/>
          <w:lang w:val="uk-UA"/>
        </w:rPr>
        <w:t>Вказан</w:t>
      </w:r>
      <w:r w:rsidR="001B52B3" w:rsidRPr="00D85FAB">
        <w:rPr>
          <w:rFonts w:ascii="Times New Roman" w:hAnsi="Times New Roman" w:cs="Times New Roman"/>
          <w:lang w:val="uk-UA"/>
        </w:rPr>
        <w:t>і</w:t>
      </w:r>
      <w:r w:rsidRPr="00D85FAB">
        <w:rPr>
          <w:rFonts w:ascii="Times New Roman" w:hAnsi="Times New Roman" w:cs="Times New Roman"/>
          <w:lang w:val="uk-UA"/>
        </w:rPr>
        <w:t xml:space="preserve"> особи </w:t>
      </w:r>
      <w:proofErr w:type="spellStart"/>
      <w:r w:rsidRPr="00D85FAB">
        <w:rPr>
          <w:rFonts w:ascii="Times New Roman" w:hAnsi="Times New Roman" w:cs="Times New Roman"/>
          <w:lang w:val="uk-UA"/>
        </w:rPr>
        <w:t>вiдповiдають</w:t>
      </w:r>
      <w:proofErr w:type="spellEnd"/>
      <w:r w:rsidRPr="00D85FAB">
        <w:rPr>
          <w:rFonts w:ascii="Times New Roman" w:hAnsi="Times New Roman" w:cs="Times New Roman"/>
          <w:lang w:val="uk-UA"/>
        </w:rPr>
        <w:t xml:space="preserve"> встановленим законодавством вимогам. </w:t>
      </w:r>
      <w:proofErr w:type="spellStart"/>
      <w:r w:rsidRPr="00D85FAB">
        <w:rPr>
          <w:rFonts w:ascii="Times New Roman" w:hAnsi="Times New Roman" w:cs="Times New Roman"/>
          <w:lang w:val="uk-UA"/>
        </w:rPr>
        <w:t>Змiни</w:t>
      </w:r>
      <w:proofErr w:type="spellEnd"/>
      <w:r w:rsidR="001B52B3" w:rsidRPr="00D85FAB">
        <w:rPr>
          <w:rFonts w:ascii="Times New Roman" w:hAnsi="Times New Roman" w:cs="Times New Roman"/>
          <w:lang w:val="uk-UA"/>
        </w:rPr>
        <w:t xml:space="preserve"> у </w:t>
      </w:r>
      <w:r w:rsidRPr="00D85FAB">
        <w:rPr>
          <w:rFonts w:ascii="Times New Roman" w:hAnsi="Times New Roman" w:cs="Times New Roman"/>
          <w:lang w:val="uk-UA"/>
        </w:rPr>
        <w:t>склад</w:t>
      </w:r>
      <w:r w:rsidR="001B52B3" w:rsidRPr="00D85FAB">
        <w:rPr>
          <w:rFonts w:ascii="Times New Roman" w:hAnsi="Times New Roman" w:cs="Times New Roman"/>
          <w:lang w:val="uk-UA"/>
        </w:rPr>
        <w:t>і</w:t>
      </w:r>
      <w:r w:rsidR="00D85FAB" w:rsidRPr="00D85FAB">
        <w:rPr>
          <w:rFonts w:ascii="Times New Roman" w:hAnsi="Times New Roman" w:cs="Times New Roman"/>
          <w:lang w:val="uk-UA"/>
        </w:rPr>
        <w:t xml:space="preserve"> </w:t>
      </w:r>
      <w:r w:rsidR="004063BD">
        <w:rPr>
          <w:rFonts w:ascii="Times New Roman" w:hAnsi="Times New Roman" w:cs="Times New Roman"/>
          <w:lang w:val="uk-UA"/>
        </w:rPr>
        <w:t xml:space="preserve">власників істотної </w:t>
      </w:r>
      <w:proofErr w:type="spellStart"/>
      <w:r w:rsidRPr="00D85FAB">
        <w:rPr>
          <w:rFonts w:ascii="Times New Roman" w:hAnsi="Times New Roman" w:cs="Times New Roman"/>
          <w:lang w:val="uk-UA"/>
        </w:rPr>
        <w:t>участi</w:t>
      </w:r>
      <w:proofErr w:type="spellEnd"/>
      <w:r w:rsidRPr="00D85FAB">
        <w:rPr>
          <w:rFonts w:ascii="Times New Roman" w:hAnsi="Times New Roman" w:cs="Times New Roman"/>
          <w:lang w:val="uk-UA"/>
        </w:rPr>
        <w:t xml:space="preserve"> за 20</w:t>
      </w:r>
      <w:r w:rsidR="00553826" w:rsidRPr="00D85FAB">
        <w:rPr>
          <w:rFonts w:ascii="Times New Roman" w:hAnsi="Times New Roman" w:cs="Times New Roman"/>
          <w:lang w:val="uk-UA"/>
        </w:rPr>
        <w:t>2</w:t>
      </w:r>
      <w:r w:rsidR="00F47608">
        <w:rPr>
          <w:rFonts w:ascii="Times New Roman" w:hAnsi="Times New Roman" w:cs="Times New Roman"/>
          <w:lang w:val="uk-UA"/>
        </w:rPr>
        <w:t>4</w:t>
      </w:r>
      <w:r w:rsidRPr="00D85FAB">
        <w:rPr>
          <w:rFonts w:ascii="Times New Roman" w:hAnsi="Times New Roman" w:cs="Times New Roman"/>
          <w:lang w:val="uk-UA"/>
        </w:rPr>
        <w:t xml:space="preserve">рiк не </w:t>
      </w:r>
      <w:r w:rsidR="00CD50BD" w:rsidRPr="00D85FAB">
        <w:rPr>
          <w:rFonts w:ascii="Times New Roman" w:hAnsi="Times New Roman" w:cs="Times New Roman"/>
          <w:lang w:val="uk-UA"/>
        </w:rPr>
        <w:t>відбувалося</w:t>
      </w:r>
      <w:r w:rsidRPr="00D85FAB">
        <w:rPr>
          <w:rFonts w:ascii="Times New Roman" w:hAnsi="Times New Roman" w:cs="Times New Roman"/>
          <w:lang w:val="uk-UA"/>
        </w:rPr>
        <w:t xml:space="preserve">. </w:t>
      </w:r>
    </w:p>
    <w:p w:rsidR="00174138" w:rsidRPr="00D85FAB" w:rsidRDefault="00A7605A" w:rsidP="00DF0FDA">
      <w:pPr>
        <w:spacing w:after="0" w:line="240" w:lineRule="auto"/>
        <w:jc w:val="both"/>
        <w:rPr>
          <w:rFonts w:ascii="Times New Roman" w:hAnsi="Times New Roman" w:cs="Times New Roman"/>
          <w:lang w:val="uk-UA"/>
        </w:rPr>
      </w:pPr>
      <w:r>
        <w:rPr>
          <w:rFonts w:ascii="Times New Roman" w:hAnsi="Times New Roman" w:cs="Times New Roman"/>
          <w:lang w:val="uk-UA"/>
        </w:rPr>
        <w:t xml:space="preserve"> </w:t>
      </w:r>
      <w:r w:rsidR="00174138" w:rsidRPr="00D85FAB">
        <w:rPr>
          <w:rFonts w:ascii="Times New Roman" w:hAnsi="Times New Roman" w:cs="Times New Roman"/>
          <w:lang w:val="uk-UA"/>
        </w:rPr>
        <w:t>Акціонерами Товариства також є:</w:t>
      </w:r>
    </w:p>
    <w:p w:rsidR="00D85FAB" w:rsidRPr="00D85FAB" w:rsidRDefault="00D85FAB" w:rsidP="00D85FAB">
      <w:pPr>
        <w:rPr>
          <w:rFonts w:ascii="Times New Roman" w:hAnsi="Times New Roman" w:cs="Times New Roman"/>
          <w:lang w:val="uk-UA"/>
        </w:rPr>
      </w:pPr>
      <w:r w:rsidRPr="00D85FAB">
        <w:rPr>
          <w:rFonts w:ascii="Times New Roman" w:hAnsi="Times New Roman" w:cs="Times New Roman"/>
          <w:lang w:val="uk-UA"/>
        </w:rPr>
        <w:t xml:space="preserve">7 юридичних осіб (кожна з яких володіє менше 10% статутного капіталу </w:t>
      </w:r>
      <w:proofErr w:type="spellStart"/>
      <w:r w:rsidRPr="00D85FAB">
        <w:rPr>
          <w:rFonts w:ascii="Times New Roman" w:hAnsi="Times New Roman" w:cs="Times New Roman"/>
          <w:lang w:val="uk-UA"/>
        </w:rPr>
        <w:t>ПрАТ</w:t>
      </w:r>
      <w:proofErr w:type="spellEnd"/>
      <w:r w:rsidRPr="00D85FAB">
        <w:rPr>
          <w:rFonts w:ascii="Times New Roman" w:hAnsi="Times New Roman" w:cs="Times New Roman"/>
          <w:lang w:val="uk-UA"/>
        </w:rPr>
        <w:t xml:space="preserve"> </w:t>
      </w:r>
      <w:proofErr w:type="spellStart"/>
      <w:r w:rsidRPr="00D85FAB">
        <w:rPr>
          <w:rFonts w:ascii="Times New Roman" w:hAnsi="Times New Roman" w:cs="Times New Roman"/>
          <w:lang w:val="uk-UA"/>
        </w:rPr>
        <w:t>АСК</w:t>
      </w:r>
      <w:proofErr w:type="spellEnd"/>
      <w:r w:rsidRPr="00D85FAB">
        <w:rPr>
          <w:rFonts w:ascii="Times New Roman" w:hAnsi="Times New Roman" w:cs="Times New Roman"/>
          <w:lang w:val="uk-UA"/>
        </w:rPr>
        <w:t xml:space="preserve"> "Скарбниця"(0,</w:t>
      </w:r>
      <w:r w:rsidR="00F47608">
        <w:rPr>
          <w:rFonts w:ascii="Times New Roman" w:hAnsi="Times New Roman" w:cs="Times New Roman"/>
          <w:lang w:val="uk-UA"/>
        </w:rPr>
        <w:t>0</w:t>
      </w:r>
      <w:r w:rsidR="00003217">
        <w:rPr>
          <w:rFonts w:ascii="Times New Roman" w:hAnsi="Times New Roman" w:cs="Times New Roman"/>
          <w:lang w:val="uk-UA"/>
        </w:rPr>
        <w:t>7</w:t>
      </w:r>
      <w:r w:rsidR="00F47608">
        <w:rPr>
          <w:rFonts w:ascii="Times New Roman" w:hAnsi="Times New Roman" w:cs="Times New Roman"/>
          <w:lang w:val="uk-UA"/>
        </w:rPr>
        <w:t>8</w:t>
      </w:r>
      <w:r w:rsidRPr="00D85FAB">
        <w:rPr>
          <w:rFonts w:ascii="Times New Roman" w:hAnsi="Times New Roman" w:cs="Times New Roman"/>
          <w:lang w:val="uk-UA"/>
        </w:rPr>
        <w:t xml:space="preserve"> % СК ):</w:t>
      </w:r>
    </w:p>
    <w:p w:rsidR="00D85FAB" w:rsidRPr="00D85FAB" w:rsidRDefault="00D85FAB" w:rsidP="00D85FAB">
      <w:pPr>
        <w:rPr>
          <w:rFonts w:ascii="Times New Roman" w:hAnsi="Times New Roman" w:cs="Times New Roman"/>
          <w:lang w:val="uk-UA"/>
        </w:rPr>
      </w:pPr>
      <w:r w:rsidRPr="00D85FAB">
        <w:rPr>
          <w:rFonts w:ascii="Times New Roman" w:hAnsi="Times New Roman" w:cs="Times New Roman"/>
          <w:lang w:val="uk-UA"/>
        </w:rPr>
        <w:t>- ТОВ "ВІГ ФІНАНС" ЄДРПОУ 37794081 (Україна)(0,00</w:t>
      </w:r>
      <w:r w:rsidR="00F47608">
        <w:rPr>
          <w:rFonts w:ascii="Times New Roman" w:hAnsi="Times New Roman" w:cs="Times New Roman"/>
          <w:lang w:val="uk-UA"/>
        </w:rPr>
        <w:t>2315</w:t>
      </w:r>
      <w:r w:rsidRPr="00D85FAB">
        <w:rPr>
          <w:rFonts w:ascii="Times New Roman" w:hAnsi="Times New Roman" w:cs="Times New Roman"/>
          <w:lang w:val="uk-UA"/>
        </w:rPr>
        <w:t>% СК);</w:t>
      </w:r>
    </w:p>
    <w:p w:rsidR="00D85FAB" w:rsidRPr="00D85FAB" w:rsidRDefault="00D85FAB" w:rsidP="00D85FAB">
      <w:pPr>
        <w:rPr>
          <w:rFonts w:ascii="Times New Roman" w:hAnsi="Times New Roman" w:cs="Times New Roman"/>
          <w:lang w:val="uk-UA"/>
        </w:rPr>
      </w:pPr>
      <w:r w:rsidRPr="00D85FAB">
        <w:rPr>
          <w:rFonts w:ascii="Times New Roman" w:hAnsi="Times New Roman" w:cs="Times New Roman"/>
          <w:lang w:val="uk-UA"/>
        </w:rPr>
        <w:t xml:space="preserve">- Пайовий  Закритий </w:t>
      </w:r>
      <w:proofErr w:type="spellStart"/>
      <w:r w:rsidRPr="00D85FAB">
        <w:rPr>
          <w:rFonts w:ascii="Times New Roman" w:hAnsi="Times New Roman" w:cs="Times New Roman"/>
          <w:lang w:val="uk-UA"/>
        </w:rPr>
        <w:t>недиверсифікований</w:t>
      </w:r>
      <w:proofErr w:type="spellEnd"/>
      <w:r w:rsidRPr="00D85FAB">
        <w:rPr>
          <w:rFonts w:ascii="Times New Roman" w:hAnsi="Times New Roman" w:cs="Times New Roman"/>
          <w:lang w:val="uk-UA"/>
        </w:rPr>
        <w:t xml:space="preserve"> венчурний інвестиційний фонд   «</w:t>
      </w:r>
      <w:proofErr w:type="spellStart"/>
      <w:r w:rsidRPr="00D85FAB">
        <w:rPr>
          <w:rFonts w:ascii="Times New Roman" w:hAnsi="Times New Roman" w:cs="Times New Roman"/>
          <w:lang w:val="uk-UA"/>
        </w:rPr>
        <w:t>Інвестстандарт</w:t>
      </w:r>
      <w:proofErr w:type="spellEnd"/>
      <w:r w:rsidRPr="00D85FAB">
        <w:rPr>
          <w:rFonts w:ascii="Times New Roman" w:hAnsi="Times New Roman" w:cs="Times New Roman"/>
          <w:lang w:val="uk-UA"/>
        </w:rPr>
        <w:t>» Товариства з обмеженою відповідальністю «Компанія з управління активами «Західна інвестиційна група» (ЄДРПОУ-250717000)  (Україна) (0,</w:t>
      </w:r>
      <w:r w:rsidRPr="00D85FAB">
        <w:rPr>
          <w:rFonts w:ascii="Times New Roman" w:hAnsi="Times New Roman" w:cs="Times New Roman"/>
        </w:rPr>
        <w:t>0</w:t>
      </w:r>
      <w:r w:rsidR="00F47608">
        <w:rPr>
          <w:rFonts w:ascii="Times New Roman" w:hAnsi="Times New Roman" w:cs="Times New Roman"/>
          <w:lang w:val="uk-UA"/>
        </w:rPr>
        <w:t>09817</w:t>
      </w:r>
      <w:r w:rsidRPr="00D85FAB">
        <w:rPr>
          <w:rFonts w:ascii="Times New Roman" w:hAnsi="Times New Roman" w:cs="Times New Roman"/>
          <w:lang w:val="uk-UA"/>
        </w:rPr>
        <w:t xml:space="preserve"> % СК);</w:t>
      </w:r>
    </w:p>
    <w:p w:rsidR="00D85FAB" w:rsidRPr="00D85FAB" w:rsidRDefault="00D85FAB" w:rsidP="00D85FAB">
      <w:pPr>
        <w:rPr>
          <w:rFonts w:ascii="Times New Roman" w:hAnsi="Times New Roman" w:cs="Times New Roman"/>
          <w:lang w:val="uk-UA"/>
        </w:rPr>
      </w:pPr>
      <w:r w:rsidRPr="00D85FAB">
        <w:rPr>
          <w:rFonts w:ascii="Times New Roman" w:hAnsi="Times New Roman" w:cs="Times New Roman"/>
          <w:lang w:val="uk-UA"/>
        </w:rPr>
        <w:t xml:space="preserve">- Пайовий  Закритий </w:t>
      </w:r>
      <w:proofErr w:type="spellStart"/>
      <w:r w:rsidRPr="00D85FAB">
        <w:rPr>
          <w:rFonts w:ascii="Times New Roman" w:hAnsi="Times New Roman" w:cs="Times New Roman"/>
          <w:lang w:val="uk-UA"/>
        </w:rPr>
        <w:t>недиверсифікований</w:t>
      </w:r>
      <w:proofErr w:type="spellEnd"/>
      <w:r w:rsidRPr="00D85FAB">
        <w:rPr>
          <w:rFonts w:ascii="Times New Roman" w:hAnsi="Times New Roman" w:cs="Times New Roman"/>
          <w:lang w:val="uk-UA"/>
        </w:rPr>
        <w:t xml:space="preserve"> венчурний інвестиційний фонд   «</w:t>
      </w:r>
      <w:r w:rsidR="00F47608">
        <w:rPr>
          <w:rFonts w:ascii="Times New Roman" w:hAnsi="Times New Roman" w:cs="Times New Roman"/>
          <w:lang w:val="uk-UA"/>
        </w:rPr>
        <w:t>Слобожанська інвестиційна група</w:t>
      </w:r>
      <w:r w:rsidRPr="00D85FAB">
        <w:rPr>
          <w:rFonts w:ascii="Times New Roman" w:hAnsi="Times New Roman" w:cs="Times New Roman"/>
          <w:lang w:val="uk-UA"/>
        </w:rPr>
        <w:t>» Товариства з обмеженою відповідальністю «Компанія з управління активами «Західна інвестиційна група» (ЄДРПОУ-250717000)  (Україна) (0,</w:t>
      </w:r>
      <w:r w:rsidRPr="00D85FAB">
        <w:rPr>
          <w:rFonts w:ascii="Times New Roman" w:hAnsi="Times New Roman" w:cs="Times New Roman"/>
        </w:rPr>
        <w:t>00</w:t>
      </w:r>
      <w:r w:rsidR="00F47608">
        <w:rPr>
          <w:rFonts w:ascii="Times New Roman" w:hAnsi="Times New Roman" w:cs="Times New Roman"/>
          <w:lang w:val="uk-UA"/>
        </w:rPr>
        <w:t>1736</w:t>
      </w:r>
      <w:r w:rsidRPr="00D85FAB">
        <w:rPr>
          <w:rFonts w:ascii="Times New Roman" w:hAnsi="Times New Roman" w:cs="Times New Roman"/>
          <w:lang w:val="uk-UA"/>
        </w:rPr>
        <w:t xml:space="preserve"> % СК);</w:t>
      </w:r>
    </w:p>
    <w:p w:rsidR="00D85FAB" w:rsidRPr="00D85FAB" w:rsidRDefault="00D85FAB" w:rsidP="00D85FAB">
      <w:pPr>
        <w:rPr>
          <w:rFonts w:ascii="Times New Roman" w:hAnsi="Times New Roman" w:cs="Times New Roman"/>
          <w:lang w:val="uk-UA"/>
        </w:rPr>
      </w:pPr>
      <w:r w:rsidRPr="00D85FAB">
        <w:rPr>
          <w:rFonts w:ascii="Times New Roman" w:hAnsi="Times New Roman" w:cs="Times New Roman"/>
          <w:lang w:val="uk-UA"/>
        </w:rPr>
        <w:t>- Товариство з обмеженою відповідальністю «Компанія з управління активами «Західна інвестиційна група»  (ЄДРПОУ-250717000)  (Україна) (0,0</w:t>
      </w:r>
      <w:r w:rsidR="00F47608">
        <w:rPr>
          <w:rFonts w:ascii="Times New Roman" w:hAnsi="Times New Roman" w:cs="Times New Roman"/>
          <w:lang w:val="uk-UA"/>
        </w:rPr>
        <w:t>15795</w:t>
      </w:r>
      <w:r w:rsidRPr="00D85FAB">
        <w:rPr>
          <w:rFonts w:ascii="Times New Roman" w:hAnsi="Times New Roman" w:cs="Times New Roman"/>
          <w:lang w:val="uk-UA"/>
        </w:rPr>
        <w:t xml:space="preserve"> % СК);</w:t>
      </w:r>
    </w:p>
    <w:p w:rsidR="00D85FAB" w:rsidRPr="00D85FAB" w:rsidRDefault="00D85FAB" w:rsidP="00D85FAB">
      <w:pPr>
        <w:rPr>
          <w:rFonts w:ascii="Times New Roman" w:hAnsi="Times New Roman" w:cs="Times New Roman"/>
          <w:lang w:val="uk-UA"/>
        </w:rPr>
      </w:pPr>
      <w:r w:rsidRPr="00D85FAB">
        <w:rPr>
          <w:rFonts w:ascii="Times New Roman" w:hAnsi="Times New Roman" w:cs="Times New Roman"/>
          <w:lang w:val="uk-UA"/>
        </w:rPr>
        <w:lastRenderedPageBreak/>
        <w:t xml:space="preserve">- Товариство з обмеженою відповідальністю «Компанія з управління активами «Західна інвестиційна група» (Пайовий  Закритий </w:t>
      </w:r>
      <w:proofErr w:type="spellStart"/>
      <w:r w:rsidRPr="00D85FAB">
        <w:rPr>
          <w:rFonts w:ascii="Times New Roman" w:hAnsi="Times New Roman" w:cs="Times New Roman"/>
          <w:lang w:val="uk-UA"/>
        </w:rPr>
        <w:t>недиверсифікований</w:t>
      </w:r>
      <w:proofErr w:type="spellEnd"/>
      <w:r w:rsidRPr="00D85FAB">
        <w:rPr>
          <w:rFonts w:ascii="Times New Roman" w:hAnsi="Times New Roman" w:cs="Times New Roman"/>
          <w:lang w:val="uk-UA"/>
        </w:rPr>
        <w:t xml:space="preserve"> венчурний інвестиційний фонд   «Досліджень та економічного розвитку» ) ЄДРПОУ-250717000  (Україна) (0,00</w:t>
      </w:r>
      <w:r w:rsidR="00643CB5">
        <w:rPr>
          <w:rFonts w:ascii="Times New Roman" w:hAnsi="Times New Roman" w:cs="Times New Roman"/>
          <w:lang w:val="uk-UA"/>
        </w:rPr>
        <w:t>3680</w:t>
      </w:r>
      <w:r w:rsidRPr="00D85FAB">
        <w:rPr>
          <w:rFonts w:ascii="Times New Roman" w:hAnsi="Times New Roman" w:cs="Times New Roman"/>
          <w:lang w:val="uk-UA"/>
        </w:rPr>
        <w:t xml:space="preserve"> % СК);</w:t>
      </w:r>
    </w:p>
    <w:p w:rsidR="00D85FAB" w:rsidRPr="00D85FAB" w:rsidRDefault="00D85FAB" w:rsidP="00D85FAB">
      <w:pPr>
        <w:rPr>
          <w:rFonts w:ascii="Times New Roman" w:hAnsi="Times New Roman" w:cs="Times New Roman"/>
          <w:lang w:val="uk-UA"/>
        </w:rPr>
      </w:pPr>
      <w:r w:rsidRPr="00D85FAB">
        <w:rPr>
          <w:rFonts w:ascii="Times New Roman" w:hAnsi="Times New Roman" w:cs="Times New Roman"/>
          <w:lang w:val="uk-UA"/>
        </w:rPr>
        <w:t xml:space="preserve">- Пайовий  Закритий </w:t>
      </w:r>
      <w:proofErr w:type="spellStart"/>
      <w:r w:rsidRPr="00D85FAB">
        <w:rPr>
          <w:rFonts w:ascii="Times New Roman" w:hAnsi="Times New Roman" w:cs="Times New Roman"/>
          <w:lang w:val="uk-UA"/>
        </w:rPr>
        <w:t>недиверсифікований</w:t>
      </w:r>
      <w:proofErr w:type="spellEnd"/>
      <w:r w:rsidRPr="00D85FAB">
        <w:rPr>
          <w:rFonts w:ascii="Times New Roman" w:hAnsi="Times New Roman" w:cs="Times New Roman"/>
          <w:lang w:val="uk-UA"/>
        </w:rPr>
        <w:t xml:space="preserve"> венчурний інвестиційний фонд   «Синергія» Товариства з обмеженою відповідальністю «Компанія з управління активами «Західна інвестиційна група» (ЄДРПОУ-250717000)  (Україна) (0,</w:t>
      </w:r>
      <w:r w:rsidRPr="00D85FAB">
        <w:rPr>
          <w:rFonts w:ascii="Times New Roman" w:hAnsi="Times New Roman" w:cs="Times New Roman"/>
        </w:rPr>
        <w:t>0</w:t>
      </w:r>
      <w:r w:rsidR="00643CB5">
        <w:rPr>
          <w:rFonts w:ascii="Times New Roman" w:hAnsi="Times New Roman" w:cs="Times New Roman"/>
          <w:lang w:val="uk-UA"/>
        </w:rPr>
        <w:t>43295</w:t>
      </w:r>
      <w:r w:rsidRPr="00D85FAB">
        <w:rPr>
          <w:rFonts w:ascii="Times New Roman" w:hAnsi="Times New Roman" w:cs="Times New Roman"/>
          <w:lang w:val="uk-UA"/>
        </w:rPr>
        <w:t xml:space="preserve"> % СК);</w:t>
      </w:r>
    </w:p>
    <w:p w:rsidR="00D85FAB" w:rsidRPr="00CD50BD" w:rsidRDefault="00D85FAB" w:rsidP="00D85FAB">
      <w:pPr>
        <w:rPr>
          <w:rFonts w:ascii="Times New Roman" w:hAnsi="Times New Roman" w:cs="Times New Roman"/>
          <w:lang w:val="uk-UA"/>
        </w:rPr>
      </w:pPr>
      <w:r w:rsidRPr="00D85FAB">
        <w:rPr>
          <w:rFonts w:ascii="Times New Roman" w:hAnsi="Times New Roman" w:cs="Times New Roman"/>
          <w:lang w:val="uk-UA"/>
        </w:rPr>
        <w:t>- Товариство з обмеженою відповідальністю «Фінансова компанія «Західна інвестиційна група» (ЄДРПОУ-30610731)  (Україна) (0,00</w:t>
      </w:r>
      <w:r w:rsidR="00F47608">
        <w:rPr>
          <w:rFonts w:ascii="Times New Roman" w:hAnsi="Times New Roman" w:cs="Times New Roman"/>
          <w:lang w:val="uk-UA"/>
        </w:rPr>
        <w:t>1375</w:t>
      </w:r>
      <w:r w:rsidRPr="00D85FAB">
        <w:rPr>
          <w:rFonts w:ascii="Times New Roman" w:hAnsi="Times New Roman" w:cs="Times New Roman"/>
          <w:lang w:val="uk-UA"/>
        </w:rPr>
        <w:t xml:space="preserve"> % СК).</w:t>
      </w:r>
    </w:p>
    <w:p w:rsidR="00174138" w:rsidRPr="00CD50BD" w:rsidRDefault="00174138" w:rsidP="00C1123C">
      <w:pPr>
        <w:spacing w:after="0" w:line="240" w:lineRule="auto"/>
        <w:jc w:val="both"/>
        <w:rPr>
          <w:rFonts w:ascii="Times New Roman" w:hAnsi="Times New Roman" w:cs="Times New Roman"/>
          <w:lang w:val="uk-UA"/>
        </w:rPr>
      </w:pPr>
      <w:r w:rsidRPr="00CD50BD">
        <w:rPr>
          <w:rFonts w:ascii="Times New Roman" w:hAnsi="Times New Roman" w:cs="Times New Roman"/>
          <w:i/>
          <w:lang w:val="uk-UA"/>
        </w:rPr>
        <w:t>12 фізичних осіб</w:t>
      </w:r>
      <w:r w:rsidRPr="00CD50BD">
        <w:rPr>
          <w:rFonts w:ascii="Times New Roman" w:hAnsi="Times New Roman" w:cs="Times New Roman"/>
          <w:lang w:val="uk-UA"/>
        </w:rPr>
        <w:t xml:space="preserve"> (кожна з яких володіє менше 10% статутного капіталу </w:t>
      </w:r>
      <w:proofErr w:type="spellStart"/>
      <w:r w:rsidRPr="00CD50BD">
        <w:rPr>
          <w:rFonts w:ascii="Times New Roman" w:hAnsi="Times New Roman" w:cs="Times New Roman"/>
          <w:lang w:val="uk-UA"/>
        </w:rPr>
        <w:t>ПрАТ</w:t>
      </w:r>
      <w:proofErr w:type="spellEnd"/>
      <w:r w:rsidRPr="00CD50BD">
        <w:rPr>
          <w:rFonts w:ascii="Times New Roman" w:hAnsi="Times New Roman" w:cs="Times New Roman"/>
          <w:lang w:val="uk-UA"/>
        </w:rPr>
        <w:t xml:space="preserve"> АСК</w:t>
      </w:r>
      <w:r w:rsidR="00733A21">
        <w:rPr>
          <w:rFonts w:ascii="Times New Roman" w:hAnsi="Times New Roman" w:cs="Times New Roman"/>
          <w:lang w:val="uk-UA"/>
        </w:rPr>
        <w:t>«СКАРБНИЦЯ»</w:t>
      </w:r>
      <w:r w:rsidRPr="00CD50BD">
        <w:rPr>
          <w:rFonts w:ascii="Times New Roman" w:hAnsi="Times New Roman" w:cs="Times New Roman"/>
          <w:lang w:val="uk-UA"/>
        </w:rPr>
        <w:t>(54,</w:t>
      </w:r>
      <w:r w:rsidR="00643CB5" w:rsidRPr="00CD50BD">
        <w:rPr>
          <w:rFonts w:ascii="Times New Roman" w:hAnsi="Times New Roman" w:cs="Times New Roman"/>
          <w:lang w:val="uk-UA"/>
        </w:rPr>
        <w:t xml:space="preserve"> </w:t>
      </w:r>
      <w:r w:rsidRPr="00CD50BD">
        <w:rPr>
          <w:rFonts w:ascii="Times New Roman" w:hAnsi="Times New Roman" w:cs="Times New Roman"/>
          <w:lang w:val="uk-UA"/>
        </w:rPr>
        <w:t>2 % СК):</w:t>
      </w:r>
    </w:p>
    <w:p w:rsidR="00174138" w:rsidRPr="00CD50BD" w:rsidRDefault="00174138" w:rsidP="00C1123C">
      <w:pPr>
        <w:pStyle w:val="a3"/>
        <w:numPr>
          <w:ilvl w:val="0"/>
          <w:numId w:val="6"/>
        </w:numPr>
        <w:ind w:left="284" w:hanging="284"/>
        <w:jc w:val="both"/>
        <w:rPr>
          <w:sz w:val="22"/>
          <w:szCs w:val="22"/>
          <w:lang w:val="uk-UA"/>
        </w:rPr>
      </w:pPr>
      <w:r w:rsidRPr="00CD50BD">
        <w:rPr>
          <w:sz w:val="22"/>
          <w:szCs w:val="22"/>
          <w:lang w:val="uk-UA"/>
        </w:rPr>
        <w:t xml:space="preserve">Пастернак </w:t>
      </w:r>
      <w:bookmarkStart w:id="0" w:name="_Hlk133334811"/>
      <w:r w:rsidRPr="00CD50BD">
        <w:rPr>
          <w:sz w:val="22"/>
          <w:szCs w:val="22"/>
          <w:lang w:val="uk-UA"/>
        </w:rPr>
        <w:t xml:space="preserve">Володимир Іванович </w:t>
      </w:r>
      <w:bookmarkEnd w:id="0"/>
      <w:r w:rsidRPr="00CD50BD">
        <w:rPr>
          <w:sz w:val="22"/>
          <w:szCs w:val="22"/>
          <w:lang w:val="uk-UA"/>
        </w:rPr>
        <w:t>(Україна) – 3.</w:t>
      </w:r>
      <w:r w:rsidR="00643CB5">
        <w:rPr>
          <w:sz w:val="22"/>
          <w:szCs w:val="22"/>
          <w:lang w:val="uk-UA"/>
        </w:rPr>
        <w:t>929583</w:t>
      </w:r>
      <w:r w:rsidRPr="00CD50BD">
        <w:rPr>
          <w:sz w:val="22"/>
          <w:szCs w:val="22"/>
          <w:lang w:val="uk-UA"/>
        </w:rPr>
        <w:t xml:space="preserve"> %;</w:t>
      </w:r>
    </w:p>
    <w:p w:rsidR="00174138" w:rsidRPr="00CD50BD" w:rsidRDefault="00174138" w:rsidP="00C1123C">
      <w:pPr>
        <w:pStyle w:val="a3"/>
        <w:numPr>
          <w:ilvl w:val="0"/>
          <w:numId w:val="6"/>
        </w:numPr>
        <w:ind w:left="284" w:hanging="284"/>
        <w:jc w:val="both"/>
        <w:rPr>
          <w:sz w:val="22"/>
          <w:szCs w:val="22"/>
          <w:lang w:val="uk-UA"/>
        </w:rPr>
      </w:pPr>
      <w:r w:rsidRPr="00CD50BD">
        <w:rPr>
          <w:sz w:val="22"/>
          <w:szCs w:val="22"/>
          <w:lang w:val="uk-UA"/>
        </w:rPr>
        <w:t xml:space="preserve">Волинець </w:t>
      </w:r>
      <w:bookmarkStart w:id="1" w:name="_Hlk133333695"/>
      <w:r w:rsidRPr="00CD50BD">
        <w:rPr>
          <w:sz w:val="22"/>
          <w:szCs w:val="22"/>
          <w:lang w:val="uk-UA"/>
        </w:rPr>
        <w:t xml:space="preserve">Ярослав Миколайович </w:t>
      </w:r>
      <w:bookmarkEnd w:id="1"/>
      <w:r w:rsidRPr="00CD50BD">
        <w:rPr>
          <w:sz w:val="22"/>
          <w:szCs w:val="22"/>
          <w:lang w:val="uk-UA"/>
        </w:rPr>
        <w:t>(Україна) – 7.</w:t>
      </w:r>
      <w:r w:rsidR="00643CB5">
        <w:rPr>
          <w:sz w:val="22"/>
          <w:szCs w:val="22"/>
          <w:lang w:val="uk-UA"/>
        </w:rPr>
        <w:t>916204</w:t>
      </w:r>
      <w:r w:rsidRPr="00CD50BD">
        <w:rPr>
          <w:sz w:val="22"/>
          <w:szCs w:val="22"/>
          <w:lang w:val="uk-UA"/>
        </w:rPr>
        <w:t>% ;</w:t>
      </w:r>
    </w:p>
    <w:p w:rsidR="00174138" w:rsidRPr="00CD50BD" w:rsidRDefault="00174138" w:rsidP="00C1123C">
      <w:pPr>
        <w:pStyle w:val="a3"/>
        <w:numPr>
          <w:ilvl w:val="0"/>
          <w:numId w:val="6"/>
        </w:numPr>
        <w:ind w:left="284" w:hanging="284"/>
        <w:jc w:val="both"/>
        <w:rPr>
          <w:sz w:val="22"/>
          <w:szCs w:val="22"/>
          <w:lang w:val="uk-UA"/>
        </w:rPr>
      </w:pPr>
      <w:r w:rsidRPr="00CD50BD">
        <w:rPr>
          <w:sz w:val="22"/>
          <w:szCs w:val="22"/>
          <w:lang w:val="uk-UA"/>
        </w:rPr>
        <w:t xml:space="preserve">Дубовий </w:t>
      </w:r>
      <w:bookmarkStart w:id="2" w:name="_Hlk133334842"/>
      <w:r w:rsidRPr="00CD50BD">
        <w:rPr>
          <w:sz w:val="22"/>
          <w:szCs w:val="22"/>
          <w:lang w:val="uk-UA"/>
        </w:rPr>
        <w:t xml:space="preserve">Юрій Борисович </w:t>
      </w:r>
      <w:bookmarkEnd w:id="2"/>
      <w:r w:rsidRPr="00CD50BD">
        <w:rPr>
          <w:sz w:val="22"/>
          <w:szCs w:val="22"/>
          <w:lang w:val="uk-UA"/>
        </w:rPr>
        <w:t xml:space="preserve">(Україна) – </w:t>
      </w:r>
      <w:r w:rsidR="00643CB5">
        <w:rPr>
          <w:sz w:val="22"/>
          <w:szCs w:val="22"/>
          <w:lang w:val="uk-UA"/>
        </w:rPr>
        <w:t>7,439190</w:t>
      </w:r>
      <w:r w:rsidRPr="00CD50BD">
        <w:rPr>
          <w:sz w:val="22"/>
          <w:szCs w:val="22"/>
          <w:lang w:val="uk-UA"/>
        </w:rPr>
        <w:t>%;</w:t>
      </w:r>
    </w:p>
    <w:p w:rsidR="00174138" w:rsidRPr="00CD50BD" w:rsidRDefault="00174138" w:rsidP="00C1123C">
      <w:pPr>
        <w:pStyle w:val="a3"/>
        <w:numPr>
          <w:ilvl w:val="0"/>
          <w:numId w:val="6"/>
        </w:numPr>
        <w:ind w:left="284" w:hanging="284"/>
        <w:jc w:val="both"/>
        <w:rPr>
          <w:sz w:val="22"/>
          <w:szCs w:val="22"/>
          <w:lang w:val="uk-UA"/>
        </w:rPr>
      </w:pPr>
      <w:r w:rsidRPr="00CD50BD">
        <w:rPr>
          <w:sz w:val="22"/>
          <w:szCs w:val="22"/>
          <w:lang w:val="uk-UA"/>
        </w:rPr>
        <w:t>Пастернак Марія Миколаївна (Україна) – 2.</w:t>
      </w:r>
      <w:r w:rsidR="00643CB5">
        <w:rPr>
          <w:sz w:val="22"/>
          <w:szCs w:val="22"/>
          <w:lang w:val="uk-UA"/>
        </w:rPr>
        <w:t>653750</w:t>
      </w:r>
      <w:r w:rsidRPr="00CD50BD">
        <w:rPr>
          <w:sz w:val="22"/>
          <w:szCs w:val="22"/>
          <w:lang w:val="uk-UA"/>
        </w:rPr>
        <w:t>%;</w:t>
      </w:r>
    </w:p>
    <w:p w:rsidR="00174138" w:rsidRPr="00CD50BD" w:rsidRDefault="00174138" w:rsidP="00C1123C">
      <w:pPr>
        <w:pStyle w:val="a3"/>
        <w:numPr>
          <w:ilvl w:val="0"/>
          <w:numId w:val="6"/>
        </w:numPr>
        <w:ind w:left="284" w:hanging="284"/>
        <w:jc w:val="both"/>
        <w:rPr>
          <w:sz w:val="22"/>
          <w:szCs w:val="22"/>
          <w:lang w:val="uk-UA"/>
        </w:rPr>
      </w:pPr>
      <w:r w:rsidRPr="00CD50BD">
        <w:rPr>
          <w:sz w:val="22"/>
          <w:szCs w:val="22"/>
          <w:lang w:val="uk-UA"/>
        </w:rPr>
        <w:t>Волинець Андрій Ярославович (Україна) – 6.</w:t>
      </w:r>
      <w:r w:rsidR="00643CB5" w:rsidRPr="00CD50BD">
        <w:rPr>
          <w:sz w:val="22"/>
          <w:szCs w:val="22"/>
          <w:lang w:val="uk-UA"/>
        </w:rPr>
        <w:t xml:space="preserve"> </w:t>
      </w:r>
      <w:r w:rsidR="00643CB5">
        <w:rPr>
          <w:sz w:val="22"/>
          <w:szCs w:val="22"/>
          <w:lang w:val="uk-UA"/>
        </w:rPr>
        <w:t>237106</w:t>
      </w:r>
      <w:r w:rsidRPr="00CD50BD">
        <w:rPr>
          <w:sz w:val="22"/>
          <w:szCs w:val="22"/>
          <w:lang w:val="uk-UA"/>
        </w:rPr>
        <w:t>%;</w:t>
      </w:r>
    </w:p>
    <w:p w:rsidR="00174138" w:rsidRPr="00CD50BD" w:rsidRDefault="00174138" w:rsidP="00C1123C">
      <w:pPr>
        <w:pStyle w:val="a3"/>
        <w:numPr>
          <w:ilvl w:val="0"/>
          <w:numId w:val="6"/>
        </w:numPr>
        <w:ind w:left="284" w:hanging="284"/>
        <w:jc w:val="both"/>
        <w:rPr>
          <w:sz w:val="22"/>
          <w:szCs w:val="22"/>
          <w:lang w:val="uk-UA"/>
        </w:rPr>
      </w:pPr>
      <w:r w:rsidRPr="00CD50BD">
        <w:rPr>
          <w:sz w:val="22"/>
          <w:szCs w:val="22"/>
          <w:lang w:val="uk-UA"/>
        </w:rPr>
        <w:t>Пастернак Роман Володимирович (Україна) - 5.</w:t>
      </w:r>
      <w:r w:rsidR="00643CB5">
        <w:rPr>
          <w:sz w:val="22"/>
          <w:szCs w:val="22"/>
          <w:lang w:val="uk-UA"/>
        </w:rPr>
        <w:t>741689</w:t>
      </w:r>
      <w:r w:rsidRPr="00CD50BD">
        <w:rPr>
          <w:sz w:val="22"/>
          <w:szCs w:val="22"/>
          <w:lang w:val="uk-UA"/>
        </w:rPr>
        <w:t>%;</w:t>
      </w:r>
    </w:p>
    <w:p w:rsidR="00174138" w:rsidRPr="00CD50BD" w:rsidRDefault="00174138" w:rsidP="00C1123C">
      <w:pPr>
        <w:pStyle w:val="a3"/>
        <w:numPr>
          <w:ilvl w:val="0"/>
          <w:numId w:val="6"/>
        </w:numPr>
        <w:ind w:left="284" w:hanging="284"/>
        <w:jc w:val="both"/>
        <w:rPr>
          <w:sz w:val="22"/>
          <w:szCs w:val="22"/>
          <w:lang w:val="uk-UA"/>
        </w:rPr>
      </w:pPr>
      <w:proofErr w:type="spellStart"/>
      <w:r w:rsidRPr="00CD50BD">
        <w:rPr>
          <w:sz w:val="22"/>
          <w:szCs w:val="22"/>
          <w:lang w:val="uk-UA"/>
        </w:rPr>
        <w:t>Поповіч</w:t>
      </w:r>
      <w:proofErr w:type="spellEnd"/>
      <w:r w:rsidRPr="00CD50BD">
        <w:rPr>
          <w:sz w:val="22"/>
          <w:szCs w:val="22"/>
          <w:lang w:val="uk-UA"/>
        </w:rPr>
        <w:t xml:space="preserve"> Ірина Володимирівна (Україна) – 5.</w:t>
      </w:r>
      <w:r w:rsidR="00643CB5">
        <w:rPr>
          <w:sz w:val="22"/>
          <w:szCs w:val="22"/>
          <w:lang w:val="uk-UA"/>
        </w:rPr>
        <w:t>71386</w:t>
      </w:r>
      <w:r w:rsidRPr="00CD50BD">
        <w:rPr>
          <w:sz w:val="22"/>
          <w:szCs w:val="22"/>
          <w:lang w:val="uk-UA"/>
        </w:rPr>
        <w:t>% ;</w:t>
      </w:r>
    </w:p>
    <w:p w:rsidR="00174138" w:rsidRPr="00CD50BD" w:rsidRDefault="00174138" w:rsidP="00C1123C">
      <w:pPr>
        <w:pStyle w:val="a3"/>
        <w:numPr>
          <w:ilvl w:val="0"/>
          <w:numId w:val="6"/>
        </w:numPr>
        <w:ind w:left="284" w:hanging="284"/>
        <w:jc w:val="both"/>
        <w:rPr>
          <w:sz w:val="22"/>
          <w:szCs w:val="22"/>
          <w:lang w:val="uk-UA"/>
        </w:rPr>
      </w:pPr>
      <w:r w:rsidRPr="00CD50BD">
        <w:rPr>
          <w:sz w:val="22"/>
          <w:szCs w:val="22"/>
          <w:lang w:val="uk-UA"/>
        </w:rPr>
        <w:t>Волинець Лідія Володимирівна (Україна)- 3.</w:t>
      </w:r>
      <w:r w:rsidR="00643CB5">
        <w:rPr>
          <w:sz w:val="22"/>
          <w:szCs w:val="22"/>
          <w:lang w:val="uk-UA"/>
        </w:rPr>
        <w:t>889666</w:t>
      </w:r>
      <w:r w:rsidRPr="00CD50BD">
        <w:rPr>
          <w:sz w:val="22"/>
          <w:szCs w:val="22"/>
          <w:lang w:val="uk-UA"/>
        </w:rPr>
        <w:t>%;</w:t>
      </w:r>
    </w:p>
    <w:p w:rsidR="00174138" w:rsidRPr="00CD50BD" w:rsidRDefault="00174138" w:rsidP="00C1123C">
      <w:pPr>
        <w:pStyle w:val="a3"/>
        <w:numPr>
          <w:ilvl w:val="0"/>
          <w:numId w:val="6"/>
        </w:numPr>
        <w:ind w:left="284" w:hanging="284"/>
        <w:jc w:val="both"/>
        <w:rPr>
          <w:sz w:val="22"/>
          <w:szCs w:val="22"/>
          <w:lang w:val="uk-UA"/>
        </w:rPr>
      </w:pPr>
      <w:r w:rsidRPr="00CD50BD">
        <w:rPr>
          <w:sz w:val="22"/>
          <w:szCs w:val="22"/>
          <w:lang w:val="uk-UA"/>
        </w:rPr>
        <w:t xml:space="preserve">Дубова Галина Миколаївна (Україна) – </w:t>
      </w:r>
      <w:r w:rsidR="00643CB5">
        <w:rPr>
          <w:sz w:val="22"/>
          <w:szCs w:val="22"/>
          <w:lang w:val="uk-UA"/>
        </w:rPr>
        <w:t>8,643370</w:t>
      </w:r>
      <w:r w:rsidRPr="00CD50BD">
        <w:rPr>
          <w:sz w:val="22"/>
          <w:szCs w:val="22"/>
          <w:lang w:val="uk-UA"/>
        </w:rPr>
        <w:t xml:space="preserve"> %;</w:t>
      </w:r>
    </w:p>
    <w:p w:rsidR="00174138" w:rsidRPr="00CD50BD" w:rsidRDefault="00174138" w:rsidP="00C1123C">
      <w:pPr>
        <w:pStyle w:val="a3"/>
        <w:numPr>
          <w:ilvl w:val="0"/>
          <w:numId w:val="6"/>
        </w:numPr>
        <w:ind w:left="284" w:hanging="284"/>
        <w:jc w:val="both"/>
        <w:rPr>
          <w:sz w:val="22"/>
          <w:szCs w:val="22"/>
          <w:lang w:val="uk-UA"/>
        </w:rPr>
      </w:pPr>
      <w:r w:rsidRPr="00CD50BD">
        <w:rPr>
          <w:sz w:val="22"/>
          <w:szCs w:val="22"/>
          <w:lang w:val="uk-UA"/>
        </w:rPr>
        <w:t>Дубова Наталія Михайлівна (Україна) – 1.9</w:t>
      </w:r>
      <w:r w:rsidR="00643CB5">
        <w:rPr>
          <w:sz w:val="22"/>
          <w:szCs w:val="22"/>
          <w:lang w:val="uk-UA"/>
        </w:rPr>
        <w:t>58333</w:t>
      </w:r>
      <w:r w:rsidRPr="00CD50BD">
        <w:rPr>
          <w:sz w:val="22"/>
          <w:szCs w:val="22"/>
          <w:lang w:val="uk-UA"/>
        </w:rPr>
        <w:t>%.</w:t>
      </w:r>
    </w:p>
    <w:p w:rsidR="00562B55" w:rsidRPr="00562B55" w:rsidRDefault="00562B55" w:rsidP="00562B55">
      <w:pPr>
        <w:spacing w:after="0" w:line="240" w:lineRule="auto"/>
        <w:jc w:val="both"/>
        <w:rPr>
          <w:rFonts w:ascii="Times New Roman" w:hAnsi="Times New Roman" w:cs="Times New Roman"/>
          <w:b/>
          <w:sz w:val="10"/>
          <w:szCs w:val="10"/>
          <w:lang w:val="uk-UA"/>
        </w:rPr>
      </w:pPr>
    </w:p>
    <w:p w:rsidR="00562B55" w:rsidRDefault="00562B55" w:rsidP="00562B55">
      <w:pPr>
        <w:spacing w:after="0" w:line="240" w:lineRule="auto"/>
        <w:jc w:val="both"/>
        <w:rPr>
          <w:rFonts w:ascii="Times New Roman" w:hAnsi="Times New Roman" w:cs="Times New Roman"/>
          <w:b/>
          <w:lang w:val="uk-UA"/>
        </w:rPr>
      </w:pPr>
      <w:r w:rsidRPr="00562B55">
        <w:rPr>
          <w:rFonts w:ascii="Times New Roman" w:hAnsi="Times New Roman" w:cs="Times New Roman"/>
          <w:b/>
          <w:lang w:val="uk-UA"/>
        </w:rPr>
        <w:t xml:space="preserve">4. Вищий орган ПрАТ САК </w:t>
      </w:r>
      <w:r w:rsidR="00733A21">
        <w:rPr>
          <w:rFonts w:ascii="Times New Roman" w:hAnsi="Times New Roman" w:cs="Times New Roman"/>
          <w:b/>
          <w:lang w:val="uk-UA"/>
        </w:rPr>
        <w:t>«СКАРБНИЦЯ»</w:t>
      </w:r>
    </w:p>
    <w:p w:rsidR="00562B55" w:rsidRDefault="00003217" w:rsidP="00562B55">
      <w:pPr>
        <w:spacing w:after="0" w:line="240" w:lineRule="auto"/>
        <w:jc w:val="both"/>
        <w:rPr>
          <w:rFonts w:ascii="Times New Roman" w:hAnsi="Times New Roman" w:cs="Times New Roman"/>
          <w:lang w:val="uk-UA"/>
        </w:rPr>
      </w:pPr>
      <w:r>
        <w:rPr>
          <w:rFonts w:ascii="Times New Roman" w:hAnsi="Times New Roman" w:cs="Times New Roman"/>
          <w:lang w:val="uk-UA"/>
        </w:rPr>
        <w:t xml:space="preserve">Чергові </w:t>
      </w:r>
      <w:r w:rsidR="00562B55" w:rsidRPr="00A2319E">
        <w:rPr>
          <w:rFonts w:ascii="Times New Roman" w:hAnsi="Times New Roman" w:cs="Times New Roman"/>
          <w:lang w:val="uk-UA"/>
        </w:rPr>
        <w:t xml:space="preserve">Загальні збори акціонерів </w:t>
      </w:r>
      <w:proofErr w:type="spellStart"/>
      <w:r w:rsidR="00A2319E" w:rsidRPr="00A2319E">
        <w:rPr>
          <w:rFonts w:ascii="Times New Roman" w:hAnsi="Times New Roman" w:cs="Times New Roman"/>
          <w:lang w:val="uk-UA"/>
        </w:rPr>
        <w:t>ПрАТ</w:t>
      </w:r>
      <w:proofErr w:type="spellEnd"/>
      <w:r w:rsidR="004B4BD3">
        <w:rPr>
          <w:rFonts w:ascii="Times New Roman" w:hAnsi="Times New Roman" w:cs="Times New Roman"/>
          <w:lang w:val="uk-UA"/>
        </w:rPr>
        <w:t xml:space="preserve"> </w:t>
      </w:r>
      <w:r w:rsidR="00A2319E" w:rsidRPr="00A2319E">
        <w:rPr>
          <w:rFonts w:ascii="Times New Roman" w:hAnsi="Times New Roman" w:cs="Times New Roman"/>
          <w:lang w:val="uk-UA"/>
        </w:rPr>
        <w:t xml:space="preserve"> </w:t>
      </w:r>
      <w:proofErr w:type="spellStart"/>
      <w:r w:rsidR="00A2319E" w:rsidRPr="00A2319E">
        <w:rPr>
          <w:rFonts w:ascii="Times New Roman" w:hAnsi="Times New Roman" w:cs="Times New Roman"/>
          <w:lang w:val="uk-UA"/>
        </w:rPr>
        <w:t>А</w:t>
      </w:r>
      <w:r w:rsidR="004B4BD3">
        <w:rPr>
          <w:rFonts w:ascii="Times New Roman" w:hAnsi="Times New Roman" w:cs="Times New Roman"/>
          <w:lang w:val="uk-UA"/>
        </w:rPr>
        <w:t>С</w:t>
      </w:r>
      <w:r w:rsidR="00A2319E" w:rsidRPr="00A2319E">
        <w:rPr>
          <w:rFonts w:ascii="Times New Roman" w:hAnsi="Times New Roman" w:cs="Times New Roman"/>
          <w:lang w:val="uk-UA"/>
        </w:rPr>
        <w:t>К</w:t>
      </w:r>
      <w:proofErr w:type="spellEnd"/>
      <w:r w:rsidR="00A2319E" w:rsidRPr="00A2319E">
        <w:rPr>
          <w:rFonts w:ascii="Times New Roman" w:hAnsi="Times New Roman" w:cs="Times New Roman"/>
          <w:lang w:val="uk-UA"/>
        </w:rPr>
        <w:t xml:space="preserve"> </w:t>
      </w:r>
      <w:r w:rsidR="00733A21">
        <w:rPr>
          <w:rFonts w:ascii="Times New Roman" w:hAnsi="Times New Roman" w:cs="Times New Roman"/>
          <w:lang w:val="uk-UA"/>
        </w:rPr>
        <w:t>«СКАРБНИЦЯ»</w:t>
      </w:r>
      <w:r w:rsidR="00562B55" w:rsidRPr="00A2319E">
        <w:rPr>
          <w:rFonts w:ascii="Times New Roman" w:hAnsi="Times New Roman" w:cs="Times New Roman"/>
          <w:lang w:val="uk-UA"/>
        </w:rPr>
        <w:t xml:space="preserve"> проводились</w:t>
      </w:r>
      <w:r>
        <w:rPr>
          <w:rFonts w:ascii="Times New Roman" w:hAnsi="Times New Roman" w:cs="Times New Roman"/>
          <w:lang w:val="uk-UA"/>
        </w:rPr>
        <w:t xml:space="preserve"> 30</w:t>
      </w:r>
      <w:r w:rsidR="004B4BD3">
        <w:rPr>
          <w:rFonts w:ascii="Times New Roman" w:hAnsi="Times New Roman" w:cs="Times New Roman"/>
          <w:lang w:val="uk-UA"/>
        </w:rPr>
        <w:t xml:space="preserve"> квітня 202</w:t>
      </w:r>
      <w:r>
        <w:rPr>
          <w:rFonts w:ascii="Times New Roman" w:hAnsi="Times New Roman" w:cs="Times New Roman"/>
          <w:lang w:val="uk-UA"/>
        </w:rPr>
        <w:t>4</w:t>
      </w:r>
      <w:r w:rsidR="004B4BD3">
        <w:rPr>
          <w:rFonts w:ascii="Times New Roman" w:hAnsi="Times New Roman" w:cs="Times New Roman"/>
          <w:lang w:val="uk-UA"/>
        </w:rPr>
        <w:t xml:space="preserve"> </w:t>
      </w:r>
      <w:r w:rsidR="00562B55" w:rsidRPr="00A2319E">
        <w:rPr>
          <w:rFonts w:ascii="Times New Roman" w:hAnsi="Times New Roman" w:cs="Times New Roman"/>
          <w:lang w:val="uk-UA"/>
        </w:rPr>
        <w:t>.</w:t>
      </w:r>
    </w:p>
    <w:p w:rsidR="00C1123C" w:rsidRDefault="00003217" w:rsidP="00DF0FDA">
      <w:pPr>
        <w:spacing w:after="0" w:line="240" w:lineRule="auto"/>
        <w:jc w:val="both"/>
        <w:rPr>
          <w:rFonts w:ascii="Times New Roman" w:hAnsi="Times New Roman" w:cs="Times New Roman"/>
          <w:lang w:val="uk-UA"/>
        </w:rPr>
      </w:pPr>
      <w:r>
        <w:rPr>
          <w:rFonts w:ascii="Times New Roman" w:hAnsi="Times New Roman" w:cs="Times New Roman"/>
          <w:lang w:val="uk-UA"/>
        </w:rPr>
        <w:t>06</w:t>
      </w:r>
      <w:r w:rsidR="004C1272">
        <w:rPr>
          <w:rFonts w:ascii="Times New Roman" w:hAnsi="Times New Roman" w:cs="Times New Roman"/>
          <w:lang w:val="uk-UA"/>
        </w:rPr>
        <w:t xml:space="preserve"> грудня 202</w:t>
      </w:r>
      <w:r>
        <w:rPr>
          <w:rFonts w:ascii="Times New Roman" w:hAnsi="Times New Roman" w:cs="Times New Roman"/>
          <w:lang w:val="uk-UA"/>
        </w:rPr>
        <w:t>4</w:t>
      </w:r>
      <w:r w:rsidR="004C1272">
        <w:rPr>
          <w:rFonts w:ascii="Times New Roman" w:hAnsi="Times New Roman" w:cs="Times New Roman"/>
          <w:lang w:val="uk-UA"/>
        </w:rPr>
        <w:t xml:space="preserve"> року відбулись Позачергові Загальні Збори акціонерів. Згідно  Протоколу №2-202</w:t>
      </w:r>
      <w:r>
        <w:rPr>
          <w:rFonts w:ascii="Times New Roman" w:hAnsi="Times New Roman" w:cs="Times New Roman"/>
          <w:lang w:val="uk-UA"/>
        </w:rPr>
        <w:t>4</w:t>
      </w:r>
      <w:r w:rsidR="004C1272">
        <w:rPr>
          <w:rFonts w:ascii="Times New Roman" w:hAnsi="Times New Roman" w:cs="Times New Roman"/>
          <w:lang w:val="uk-UA"/>
        </w:rPr>
        <w:t xml:space="preserve"> від </w:t>
      </w:r>
      <w:r>
        <w:rPr>
          <w:rFonts w:ascii="Times New Roman" w:hAnsi="Times New Roman" w:cs="Times New Roman"/>
          <w:lang w:val="uk-UA"/>
        </w:rPr>
        <w:t>06</w:t>
      </w:r>
      <w:r w:rsidR="004C1272">
        <w:rPr>
          <w:rFonts w:ascii="Times New Roman" w:hAnsi="Times New Roman" w:cs="Times New Roman"/>
          <w:lang w:val="uk-UA"/>
        </w:rPr>
        <w:t>.12.202</w:t>
      </w:r>
      <w:r>
        <w:rPr>
          <w:rFonts w:ascii="Times New Roman" w:hAnsi="Times New Roman" w:cs="Times New Roman"/>
          <w:lang w:val="uk-UA"/>
        </w:rPr>
        <w:t>4</w:t>
      </w:r>
      <w:r w:rsidR="004C1272">
        <w:rPr>
          <w:rFonts w:ascii="Times New Roman" w:hAnsi="Times New Roman" w:cs="Times New Roman"/>
          <w:lang w:val="uk-UA"/>
        </w:rPr>
        <w:t xml:space="preserve"> р.</w:t>
      </w:r>
      <w:r w:rsidR="0008109E">
        <w:rPr>
          <w:rFonts w:ascii="Times New Roman" w:hAnsi="Times New Roman" w:cs="Times New Roman"/>
          <w:lang w:val="uk-UA"/>
        </w:rPr>
        <w:t>,</w:t>
      </w:r>
      <w:r w:rsidR="004C1272">
        <w:rPr>
          <w:rFonts w:ascii="Times New Roman" w:hAnsi="Times New Roman" w:cs="Times New Roman"/>
          <w:lang w:val="uk-UA"/>
        </w:rPr>
        <w:t xml:space="preserve"> </w:t>
      </w:r>
      <w:r w:rsidR="0008109E">
        <w:rPr>
          <w:rFonts w:ascii="Times New Roman" w:hAnsi="Times New Roman" w:cs="Times New Roman"/>
          <w:lang w:val="uk-UA"/>
        </w:rPr>
        <w:t>порядок денний якого</w:t>
      </w:r>
    </w:p>
    <w:p w:rsidR="0008109E" w:rsidRPr="0008109E" w:rsidRDefault="0008109E" w:rsidP="0008109E">
      <w:pPr>
        <w:widowControl w:val="0"/>
        <w:numPr>
          <w:ilvl w:val="0"/>
          <w:numId w:val="15"/>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припинення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повноважень</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попереднього</w:t>
      </w:r>
      <w:proofErr w:type="spellEnd"/>
      <w:r w:rsidRPr="0008109E">
        <w:rPr>
          <w:rFonts w:ascii="Times New Roman" w:hAnsi="Times New Roman" w:cs="Times New Roman"/>
          <w:color w:val="000000"/>
          <w:szCs w:val="24"/>
        </w:rPr>
        <w:t xml:space="preserve"> складу  </w:t>
      </w:r>
      <w:proofErr w:type="spellStart"/>
      <w:r w:rsidRPr="0008109E">
        <w:rPr>
          <w:rFonts w:ascii="Times New Roman" w:hAnsi="Times New Roman" w:cs="Times New Roman"/>
          <w:color w:val="000000"/>
          <w:szCs w:val="24"/>
        </w:rPr>
        <w:t>Наглядової</w:t>
      </w:r>
      <w:proofErr w:type="spellEnd"/>
      <w:r w:rsidRPr="0008109E">
        <w:rPr>
          <w:rFonts w:ascii="Times New Roman" w:hAnsi="Times New Roman" w:cs="Times New Roman"/>
          <w:color w:val="000000"/>
          <w:szCs w:val="24"/>
        </w:rPr>
        <w:t xml:space="preserve"> </w:t>
      </w:r>
      <w:proofErr w:type="gramStart"/>
      <w:r w:rsidRPr="0008109E">
        <w:rPr>
          <w:rFonts w:ascii="Times New Roman" w:hAnsi="Times New Roman" w:cs="Times New Roman"/>
          <w:color w:val="000000"/>
          <w:szCs w:val="24"/>
        </w:rPr>
        <w:t>ради</w:t>
      </w:r>
      <w:proofErr w:type="gram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numPr>
          <w:ilvl w:val="0"/>
          <w:numId w:val="15"/>
        </w:numPr>
        <w:spacing w:after="0" w:line="24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Обрання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Голови</w:t>
      </w:r>
      <w:proofErr w:type="spell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членів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Наглядової</w:t>
      </w:r>
      <w:proofErr w:type="spellEnd"/>
      <w:r w:rsidRPr="0008109E">
        <w:rPr>
          <w:rFonts w:ascii="Times New Roman" w:hAnsi="Times New Roman" w:cs="Times New Roman"/>
          <w:color w:val="000000"/>
          <w:szCs w:val="24"/>
        </w:rPr>
        <w:t xml:space="preserve"> ради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 Про </w:t>
      </w:r>
      <w:proofErr w:type="spellStart"/>
      <w:proofErr w:type="gramStart"/>
      <w:r w:rsidRPr="0008109E">
        <w:rPr>
          <w:rFonts w:ascii="Times New Roman" w:hAnsi="Times New Roman" w:cs="Times New Roman"/>
          <w:color w:val="000000"/>
          <w:szCs w:val="24"/>
        </w:rPr>
        <w:t>вступ</w:t>
      </w:r>
      <w:proofErr w:type="spellEnd"/>
      <w:proofErr w:type="gramEnd"/>
      <w:r w:rsidRPr="0008109E">
        <w:rPr>
          <w:rFonts w:ascii="Times New Roman" w:hAnsi="Times New Roman" w:cs="Times New Roman"/>
          <w:color w:val="000000"/>
          <w:szCs w:val="24"/>
        </w:rPr>
        <w:t xml:space="preserve"> на посаду </w:t>
      </w:r>
      <w:proofErr w:type="spellStart"/>
      <w:r w:rsidRPr="0008109E">
        <w:rPr>
          <w:rFonts w:ascii="Times New Roman" w:hAnsi="Times New Roman" w:cs="Times New Roman"/>
          <w:color w:val="000000"/>
          <w:szCs w:val="24"/>
        </w:rPr>
        <w:t>Голови</w:t>
      </w:r>
      <w:proofErr w:type="spell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членів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Наглядової</w:t>
      </w:r>
      <w:proofErr w:type="spellEnd"/>
      <w:r w:rsidRPr="0008109E">
        <w:rPr>
          <w:rFonts w:ascii="Times New Roman" w:hAnsi="Times New Roman" w:cs="Times New Roman"/>
          <w:color w:val="000000"/>
          <w:szCs w:val="24"/>
        </w:rPr>
        <w:t xml:space="preserve"> ради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 </w:t>
      </w:r>
    </w:p>
    <w:p w:rsidR="0008109E" w:rsidRPr="0008109E" w:rsidRDefault="0008109E" w:rsidP="0008109E">
      <w:pPr>
        <w:widowControl w:val="0"/>
        <w:numPr>
          <w:ilvl w:val="0"/>
          <w:numId w:val="15"/>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затвердження</w:t>
      </w:r>
      <w:proofErr w:type="spellEnd"/>
      <w:r w:rsidRPr="0008109E">
        <w:rPr>
          <w:rFonts w:ascii="Times New Roman" w:hAnsi="Times New Roman" w:cs="Times New Roman"/>
          <w:color w:val="000000"/>
          <w:szCs w:val="24"/>
        </w:rPr>
        <w:t xml:space="preserve"> умов </w:t>
      </w:r>
      <w:proofErr w:type="spellStart"/>
      <w:r w:rsidRPr="0008109E">
        <w:rPr>
          <w:rFonts w:ascii="Times New Roman" w:hAnsi="Times New Roman" w:cs="Times New Roman"/>
          <w:color w:val="000000"/>
          <w:szCs w:val="24"/>
        </w:rPr>
        <w:t>цивільно-правових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договорів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що</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укладатимуться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із</w:t>
      </w:r>
      <w:proofErr w:type="spellEnd"/>
      <w:r w:rsidRPr="0008109E">
        <w:rPr>
          <w:rFonts w:ascii="Times New Roman" w:hAnsi="Times New Roman" w:cs="Times New Roman"/>
          <w:color w:val="000000"/>
          <w:szCs w:val="24"/>
        </w:rPr>
        <w:t xml:space="preserve"> Головою та членами </w:t>
      </w:r>
      <w:proofErr w:type="spellStart"/>
      <w:r w:rsidRPr="0008109E">
        <w:rPr>
          <w:rFonts w:ascii="Times New Roman" w:hAnsi="Times New Roman" w:cs="Times New Roman"/>
          <w:color w:val="000000"/>
          <w:szCs w:val="24"/>
        </w:rPr>
        <w:t>Наглядової</w:t>
      </w:r>
      <w:proofErr w:type="spellEnd"/>
      <w:r w:rsidRPr="0008109E">
        <w:rPr>
          <w:rFonts w:ascii="Times New Roman" w:hAnsi="Times New Roman" w:cs="Times New Roman"/>
          <w:color w:val="000000"/>
          <w:szCs w:val="24"/>
        </w:rPr>
        <w:t xml:space="preserve"> ради, </w:t>
      </w:r>
      <w:proofErr w:type="spellStart"/>
      <w:r w:rsidRPr="0008109E">
        <w:rPr>
          <w:rFonts w:ascii="Times New Roman" w:hAnsi="Times New Roman" w:cs="Times New Roman"/>
          <w:color w:val="000000"/>
          <w:szCs w:val="24"/>
        </w:rPr>
        <w:t>встановлення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розміру</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їх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винагороди</w:t>
      </w:r>
      <w:proofErr w:type="spell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уповноваження</w:t>
      </w:r>
      <w:proofErr w:type="spellEnd"/>
      <w:r w:rsidRPr="0008109E">
        <w:rPr>
          <w:rFonts w:ascii="Times New Roman" w:hAnsi="Times New Roman" w:cs="Times New Roman"/>
          <w:color w:val="000000"/>
          <w:szCs w:val="24"/>
        </w:rPr>
        <w:t xml:space="preserve"> особи на </w:t>
      </w:r>
      <w:proofErr w:type="spellStart"/>
      <w:r w:rsidRPr="0008109E">
        <w:rPr>
          <w:rFonts w:ascii="Times New Roman" w:hAnsi="Times New Roman" w:cs="Times New Roman"/>
          <w:color w:val="000000"/>
          <w:szCs w:val="24"/>
        </w:rPr>
        <w:t>підписання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цивільно-правових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договорів</w:t>
      </w:r>
      <w:proofErr w:type="spellEnd"/>
      <w:r w:rsidRPr="0008109E">
        <w:rPr>
          <w:rFonts w:ascii="Times New Roman" w:hAnsi="Times New Roman" w:cs="Times New Roman"/>
          <w:color w:val="000000"/>
          <w:szCs w:val="24"/>
        </w:rPr>
        <w:t xml:space="preserve"> </w:t>
      </w:r>
      <w:proofErr w:type="spellStart"/>
      <w:proofErr w:type="gramStart"/>
      <w:r w:rsidRPr="0008109E">
        <w:rPr>
          <w:rFonts w:ascii="Times New Roman" w:hAnsi="Times New Roman" w:cs="Times New Roman"/>
          <w:color w:val="000000"/>
          <w:szCs w:val="24"/>
        </w:rPr>
        <w:t>в</w:t>
      </w:r>
      <w:proofErr w:type="gramEnd"/>
      <w:r w:rsidRPr="0008109E">
        <w:rPr>
          <w:rFonts w:ascii="Times New Roman" w:hAnsi="Times New Roman" w:cs="Times New Roman"/>
          <w:color w:val="000000"/>
          <w:szCs w:val="24"/>
        </w:rPr>
        <w:t>ід</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імені</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Товариства</w:t>
      </w:r>
      <w:proofErr w:type="spellEnd"/>
      <w:r w:rsidRPr="0008109E">
        <w:rPr>
          <w:rFonts w:ascii="Times New Roman" w:hAnsi="Times New Roman" w:cs="Times New Roman"/>
          <w:color w:val="000000"/>
          <w:szCs w:val="24"/>
        </w:rPr>
        <w:t xml:space="preserve">. </w:t>
      </w:r>
    </w:p>
    <w:p w:rsidR="0008109E" w:rsidRPr="0008109E" w:rsidRDefault="0008109E" w:rsidP="0008109E">
      <w:pPr>
        <w:numPr>
          <w:ilvl w:val="0"/>
          <w:numId w:val="15"/>
        </w:numPr>
        <w:spacing w:after="0" w:line="24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Обрання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Голови</w:t>
      </w:r>
      <w:proofErr w:type="spell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членів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 Про </w:t>
      </w:r>
      <w:proofErr w:type="spellStart"/>
      <w:proofErr w:type="gramStart"/>
      <w:r w:rsidRPr="0008109E">
        <w:rPr>
          <w:rFonts w:ascii="Times New Roman" w:hAnsi="Times New Roman" w:cs="Times New Roman"/>
          <w:color w:val="000000"/>
          <w:szCs w:val="24"/>
        </w:rPr>
        <w:t>вступ</w:t>
      </w:r>
      <w:proofErr w:type="spellEnd"/>
      <w:proofErr w:type="gramEnd"/>
      <w:r w:rsidRPr="0008109E">
        <w:rPr>
          <w:rFonts w:ascii="Times New Roman" w:hAnsi="Times New Roman" w:cs="Times New Roman"/>
          <w:color w:val="000000"/>
          <w:szCs w:val="24"/>
        </w:rPr>
        <w:t xml:space="preserve"> на посаду </w:t>
      </w:r>
      <w:proofErr w:type="spellStart"/>
      <w:r w:rsidRPr="0008109E">
        <w:rPr>
          <w:rFonts w:ascii="Times New Roman" w:hAnsi="Times New Roman" w:cs="Times New Roman"/>
          <w:color w:val="000000"/>
          <w:szCs w:val="24"/>
        </w:rPr>
        <w:t>Голови</w:t>
      </w:r>
      <w:proofErr w:type="spell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членів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5"/>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затвердження</w:t>
      </w:r>
      <w:proofErr w:type="spellEnd"/>
      <w:r w:rsidRPr="0008109E">
        <w:rPr>
          <w:rFonts w:ascii="Times New Roman" w:hAnsi="Times New Roman" w:cs="Times New Roman"/>
          <w:color w:val="000000"/>
          <w:szCs w:val="24"/>
        </w:rPr>
        <w:t xml:space="preserve"> умов </w:t>
      </w:r>
      <w:proofErr w:type="spellStart"/>
      <w:r w:rsidRPr="0008109E">
        <w:rPr>
          <w:rFonts w:ascii="Times New Roman" w:hAnsi="Times New Roman" w:cs="Times New Roman"/>
          <w:color w:val="000000"/>
          <w:szCs w:val="24"/>
        </w:rPr>
        <w:t>цивільно-правових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договорів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що</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укладатимуться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із</w:t>
      </w:r>
      <w:proofErr w:type="spellEnd"/>
      <w:r w:rsidRPr="0008109E">
        <w:rPr>
          <w:rFonts w:ascii="Times New Roman" w:hAnsi="Times New Roman" w:cs="Times New Roman"/>
          <w:color w:val="000000"/>
          <w:szCs w:val="24"/>
        </w:rPr>
        <w:t xml:space="preserve"> Головою та членами </w:t>
      </w:r>
      <w:proofErr w:type="spellStart"/>
      <w:r w:rsidRPr="0008109E">
        <w:rPr>
          <w:rFonts w:ascii="Times New Roman" w:hAnsi="Times New Roman" w:cs="Times New Roman"/>
          <w:color w:val="000000"/>
          <w:szCs w:val="24"/>
        </w:rPr>
        <w:t>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встановлення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розміру</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їх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винагороди</w:t>
      </w:r>
      <w:proofErr w:type="spell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уповноваження</w:t>
      </w:r>
      <w:proofErr w:type="spellEnd"/>
      <w:r w:rsidRPr="0008109E">
        <w:rPr>
          <w:rFonts w:ascii="Times New Roman" w:hAnsi="Times New Roman" w:cs="Times New Roman"/>
          <w:color w:val="000000"/>
          <w:szCs w:val="24"/>
        </w:rPr>
        <w:t xml:space="preserve"> особи на </w:t>
      </w:r>
      <w:proofErr w:type="spellStart"/>
      <w:r w:rsidRPr="0008109E">
        <w:rPr>
          <w:rFonts w:ascii="Times New Roman" w:hAnsi="Times New Roman" w:cs="Times New Roman"/>
          <w:color w:val="000000"/>
          <w:szCs w:val="24"/>
        </w:rPr>
        <w:t>підписання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цивільно-правових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договорів</w:t>
      </w:r>
      <w:proofErr w:type="spellEnd"/>
      <w:r w:rsidRPr="0008109E">
        <w:rPr>
          <w:rFonts w:ascii="Times New Roman" w:hAnsi="Times New Roman" w:cs="Times New Roman"/>
          <w:color w:val="000000"/>
          <w:szCs w:val="24"/>
        </w:rPr>
        <w:t xml:space="preserve"> </w:t>
      </w:r>
      <w:proofErr w:type="spellStart"/>
      <w:proofErr w:type="gramStart"/>
      <w:r w:rsidRPr="0008109E">
        <w:rPr>
          <w:rFonts w:ascii="Times New Roman" w:hAnsi="Times New Roman" w:cs="Times New Roman"/>
          <w:color w:val="000000"/>
          <w:szCs w:val="24"/>
        </w:rPr>
        <w:t>в</w:t>
      </w:r>
      <w:proofErr w:type="gramEnd"/>
      <w:r w:rsidRPr="0008109E">
        <w:rPr>
          <w:rFonts w:ascii="Times New Roman" w:hAnsi="Times New Roman" w:cs="Times New Roman"/>
          <w:color w:val="000000"/>
          <w:szCs w:val="24"/>
        </w:rPr>
        <w:t>ід</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імені</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Товариства</w:t>
      </w:r>
      <w:proofErr w:type="spellEnd"/>
      <w:r w:rsidRPr="0008109E">
        <w:rPr>
          <w:rFonts w:ascii="Times New Roman" w:hAnsi="Times New Roman" w:cs="Times New Roman"/>
          <w:color w:val="000000"/>
          <w:szCs w:val="24"/>
        </w:rPr>
        <w:t xml:space="preserve">. </w:t>
      </w:r>
    </w:p>
    <w:p w:rsidR="0008109E" w:rsidRPr="0008109E" w:rsidRDefault="0008109E" w:rsidP="0008109E">
      <w:pPr>
        <w:numPr>
          <w:ilvl w:val="0"/>
          <w:numId w:val="15"/>
        </w:numPr>
        <w:spacing w:after="0" w:line="240" w:lineRule="auto"/>
        <w:jc w:val="both"/>
        <w:rPr>
          <w:rFonts w:ascii="Times New Roman" w:hAnsi="Times New Roman" w:cs="Times New Roman"/>
          <w:szCs w:val="24"/>
        </w:rPr>
      </w:pPr>
      <w:r w:rsidRPr="0008109E">
        <w:rPr>
          <w:rFonts w:ascii="Times New Roman" w:hAnsi="Times New Roman" w:cs="Times New Roman"/>
          <w:szCs w:val="24"/>
        </w:rPr>
        <w:t xml:space="preserve">Про </w:t>
      </w:r>
      <w:proofErr w:type="spellStart"/>
      <w:r w:rsidRPr="0008109E">
        <w:rPr>
          <w:rFonts w:ascii="Times New Roman" w:hAnsi="Times New Roman" w:cs="Times New Roman"/>
          <w:szCs w:val="24"/>
        </w:rPr>
        <w:t>призначення</w:t>
      </w:r>
      <w:proofErr w:type="spellEnd"/>
      <w:r w:rsidRPr="0008109E">
        <w:rPr>
          <w:rFonts w:ascii="Times New Roman" w:hAnsi="Times New Roman" w:cs="Times New Roman"/>
          <w:szCs w:val="24"/>
        </w:rPr>
        <w:t xml:space="preserve"> </w:t>
      </w:r>
      <w:proofErr w:type="gramStart"/>
      <w:r w:rsidRPr="0008109E">
        <w:rPr>
          <w:rFonts w:ascii="Times New Roman" w:hAnsi="Times New Roman" w:cs="Times New Roman"/>
          <w:szCs w:val="24"/>
        </w:rPr>
        <w:t>на</w:t>
      </w:r>
      <w:proofErr w:type="gramEnd"/>
      <w:r w:rsidRPr="0008109E">
        <w:rPr>
          <w:rFonts w:ascii="Times New Roman" w:hAnsi="Times New Roman" w:cs="Times New Roman"/>
          <w:szCs w:val="24"/>
        </w:rPr>
        <w:t xml:space="preserve"> </w:t>
      </w:r>
      <w:proofErr w:type="gramStart"/>
      <w:r w:rsidRPr="0008109E">
        <w:rPr>
          <w:rFonts w:ascii="Times New Roman" w:hAnsi="Times New Roman" w:cs="Times New Roman"/>
          <w:szCs w:val="24"/>
        </w:rPr>
        <w:t>посаду</w:t>
      </w:r>
      <w:proofErr w:type="gramEnd"/>
      <w:r w:rsidRPr="0008109E">
        <w:rPr>
          <w:rFonts w:ascii="Times New Roman" w:hAnsi="Times New Roman" w:cs="Times New Roman"/>
          <w:szCs w:val="24"/>
        </w:rPr>
        <w:t xml:space="preserve"> Головного </w:t>
      </w:r>
      <w:proofErr w:type="spellStart"/>
      <w:r w:rsidRPr="0008109E">
        <w:rPr>
          <w:rFonts w:ascii="Times New Roman" w:hAnsi="Times New Roman" w:cs="Times New Roman"/>
          <w:szCs w:val="24"/>
        </w:rPr>
        <w:t>комплаєнс-менеджера</w:t>
      </w:r>
      <w:proofErr w:type="spellEnd"/>
      <w:r w:rsidRPr="0008109E">
        <w:rPr>
          <w:rFonts w:ascii="Times New Roman" w:hAnsi="Times New Roman" w:cs="Times New Roman"/>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w:t>
      </w:r>
      <w:r w:rsidRPr="0008109E">
        <w:rPr>
          <w:rFonts w:ascii="Times New Roman" w:hAnsi="Times New Roman" w:cs="Times New Roman"/>
          <w:szCs w:val="24"/>
        </w:rPr>
        <w:t xml:space="preserve">АСК «СКАРБНИЦЯ». </w:t>
      </w:r>
    </w:p>
    <w:p w:rsidR="0008109E" w:rsidRPr="0008109E" w:rsidRDefault="0008109E" w:rsidP="0008109E">
      <w:pPr>
        <w:widowControl w:val="0"/>
        <w:numPr>
          <w:ilvl w:val="0"/>
          <w:numId w:val="15"/>
        </w:numPr>
        <w:spacing w:after="0" w:line="24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затвердження</w:t>
      </w:r>
      <w:proofErr w:type="spellEnd"/>
      <w:r w:rsidRPr="0008109E">
        <w:rPr>
          <w:rFonts w:ascii="Times New Roman" w:hAnsi="Times New Roman" w:cs="Times New Roman"/>
          <w:color w:val="000000"/>
          <w:szCs w:val="24"/>
        </w:rPr>
        <w:t xml:space="preserve"> умов трудового договору, </w:t>
      </w:r>
      <w:proofErr w:type="spellStart"/>
      <w:r w:rsidRPr="0008109E">
        <w:rPr>
          <w:rFonts w:ascii="Times New Roman" w:hAnsi="Times New Roman" w:cs="Times New Roman"/>
          <w:color w:val="000000"/>
          <w:szCs w:val="24"/>
        </w:rPr>
        <w:t>що</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укладатиметься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із</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Головним</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компалєнс-менеджером</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встановлення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розміру</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його</w:t>
      </w:r>
      <w:proofErr w:type="spellEnd"/>
      <w:r w:rsidRPr="0008109E">
        <w:rPr>
          <w:rFonts w:ascii="Times New Roman" w:hAnsi="Times New Roman" w:cs="Times New Roman"/>
          <w:color w:val="000000"/>
          <w:szCs w:val="24"/>
        </w:rPr>
        <w:t xml:space="preserve"> оплати </w:t>
      </w:r>
      <w:proofErr w:type="spellStart"/>
      <w:r w:rsidRPr="0008109E">
        <w:rPr>
          <w:rFonts w:ascii="Times New Roman" w:hAnsi="Times New Roman" w:cs="Times New Roman"/>
          <w:color w:val="000000"/>
          <w:szCs w:val="24"/>
        </w:rPr>
        <w:t>праці</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винагороди</w:t>
      </w:r>
      <w:proofErr w:type="spell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уповноваження</w:t>
      </w:r>
      <w:proofErr w:type="spellEnd"/>
      <w:r w:rsidRPr="0008109E">
        <w:rPr>
          <w:rFonts w:ascii="Times New Roman" w:hAnsi="Times New Roman" w:cs="Times New Roman"/>
          <w:color w:val="000000"/>
          <w:szCs w:val="24"/>
        </w:rPr>
        <w:t xml:space="preserve"> особи  на </w:t>
      </w:r>
      <w:proofErr w:type="spellStart"/>
      <w:proofErr w:type="gramStart"/>
      <w:r w:rsidRPr="0008109E">
        <w:rPr>
          <w:rFonts w:ascii="Times New Roman" w:hAnsi="Times New Roman" w:cs="Times New Roman"/>
          <w:color w:val="000000"/>
          <w:szCs w:val="24"/>
        </w:rPr>
        <w:t>п</w:t>
      </w:r>
      <w:proofErr w:type="gramEnd"/>
      <w:r w:rsidRPr="0008109E">
        <w:rPr>
          <w:rFonts w:ascii="Times New Roman" w:hAnsi="Times New Roman" w:cs="Times New Roman"/>
          <w:color w:val="000000"/>
          <w:szCs w:val="24"/>
        </w:rPr>
        <w:t>ідписання</w:t>
      </w:r>
      <w:proofErr w:type="spellEnd"/>
      <w:r w:rsidRPr="0008109E">
        <w:rPr>
          <w:rFonts w:ascii="Times New Roman" w:hAnsi="Times New Roman" w:cs="Times New Roman"/>
          <w:color w:val="000000"/>
          <w:szCs w:val="24"/>
        </w:rPr>
        <w:t xml:space="preserve"> трудового договору </w:t>
      </w:r>
      <w:proofErr w:type="spellStart"/>
      <w:r w:rsidRPr="0008109E">
        <w:rPr>
          <w:rFonts w:ascii="Times New Roman" w:hAnsi="Times New Roman" w:cs="Times New Roman"/>
          <w:color w:val="000000"/>
          <w:szCs w:val="24"/>
        </w:rPr>
        <w:t>від</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імені</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Товариства</w:t>
      </w:r>
      <w:proofErr w:type="spellEnd"/>
      <w:r w:rsidRPr="0008109E">
        <w:rPr>
          <w:rFonts w:ascii="Times New Roman" w:hAnsi="Times New Roman" w:cs="Times New Roman"/>
          <w:color w:val="000000"/>
          <w:szCs w:val="24"/>
        </w:rPr>
        <w:t xml:space="preserve">. </w:t>
      </w:r>
    </w:p>
    <w:p w:rsidR="0008109E" w:rsidRPr="0008109E" w:rsidRDefault="0008109E" w:rsidP="0008109E">
      <w:pPr>
        <w:widowControl w:val="0"/>
        <w:numPr>
          <w:ilvl w:val="0"/>
          <w:numId w:val="15"/>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призначення</w:t>
      </w:r>
      <w:proofErr w:type="spellEnd"/>
      <w:r w:rsidRPr="0008109E">
        <w:rPr>
          <w:rFonts w:ascii="Times New Roman" w:hAnsi="Times New Roman" w:cs="Times New Roman"/>
          <w:color w:val="000000"/>
          <w:szCs w:val="24"/>
        </w:rPr>
        <w:t xml:space="preserve"> на посаду Головного </w:t>
      </w:r>
      <w:proofErr w:type="spellStart"/>
      <w:r w:rsidRPr="0008109E">
        <w:rPr>
          <w:rFonts w:ascii="Times New Roman" w:hAnsi="Times New Roman" w:cs="Times New Roman"/>
          <w:color w:val="000000"/>
          <w:szCs w:val="24"/>
        </w:rPr>
        <w:t>ризик-менеджера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5"/>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вступ</w:t>
      </w:r>
      <w:proofErr w:type="spellEnd"/>
      <w:r w:rsidRPr="0008109E">
        <w:rPr>
          <w:rFonts w:ascii="Times New Roman" w:hAnsi="Times New Roman" w:cs="Times New Roman"/>
          <w:color w:val="000000"/>
          <w:szCs w:val="24"/>
        </w:rPr>
        <w:t xml:space="preserve"> на посаду Головного </w:t>
      </w:r>
      <w:proofErr w:type="spellStart"/>
      <w:r w:rsidRPr="0008109E">
        <w:rPr>
          <w:rFonts w:ascii="Times New Roman" w:hAnsi="Times New Roman" w:cs="Times New Roman"/>
          <w:color w:val="000000"/>
          <w:szCs w:val="24"/>
        </w:rPr>
        <w:t>ризик-менеджера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5"/>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затвердження</w:t>
      </w:r>
      <w:proofErr w:type="spellEnd"/>
      <w:r w:rsidRPr="0008109E">
        <w:rPr>
          <w:rFonts w:ascii="Times New Roman" w:hAnsi="Times New Roman" w:cs="Times New Roman"/>
          <w:color w:val="000000"/>
          <w:szCs w:val="24"/>
        </w:rPr>
        <w:t xml:space="preserve"> умов трудового договору, </w:t>
      </w:r>
      <w:proofErr w:type="spellStart"/>
      <w:r w:rsidRPr="0008109E">
        <w:rPr>
          <w:rFonts w:ascii="Times New Roman" w:hAnsi="Times New Roman" w:cs="Times New Roman"/>
          <w:color w:val="000000"/>
          <w:szCs w:val="24"/>
        </w:rPr>
        <w:t>що</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укладатиметься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із</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Головним</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ризик-менеджером</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встановлення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розміру</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його</w:t>
      </w:r>
      <w:proofErr w:type="spellEnd"/>
      <w:r w:rsidRPr="0008109E">
        <w:rPr>
          <w:rFonts w:ascii="Times New Roman" w:hAnsi="Times New Roman" w:cs="Times New Roman"/>
          <w:color w:val="000000"/>
          <w:szCs w:val="24"/>
        </w:rPr>
        <w:t xml:space="preserve"> оплати </w:t>
      </w:r>
      <w:proofErr w:type="spellStart"/>
      <w:r w:rsidRPr="0008109E">
        <w:rPr>
          <w:rFonts w:ascii="Times New Roman" w:hAnsi="Times New Roman" w:cs="Times New Roman"/>
          <w:color w:val="000000"/>
          <w:szCs w:val="24"/>
        </w:rPr>
        <w:t>праці</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винагороди</w:t>
      </w:r>
      <w:proofErr w:type="spell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уповноваження</w:t>
      </w:r>
      <w:proofErr w:type="spellEnd"/>
      <w:r w:rsidRPr="0008109E">
        <w:rPr>
          <w:rFonts w:ascii="Times New Roman" w:hAnsi="Times New Roman" w:cs="Times New Roman"/>
          <w:color w:val="000000"/>
          <w:szCs w:val="24"/>
        </w:rPr>
        <w:t xml:space="preserve"> особи на </w:t>
      </w:r>
      <w:proofErr w:type="spellStart"/>
      <w:r w:rsidRPr="0008109E">
        <w:rPr>
          <w:rFonts w:ascii="Times New Roman" w:hAnsi="Times New Roman" w:cs="Times New Roman"/>
          <w:color w:val="000000"/>
          <w:szCs w:val="24"/>
        </w:rPr>
        <w:t>підписання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цивільно-правових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договорів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від</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імені</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Товариства</w:t>
      </w:r>
      <w:proofErr w:type="spellEnd"/>
      <w:r w:rsidRPr="0008109E">
        <w:rPr>
          <w:rFonts w:ascii="Times New Roman" w:hAnsi="Times New Roman" w:cs="Times New Roman"/>
          <w:color w:val="000000"/>
          <w:szCs w:val="24"/>
        </w:rPr>
        <w:t xml:space="preserve">. </w:t>
      </w:r>
    </w:p>
    <w:p w:rsidR="0008109E" w:rsidRPr="0008109E" w:rsidRDefault="0008109E" w:rsidP="0008109E">
      <w:pPr>
        <w:widowControl w:val="0"/>
        <w:numPr>
          <w:ilvl w:val="0"/>
          <w:numId w:val="15"/>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розгляд</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звітів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Відповідального</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актуарія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 за І, ІІ, ІІІ </w:t>
      </w:r>
      <w:proofErr w:type="spellStart"/>
      <w:r w:rsidRPr="0008109E">
        <w:rPr>
          <w:rFonts w:ascii="Times New Roman" w:hAnsi="Times New Roman" w:cs="Times New Roman"/>
          <w:color w:val="000000"/>
          <w:szCs w:val="24"/>
        </w:rPr>
        <w:t>квартали</w:t>
      </w:r>
      <w:proofErr w:type="spellEnd"/>
      <w:r w:rsidRPr="0008109E">
        <w:rPr>
          <w:rFonts w:ascii="Times New Roman" w:hAnsi="Times New Roman" w:cs="Times New Roman"/>
          <w:color w:val="000000"/>
          <w:szCs w:val="24"/>
        </w:rPr>
        <w:t xml:space="preserve"> 2024 року та </w:t>
      </w:r>
      <w:proofErr w:type="spellStart"/>
      <w:r w:rsidRPr="0008109E">
        <w:rPr>
          <w:rFonts w:ascii="Times New Roman" w:hAnsi="Times New Roman" w:cs="Times New Roman"/>
          <w:color w:val="000000"/>
          <w:szCs w:val="24"/>
        </w:rPr>
        <w:t>прийняття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рішення</w:t>
      </w:r>
      <w:proofErr w:type="spellEnd"/>
      <w:r w:rsidRPr="0008109E">
        <w:rPr>
          <w:rFonts w:ascii="Times New Roman" w:hAnsi="Times New Roman" w:cs="Times New Roman"/>
          <w:color w:val="000000"/>
          <w:szCs w:val="24"/>
        </w:rPr>
        <w:t xml:space="preserve"> за результатами </w:t>
      </w:r>
      <w:proofErr w:type="spellStart"/>
      <w:r w:rsidRPr="0008109E">
        <w:rPr>
          <w:rFonts w:ascii="Times New Roman" w:hAnsi="Times New Roman" w:cs="Times New Roman"/>
          <w:color w:val="000000"/>
          <w:szCs w:val="24"/>
        </w:rPr>
        <w:t>розгляду</w:t>
      </w:r>
      <w:proofErr w:type="spellEnd"/>
      <w:r w:rsidRPr="0008109E">
        <w:rPr>
          <w:rFonts w:ascii="Times New Roman" w:hAnsi="Times New Roman" w:cs="Times New Roman"/>
          <w:color w:val="000000"/>
          <w:szCs w:val="24"/>
        </w:rPr>
        <w:t xml:space="preserve"> таких </w:t>
      </w:r>
      <w:proofErr w:type="spellStart"/>
      <w:r w:rsidRPr="0008109E">
        <w:rPr>
          <w:rFonts w:ascii="Times New Roman" w:hAnsi="Times New Roman" w:cs="Times New Roman"/>
          <w:color w:val="000000"/>
          <w:szCs w:val="24"/>
        </w:rPr>
        <w:t>звітів</w:t>
      </w:r>
      <w:proofErr w:type="spellEnd"/>
      <w:r w:rsidRPr="0008109E">
        <w:rPr>
          <w:rFonts w:ascii="Times New Roman" w:hAnsi="Times New Roman" w:cs="Times New Roman"/>
          <w:color w:val="000000"/>
          <w:szCs w:val="24"/>
        </w:rPr>
        <w:t>.</w:t>
      </w:r>
    </w:p>
    <w:p w:rsidR="0008109E" w:rsidRPr="0008109E" w:rsidRDefault="0008109E" w:rsidP="0008109E">
      <w:pPr>
        <w:widowControl w:val="0"/>
        <w:numPr>
          <w:ilvl w:val="0"/>
          <w:numId w:val="15"/>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розгляд</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звітів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щодо</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приведення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системи</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внутрішнього</w:t>
      </w:r>
      <w:proofErr w:type="spellEnd"/>
      <w:r w:rsidRPr="0008109E">
        <w:rPr>
          <w:rFonts w:ascii="Times New Roman" w:hAnsi="Times New Roman" w:cs="Times New Roman"/>
          <w:color w:val="000000"/>
          <w:szCs w:val="24"/>
        </w:rPr>
        <w:t xml:space="preserve"> контролю, </w:t>
      </w:r>
      <w:proofErr w:type="spellStart"/>
      <w:r w:rsidRPr="0008109E">
        <w:rPr>
          <w:rFonts w:ascii="Times New Roman" w:hAnsi="Times New Roman" w:cs="Times New Roman"/>
          <w:color w:val="000000"/>
          <w:szCs w:val="24"/>
        </w:rPr>
        <w:t>щодо</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якості</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даних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Відповідального</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актуарія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  за перше </w:t>
      </w:r>
      <w:proofErr w:type="spellStart"/>
      <w:r w:rsidRPr="0008109E">
        <w:rPr>
          <w:rFonts w:ascii="Times New Roman" w:hAnsi="Times New Roman" w:cs="Times New Roman"/>
          <w:color w:val="000000"/>
          <w:szCs w:val="24"/>
        </w:rPr>
        <w:t>півріччя</w:t>
      </w:r>
      <w:proofErr w:type="spellEnd"/>
      <w:r w:rsidRPr="0008109E">
        <w:rPr>
          <w:rFonts w:ascii="Times New Roman" w:hAnsi="Times New Roman" w:cs="Times New Roman"/>
          <w:color w:val="000000"/>
          <w:szCs w:val="24"/>
        </w:rPr>
        <w:t xml:space="preserve"> 2024 року та 9-ти </w:t>
      </w:r>
      <w:proofErr w:type="spellStart"/>
      <w:r w:rsidRPr="0008109E">
        <w:rPr>
          <w:rFonts w:ascii="Times New Roman" w:hAnsi="Times New Roman" w:cs="Times New Roman"/>
          <w:color w:val="000000"/>
          <w:szCs w:val="24"/>
        </w:rPr>
        <w:lastRenderedPageBreak/>
        <w:t>місяців</w:t>
      </w:r>
      <w:proofErr w:type="spellEnd"/>
      <w:r w:rsidRPr="0008109E">
        <w:rPr>
          <w:rFonts w:ascii="Times New Roman" w:hAnsi="Times New Roman" w:cs="Times New Roman"/>
          <w:color w:val="000000"/>
          <w:szCs w:val="24"/>
        </w:rPr>
        <w:t xml:space="preserve"> 2024 року та </w:t>
      </w:r>
      <w:proofErr w:type="spellStart"/>
      <w:r w:rsidRPr="0008109E">
        <w:rPr>
          <w:rFonts w:ascii="Times New Roman" w:hAnsi="Times New Roman" w:cs="Times New Roman"/>
          <w:color w:val="000000"/>
          <w:szCs w:val="24"/>
        </w:rPr>
        <w:t>прийняття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рішення</w:t>
      </w:r>
      <w:proofErr w:type="spellEnd"/>
      <w:r w:rsidRPr="0008109E">
        <w:rPr>
          <w:rFonts w:ascii="Times New Roman" w:hAnsi="Times New Roman" w:cs="Times New Roman"/>
          <w:color w:val="000000"/>
          <w:szCs w:val="24"/>
        </w:rPr>
        <w:t xml:space="preserve"> за результатами </w:t>
      </w:r>
      <w:proofErr w:type="spellStart"/>
      <w:r w:rsidRPr="0008109E">
        <w:rPr>
          <w:rFonts w:ascii="Times New Roman" w:hAnsi="Times New Roman" w:cs="Times New Roman"/>
          <w:color w:val="000000"/>
          <w:szCs w:val="24"/>
        </w:rPr>
        <w:t>розгляду</w:t>
      </w:r>
      <w:proofErr w:type="spellEnd"/>
      <w:r w:rsidRPr="0008109E">
        <w:rPr>
          <w:rFonts w:ascii="Times New Roman" w:hAnsi="Times New Roman" w:cs="Times New Roman"/>
          <w:color w:val="000000"/>
          <w:szCs w:val="24"/>
        </w:rPr>
        <w:t xml:space="preserve"> таких </w:t>
      </w:r>
      <w:proofErr w:type="spellStart"/>
      <w:r w:rsidRPr="0008109E">
        <w:rPr>
          <w:rFonts w:ascii="Times New Roman" w:hAnsi="Times New Roman" w:cs="Times New Roman"/>
          <w:color w:val="000000"/>
          <w:szCs w:val="24"/>
        </w:rPr>
        <w:t>звітів</w:t>
      </w:r>
      <w:proofErr w:type="spellEnd"/>
      <w:r w:rsidRPr="0008109E">
        <w:rPr>
          <w:rFonts w:ascii="Times New Roman" w:hAnsi="Times New Roman" w:cs="Times New Roman"/>
          <w:color w:val="000000"/>
          <w:szCs w:val="24"/>
        </w:rPr>
        <w:t>.</w:t>
      </w:r>
    </w:p>
    <w:p w:rsidR="0008109E" w:rsidRPr="0008109E" w:rsidRDefault="0008109E" w:rsidP="0008109E">
      <w:pPr>
        <w:widowControl w:val="0"/>
        <w:numPr>
          <w:ilvl w:val="0"/>
          <w:numId w:val="15"/>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розгляд</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звітів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щодо</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комплаєнс-ризику</w:t>
      </w:r>
      <w:proofErr w:type="spellEnd"/>
      <w:r w:rsidRPr="0008109E">
        <w:rPr>
          <w:rFonts w:ascii="Times New Roman" w:hAnsi="Times New Roman" w:cs="Times New Roman"/>
          <w:color w:val="000000"/>
          <w:szCs w:val="24"/>
        </w:rPr>
        <w:t xml:space="preserve"> Головного </w:t>
      </w:r>
      <w:proofErr w:type="spellStart"/>
      <w:r w:rsidRPr="0008109E">
        <w:rPr>
          <w:rFonts w:ascii="Times New Roman" w:hAnsi="Times New Roman" w:cs="Times New Roman"/>
          <w:color w:val="000000"/>
          <w:szCs w:val="24"/>
        </w:rPr>
        <w:t>комплаєнс-менеджера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 за І, ІІ, ІІІ </w:t>
      </w:r>
      <w:proofErr w:type="spellStart"/>
      <w:r w:rsidRPr="0008109E">
        <w:rPr>
          <w:rFonts w:ascii="Times New Roman" w:hAnsi="Times New Roman" w:cs="Times New Roman"/>
          <w:color w:val="000000"/>
          <w:szCs w:val="24"/>
        </w:rPr>
        <w:t>квартали</w:t>
      </w:r>
      <w:proofErr w:type="spellEnd"/>
      <w:r w:rsidRPr="0008109E">
        <w:rPr>
          <w:rFonts w:ascii="Times New Roman" w:hAnsi="Times New Roman" w:cs="Times New Roman"/>
          <w:color w:val="000000"/>
          <w:szCs w:val="24"/>
        </w:rPr>
        <w:t xml:space="preserve"> 2024 року та </w:t>
      </w:r>
      <w:proofErr w:type="spellStart"/>
      <w:r w:rsidRPr="0008109E">
        <w:rPr>
          <w:rFonts w:ascii="Times New Roman" w:hAnsi="Times New Roman" w:cs="Times New Roman"/>
          <w:color w:val="000000"/>
          <w:szCs w:val="24"/>
        </w:rPr>
        <w:t>прийняття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рішення</w:t>
      </w:r>
      <w:proofErr w:type="spellEnd"/>
      <w:r w:rsidRPr="0008109E">
        <w:rPr>
          <w:rFonts w:ascii="Times New Roman" w:hAnsi="Times New Roman" w:cs="Times New Roman"/>
          <w:color w:val="000000"/>
          <w:szCs w:val="24"/>
        </w:rPr>
        <w:t xml:space="preserve"> за результатами </w:t>
      </w:r>
      <w:proofErr w:type="spellStart"/>
      <w:r w:rsidRPr="0008109E">
        <w:rPr>
          <w:rFonts w:ascii="Times New Roman" w:hAnsi="Times New Roman" w:cs="Times New Roman"/>
          <w:color w:val="000000"/>
          <w:szCs w:val="24"/>
        </w:rPr>
        <w:t>розгляду</w:t>
      </w:r>
      <w:proofErr w:type="spellEnd"/>
      <w:r w:rsidRPr="0008109E">
        <w:rPr>
          <w:rFonts w:ascii="Times New Roman" w:hAnsi="Times New Roman" w:cs="Times New Roman"/>
          <w:color w:val="000000"/>
          <w:szCs w:val="24"/>
        </w:rPr>
        <w:t xml:space="preserve"> таких </w:t>
      </w:r>
      <w:proofErr w:type="spellStart"/>
      <w:r w:rsidRPr="0008109E">
        <w:rPr>
          <w:rFonts w:ascii="Times New Roman" w:hAnsi="Times New Roman" w:cs="Times New Roman"/>
          <w:color w:val="000000"/>
          <w:szCs w:val="24"/>
        </w:rPr>
        <w:t>звітів</w:t>
      </w:r>
      <w:proofErr w:type="spellEnd"/>
      <w:r w:rsidRPr="0008109E">
        <w:rPr>
          <w:rFonts w:ascii="Times New Roman" w:hAnsi="Times New Roman" w:cs="Times New Roman"/>
          <w:color w:val="000000"/>
          <w:szCs w:val="24"/>
        </w:rPr>
        <w:t>.</w:t>
      </w:r>
    </w:p>
    <w:p w:rsidR="0008109E" w:rsidRPr="0008109E" w:rsidRDefault="0008109E" w:rsidP="0008109E">
      <w:pPr>
        <w:widowControl w:val="0"/>
        <w:numPr>
          <w:ilvl w:val="0"/>
          <w:numId w:val="15"/>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розгляд</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узагальнених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звітів</w:t>
      </w:r>
      <w:proofErr w:type="spellEnd"/>
      <w:r w:rsidRPr="0008109E">
        <w:rPr>
          <w:rFonts w:ascii="Times New Roman" w:hAnsi="Times New Roman" w:cs="Times New Roman"/>
          <w:color w:val="000000"/>
          <w:szCs w:val="24"/>
        </w:rPr>
        <w:t xml:space="preserve"> про </w:t>
      </w:r>
      <w:proofErr w:type="spellStart"/>
      <w:r w:rsidRPr="0008109E">
        <w:rPr>
          <w:rFonts w:ascii="Times New Roman" w:hAnsi="Times New Roman" w:cs="Times New Roman"/>
          <w:color w:val="000000"/>
          <w:szCs w:val="24"/>
        </w:rPr>
        <w:t>ризики</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 Головного </w:t>
      </w:r>
      <w:proofErr w:type="spellStart"/>
      <w:r w:rsidRPr="0008109E">
        <w:rPr>
          <w:rFonts w:ascii="Times New Roman" w:hAnsi="Times New Roman" w:cs="Times New Roman"/>
          <w:color w:val="000000"/>
          <w:szCs w:val="24"/>
        </w:rPr>
        <w:t>ризик-менеджера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 за І, ІІ, ІІІ квартал 2024 року та </w:t>
      </w:r>
      <w:proofErr w:type="spellStart"/>
      <w:r w:rsidRPr="0008109E">
        <w:rPr>
          <w:rFonts w:ascii="Times New Roman" w:hAnsi="Times New Roman" w:cs="Times New Roman"/>
          <w:color w:val="000000"/>
          <w:szCs w:val="24"/>
        </w:rPr>
        <w:t>прийняття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рішення</w:t>
      </w:r>
      <w:proofErr w:type="spellEnd"/>
      <w:r w:rsidRPr="0008109E">
        <w:rPr>
          <w:rFonts w:ascii="Times New Roman" w:hAnsi="Times New Roman" w:cs="Times New Roman"/>
          <w:color w:val="000000"/>
          <w:szCs w:val="24"/>
        </w:rPr>
        <w:t xml:space="preserve"> за результатами </w:t>
      </w:r>
      <w:proofErr w:type="spellStart"/>
      <w:r w:rsidRPr="0008109E">
        <w:rPr>
          <w:rFonts w:ascii="Times New Roman" w:hAnsi="Times New Roman" w:cs="Times New Roman"/>
          <w:color w:val="000000"/>
          <w:szCs w:val="24"/>
        </w:rPr>
        <w:t>розгляду</w:t>
      </w:r>
      <w:proofErr w:type="spellEnd"/>
      <w:r w:rsidRPr="0008109E">
        <w:rPr>
          <w:rFonts w:ascii="Times New Roman" w:hAnsi="Times New Roman" w:cs="Times New Roman"/>
          <w:color w:val="000000"/>
          <w:szCs w:val="24"/>
        </w:rPr>
        <w:t xml:space="preserve"> таких </w:t>
      </w:r>
      <w:proofErr w:type="spellStart"/>
      <w:r w:rsidRPr="0008109E">
        <w:rPr>
          <w:rFonts w:ascii="Times New Roman" w:hAnsi="Times New Roman" w:cs="Times New Roman"/>
          <w:color w:val="000000"/>
          <w:szCs w:val="24"/>
        </w:rPr>
        <w:t>звітів</w:t>
      </w:r>
      <w:proofErr w:type="spellEnd"/>
      <w:r w:rsidRPr="0008109E">
        <w:rPr>
          <w:rFonts w:ascii="Times New Roman" w:hAnsi="Times New Roman" w:cs="Times New Roman"/>
          <w:color w:val="000000"/>
          <w:szCs w:val="24"/>
        </w:rPr>
        <w:t>.</w:t>
      </w:r>
    </w:p>
    <w:p w:rsidR="0008109E" w:rsidRPr="0008109E" w:rsidRDefault="0008109E" w:rsidP="0008109E">
      <w:pPr>
        <w:widowControl w:val="0"/>
        <w:numPr>
          <w:ilvl w:val="0"/>
          <w:numId w:val="15"/>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Про </w:t>
      </w:r>
      <w:proofErr w:type="spellStart"/>
      <w:r w:rsidRPr="0008109E">
        <w:rPr>
          <w:rFonts w:ascii="Times New Roman" w:hAnsi="Times New Roman" w:cs="Times New Roman"/>
          <w:color w:val="000000"/>
          <w:szCs w:val="24"/>
        </w:rPr>
        <w:t>затвердження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внутрішніх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документів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положень</w:t>
      </w:r>
      <w:proofErr w:type="spellEnd"/>
      <w:r w:rsidRPr="0008109E">
        <w:rPr>
          <w:rFonts w:ascii="Times New Roman" w:hAnsi="Times New Roman" w:cs="Times New Roman"/>
          <w:color w:val="000000"/>
          <w:szCs w:val="24"/>
        </w:rPr>
        <w:t>/</w:t>
      </w:r>
      <w:proofErr w:type="spellStart"/>
      <w:r w:rsidRPr="0008109E">
        <w:rPr>
          <w:rFonts w:ascii="Times New Roman" w:hAnsi="Times New Roman" w:cs="Times New Roman"/>
          <w:color w:val="000000"/>
          <w:szCs w:val="24"/>
        </w:rPr>
        <w:t>політик</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щодо</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організації</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системи</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управління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r w:rsidRPr="0008109E">
        <w:rPr>
          <w:rFonts w:ascii="Times New Roman" w:hAnsi="Times New Roman" w:cs="Times New Roman"/>
        </w:rPr>
        <w:t xml:space="preserve"> </w:t>
      </w:r>
      <w:r w:rsidRPr="0008109E">
        <w:rPr>
          <w:rFonts w:ascii="Times New Roman" w:hAnsi="Times New Roman" w:cs="Times New Roman"/>
          <w:color w:val="000000"/>
          <w:szCs w:val="24"/>
        </w:rPr>
        <w:t xml:space="preserve">та </w:t>
      </w:r>
      <w:proofErr w:type="spellStart"/>
      <w:r w:rsidRPr="0008109E">
        <w:rPr>
          <w:rFonts w:ascii="Times New Roman" w:hAnsi="Times New Roman" w:cs="Times New Roman"/>
          <w:color w:val="000000"/>
          <w:szCs w:val="24"/>
        </w:rPr>
        <w:t>уповноваження</w:t>
      </w:r>
      <w:proofErr w:type="spellEnd"/>
      <w:r w:rsidRPr="0008109E">
        <w:rPr>
          <w:rFonts w:ascii="Times New Roman" w:hAnsi="Times New Roman" w:cs="Times New Roman"/>
          <w:color w:val="000000"/>
          <w:szCs w:val="24"/>
        </w:rPr>
        <w:t xml:space="preserve"> особи, на </w:t>
      </w:r>
      <w:proofErr w:type="spellStart"/>
      <w:r w:rsidRPr="0008109E">
        <w:rPr>
          <w:rFonts w:ascii="Times New Roman" w:hAnsi="Times New Roman" w:cs="Times New Roman"/>
          <w:color w:val="000000"/>
          <w:szCs w:val="24"/>
        </w:rPr>
        <w:t>їх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підписання</w:t>
      </w:r>
      <w:proofErr w:type="spellEnd"/>
      <w:r w:rsidRPr="0008109E">
        <w:rPr>
          <w:rFonts w:ascii="Times New Roman" w:hAnsi="Times New Roman" w:cs="Times New Roman"/>
          <w:color w:val="000000"/>
          <w:szCs w:val="24"/>
        </w:rPr>
        <w:t xml:space="preserve">, а </w:t>
      </w:r>
      <w:proofErr w:type="spellStart"/>
      <w:r w:rsidRPr="0008109E">
        <w:rPr>
          <w:rFonts w:ascii="Times New Roman" w:hAnsi="Times New Roman" w:cs="Times New Roman"/>
          <w:color w:val="000000"/>
          <w:szCs w:val="24"/>
        </w:rPr>
        <w:t>саме</w:t>
      </w:r>
      <w:proofErr w:type="spellEnd"/>
      <w:r w:rsidRPr="0008109E">
        <w:rPr>
          <w:rFonts w:ascii="Times New Roman" w:hAnsi="Times New Roman" w:cs="Times New Roman"/>
          <w:color w:val="000000"/>
          <w:szCs w:val="24"/>
        </w:rPr>
        <w:t>:</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Положення</w:t>
      </w:r>
      <w:proofErr w:type="spellEnd"/>
      <w:r w:rsidRPr="0008109E">
        <w:rPr>
          <w:rFonts w:ascii="Times New Roman" w:hAnsi="Times New Roman" w:cs="Times New Roman"/>
          <w:color w:val="000000"/>
          <w:szCs w:val="24"/>
        </w:rPr>
        <w:t xml:space="preserve"> про </w:t>
      </w:r>
      <w:proofErr w:type="spellStart"/>
      <w:r w:rsidRPr="0008109E">
        <w:rPr>
          <w:rFonts w:ascii="Times New Roman" w:hAnsi="Times New Roman" w:cs="Times New Roman"/>
          <w:color w:val="000000"/>
          <w:szCs w:val="24"/>
        </w:rPr>
        <w:t>Загальні</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збори</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акціонерів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Кодекс корпоративного </w:t>
      </w:r>
      <w:proofErr w:type="spellStart"/>
      <w:r w:rsidRPr="0008109E">
        <w:rPr>
          <w:rFonts w:ascii="Times New Roman" w:hAnsi="Times New Roman" w:cs="Times New Roman"/>
          <w:color w:val="000000"/>
          <w:szCs w:val="24"/>
        </w:rPr>
        <w:t>управління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Внутрішня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політика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формування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технічних</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резервів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Положення</w:t>
      </w:r>
      <w:proofErr w:type="spellEnd"/>
      <w:r w:rsidRPr="0008109E">
        <w:rPr>
          <w:rFonts w:ascii="Times New Roman" w:hAnsi="Times New Roman" w:cs="Times New Roman"/>
          <w:color w:val="000000"/>
          <w:szCs w:val="24"/>
        </w:rPr>
        <w:t xml:space="preserve"> про </w:t>
      </w:r>
      <w:proofErr w:type="spellStart"/>
      <w:r w:rsidRPr="0008109E">
        <w:rPr>
          <w:rFonts w:ascii="Times New Roman" w:hAnsi="Times New Roman" w:cs="Times New Roman"/>
          <w:color w:val="000000"/>
          <w:szCs w:val="24"/>
        </w:rPr>
        <w:t>Наглядову</w:t>
      </w:r>
      <w:proofErr w:type="spellEnd"/>
      <w:r w:rsidRPr="0008109E">
        <w:rPr>
          <w:rFonts w:ascii="Times New Roman" w:hAnsi="Times New Roman" w:cs="Times New Roman"/>
          <w:color w:val="000000"/>
          <w:szCs w:val="24"/>
        </w:rPr>
        <w:t xml:space="preserve"> раду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Положення</w:t>
      </w:r>
      <w:proofErr w:type="spellEnd"/>
      <w:r w:rsidRPr="0008109E">
        <w:rPr>
          <w:rFonts w:ascii="Times New Roman" w:hAnsi="Times New Roman" w:cs="Times New Roman"/>
          <w:color w:val="000000"/>
          <w:szCs w:val="24"/>
        </w:rPr>
        <w:t xml:space="preserve"> про </w:t>
      </w:r>
      <w:proofErr w:type="spellStart"/>
      <w:r w:rsidRPr="0008109E">
        <w:rPr>
          <w:rFonts w:ascii="Times New Roman" w:hAnsi="Times New Roman" w:cs="Times New Roman"/>
          <w:color w:val="000000"/>
          <w:szCs w:val="24"/>
        </w:rPr>
        <w:t>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Положення</w:t>
      </w:r>
      <w:proofErr w:type="spellEnd"/>
      <w:r w:rsidRPr="0008109E">
        <w:rPr>
          <w:rFonts w:ascii="Times New Roman" w:hAnsi="Times New Roman" w:cs="Times New Roman"/>
          <w:color w:val="000000"/>
          <w:szCs w:val="24"/>
        </w:rPr>
        <w:t xml:space="preserve"> про </w:t>
      </w:r>
      <w:proofErr w:type="spellStart"/>
      <w:r w:rsidRPr="0008109E">
        <w:rPr>
          <w:rFonts w:ascii="Times New Roman" w:hAnsi="Times New Roman" w:cs="Times New Roman"/>
          <w:color w:val="000000"/>
          <w:szCs w:val="24"/>
        </w:rPr>
        <w:t>винагороду</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Голови</w:t>
      </w:r>
      <w:proofErr w:type="spell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членів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Наглядової</w:t>
      </w:r>
      <w:proofErr w:type="spellEnd"/>
      <w:r w:rsidRPr="0008109E">
        <w:rPr>
          <w:rFonts w:ascii="Times New Roman" w:hAnsi="Times New Roman" w:cs="Times New Roman"/>
          <w:color w:val="000000"/>
          <w:szCs w:val="24"/>
        </w:rPr>
        <w:t xml:space="preserve"> ради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Звіт</w:t>
      </w:r>
      <w:proofErr w:type="spellEnd"/>
      <w:r w:rsidRPr="0008109E">
        <w:rPr>
          <w:rFonts w:ascii="Times New Roman" w:hAnsi="Times New Roman" w:cs="Times New Roman"/>
          <w:color w:val="000000"/>
          <w:szCs w:val="24"/>
        </w:rPr>
        <w:t xml:space="preserve"> про </w:t>
      </w:r>
      <w:proofErr w:type="spellStart"/>
      <w:r w:rsidRPr="0008109E">
        <w:rPr>
          <w:rFonts w:ascii="Times New Roman" w:hAnsi="Times New Roman" w:cs="Times New Roman"/>
          <w:color w:val="000000"/>
          <w:szCs w:val="24"/>
        </w:rPr>
        <w:t>винагороду</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Голови</w:t>
      </w:r>
      <w:proofErr w:type="spell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членів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Наглядової</w:t>
      </w:r>
      <w:proofErr w:type="spellEnd"/>
      <w:r w:rsidRPr="0008109E">
        <w:rPr>
          <w:rFonts w:ascii="Times New Roman" w:hAnsi="Times New Roman" w:cs="Times New Roman"/>
          <w:color w:val="000000"/>
          <w:szCs w:val="24"/>
        </w:rPr>
        <w:t xml:space="preserve"> ради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Положення</w:t>
      </w:r>
      <w:proofErr w:type="spellEnd"/>
      <w:r w:rsidRPr="0008109E">
        <w:rPr>
          <w:rFonts w:ascii="Times New Roman" w:hAnsi="Times New Roman" w:cs="Times New Roman"/>
          <w:color w:val="000000"/>
          <w:szCs w:val="24"/>
        </w:rPr>
        <w:t xml:space="preserve"> про систему </w:t>
      </w:r>
      <w:proofErr w:type="spellStart"/>
      <w:r w:rsidRPr="0008109E">
        <w:rPr>
          <w:rFonts w:ascii="Times New Roman" w:hAnsi="Times New Roman" w:cs="Times New Roman"/>
          <w:color w:val="000000"/>
          <w:szCs w:val="24"/>
        </w:rPr>
        <w:t>внутрішнього</w:t>
      </w:r>
      <w:proofErr w:type="spellEnd"/>
      <w:r w:rsidRPr="0008109E">
        <w:rPr>
          <w:rFonts w:ascii="Times New Roman" w:hAnsi="Times New Roman" w:cs="Times New Roman"/>
          <w:color w:val="000000"/>
          <w:szCs w:val="24"/>
        </w:rPr>
        <w:t xml:space="preserve"> контролю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Політика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управління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комплаєнс-ризиком</w:t>
      </w:r>
      <w:proofErr w:type="spellEnd"/>
      <w:r w:rsidRPr="0008109E">
        <w:rPr>
          <w:rFonts w:ascii="Times New Roman" w:hAnsi="Times New Roman" w:cs="Times New Roman"/>
          <w:color w:val="000000"/>
          <w:szCs w:val="24"/>
        </w:rPr>
        <w:t xml:space="preserve"> в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Політика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виявлення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запобігання</w:t>
      </w:r>
      <w:proofErr w:type="spellEnd"/>
      <w:r w:rsidRPr="0008109E">
        <w:rPr>
          <w:rFonts w:ascii="Times New Roman" w:hAnsi="Times New Roman" w:cs="Times New Roman"/>
          <w:color w:val="000000"/>
          <w:szCs w:val="24"/>
        </w:rPr>
        <w:t xml:space="preserve"> та </w:t>
      </w:r>
      <w:proofErr w:type="spellStart"/>
      <w:r w:rsidRPr="0008109E">
        <w:rPr>
          <w:rFonts w:ascii="Times New Roman" w:hAnsi="Times New Roman" w:cs="Times New Roman"/>
          <w:color w:val="000000"/>
          <w:szCs w:val="24"/>
        </w:rPr>
        <w:t>управління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конфліктами</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інтересів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Кодекс </w:t>
      </w:r>
      <w:proofErr w:type="spellStart"/>
      <w:r w:rsidRPr="0008109E">
        <w:rPr>
          <w:rFonts w:ascii="Times New Roman" w:hAnsi="Times New Roman" w:cs="Times New Roman"/>
          <w:color w:val="000000"/>
          <w:szCs w:val="24"/>
        </w:rPr>
        <w:t>поведінки</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етики</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Посадова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інструкція</w:t>
      </w:r>
      <w:proofErr w:type="spellEnd"/>
      <w:r w:rsidRPr="0008109E">
        <w:rPr>
          <w:rFonts w:ascii="Times New Roman" w:hAnsi="Times New Roman" w:cs="Times New Roman"/>
          <w:color w:val="000000"/>
          <w:szCs w:val="24"/>
        </w:rPr>
        <w:t xml:space="preserve"> Головного </w:t>
      </w:r>
      <w:proofErr w:type="spellStart"/>
      <w:r w:rsidRPr="0008109E">
        <w:rPr>
          <w:rFonts w:ascii="Times New Roman" w:hAnsi="Times New Roman" w:cs="Times New Roman"/>
          <w:color w:val="000000"/>
          <w:szCs w:val="24"/>
        </w:rPr>
        <w:t>комплаєнс-менеджера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Політика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управління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ризиками</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Стратегія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управління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ризиками</w:t>
      </w:r>
      <w:proofErr w:type="spellEnd"/>
      <w:r w:rsidRPr="0008109E">
        <w:rPr>
          <w:rFonts w:ascii="Times New Roman" w:hAnsi="Times New Roman" w:cs="Times New Roman"/>
          <w:color w:val="000000"/>
          <w:szCs w:val="24"/>
        </w:rPr>
        <w:t xml:space="preserve"> в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Декларація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схильності</w:t>
      </w:r>
      <w:proofErr w:type="spellEnd"/>
      <w:r w:rsidRPr="0008109E">
        <w:rPr>
          <w:rFonts w:ascii="Times New Roman" w:hAnsi="Times New Roman" w:cs="Times New Roman"/>
          <w:color w:val="000000"/>
          <w:szCs w:val="24"/>
        </w:rPr>
        <w:t xml:space="preserve"> до </w:t>
      </w:r>
      <w:proofErr w:type="spellStart"/>
      <w:r w:rsidRPr="0008109E">
        <w:rPr>
          <w:rFonts w:ascii="Times New Roman" w:hAnsi="Times New Roman" w:cs="Times New Roman"/>
          <w:color w:val="000000"/>
          <w:szCs w:val="24"/>
        </w:rPr>
        <w:t>ризику</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r w:rsidRPr="0008109E">
        <w:rPr>
          <w:rFonts w:ascii="Times New Roman" w:hAnsi="Times New Roman" w:cs="Times New Roman"/>
          <w:color w:val="000000"/>
          <w:szCs w:val="24"/>
        </w:rPr>
        <w:t xml:space="preserve">Регламент </w:t>
      </w:r>
      <w:proofErr w:type="spellStart"/>
      <w:r w:rsidRPr="0008109E">
        <w:rPr>
          <w:rFonts w:ascii="Times New Roman" w:hAnsi="Times New Roman" w:cs="Times New Roman"/>
          <w:color w:val="000000"/>
          <w:szCs w:val="24"/>
        </w:rPr>
        <w:t>взаємодії</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суб’єктів</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системи</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управління</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ризиками</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08109E">
      <w:pPr>
        <w:widowControl w:val="0"/>
        <w:numPr>
          <w:ilvl w:val="0"/>
          <w:numId w:val="16"/>
        </w:numPr>
        <w:spacing w:after="0" w:line="300" w:lineRule="auto"/>
        <w:jc w:val="both"/>
        <w:rPr>
          <w:rFonts w:ascii="Times New Roman" w:hAnsi="Times New Roman" w:cs="Times New Roman"/>
          <w:color w:val="000000"/>
          <w:szCs w:val="24"/>
        </w:rPr>
      </w:pPr>
      <w:proofErr w:type="spellStart"/>
      <w:r w:rsidRPr="0008109E">
        <w:rPr>
          <w:rFonts w:ascii="Times New Roman" w:hAnsi="Times New Roman" w:cs="Times New Roman"/>
          <w:color w:val="000000"/>
          <w:szCs w:val="24"/>
        </w:rPr>
        <w:t>Посадова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інструкціа</w:t>
      </w:r>
      <w:proofErr w:type="spellEnd"/>
      <w:r w:rsidRPr="0008109E">
        <w:rPr>
          <w:rFonts w:ascii="Times New Roman" w:hAnsi="Times New Roman" w:cs="Times New Roman"/>
          <w:color w:val="000000"/>
          <w:szCs w:val="24"/>
        </w:rPr>
        <w:t xml:space="preserve"> Головного </w:t>
      </w:r>
      <w:proofErr w:type="spellStart"/>
      <w:r w:rsidRPr="0008109E">
        <w:rPr>
          <w:rFonts w:ascii="Times New Roman" w:hAnsi="Times New Roman" w:cs="Times New Roman"/>
          <w:color w:val="000000"/>
          <w:szCs w:val="24"/>
        </w:rPr>
        <w:t>ризик-менеджера</w:t>
      </w:r>
      <w:proofErr w:type="spellEnd"/>
      <w:r w:rsidRPr="0008109E">
        <w:rPr>
          <w:rFonts w:ascii="Times New Roman" w:hAnsi="Times New Roman" w:cs="Times New Roman"/>
          <w:color w:val="000000"/>
          <w:szCs w:val="24"/>
        </w:rPr>
        <w:t xml:space="preserve"> </w:t>
      </w:r>
      <w:proofErr w:type="spellStart"/>
      <w:r w:rsidRPr="0008109E">
        <w:rPr>
          <w:rFonts w:ascii="Times New Roman" w:hAnsi="Times New Roman" w:cs="Times New Roman"/>
          <w:color w:val="000000"/>
          <w:szCs w:val="24"/>
        </w:rPr>
        <w:t>ПрАТ</w:t>
      </w:r>
      <w:proofErr w:type="spellEnd"/>
      <w:r w:rsidRPr="0008109E">
        <w:rPr>
          <w:rFonts w:ascii="Times New Roman" w:hAnsi="Times New Roman" w:cs="Times New Roman"/>
          <w:color w:val="000000"/>
          <w:szCs w:val="24"/>
        </w:rPr>
        <w:t xml:space="preserve"> АСК «СКАРБНИЦЯ».</w:t>
      </w:r>
    </w:p>
    <w:p w:rsidR="0008109E" w:rsidRPr="0008109E" w:rsidRDefault="0008109E" w:rsidP="00DF0FDA">
      <w:pPr>
        <w:spacing w:after="0" w:line="240" w:lineRule="auto"/>
        <w:jc w:val="both"/>
        <w:rPr>
          <w:rFonts w:ascii="Times New Roman" w:hAnsi="Times New Roman" w:cs="Times New Roman"/>
          <w:sz w:val="10"/>
          <w:szCs w:val="10"/>
        </w:rPr>
      </w:pPr>
    </w:p>
    <w:p w:rsidR="002C5444" w:rsidRPr="0011025D" w:rsidRDefault="00A2319E" w:rsidP="00DF0FDA">
      <w:pPr>
        <w:spacing w:after="0" w:line="240" w:lineRule="auto"/>
        <w:jc w:val="both"/>
        <w:rPr>
          <w:rFonts w:ascii="Times New Roman" w:hAnsi="Times New Roman" w:cs="Times New Roman"/>
          <w:b/>
          <w:lang w:val="uk-UA"/>
        </w:rPr>
      </w:pPr>
      <w:r>
        <w:rPr>
          <w:rFonts w:ascii="Times New Roman" w:hAnsi="Times New Roman" w:cs="Times New Roman"/>
          <w:b/>
          <w:lang w:val="uk-UA"/>
        </w:rPr>
        <w:t>5</w:t>
      </w:r>
      <w:r w:rsidR="00C64C3E" w:rsidRPr="00CD50BD">
        <w:rPr>
          <w:rFonts w:ascii="Times New Roman" w:hAnsi="Times New Roman" w:cs="Times New Roman"/>
          <w:b/>
          <w:lang w:val="uk-UA"/>
        </w:rPr>
        <w:t>.</w:t>
      </w:r>
      <w:r w:rsidR="0011025D">
        <w:rPr>
          <w:rFonts w:ascii="Times New Roman" w:hAnsi="Times New Roman" w:cs="Times New Roman"/>
          <w:b/>
          <w:lang w:val="uk-UA"/>
        </w:rPr>
        <w:t>Інформація про с</w:t>
      </w:r>
      <w:r w:rsidR="00EA28C9" w:rsidRPr="00CD50BD">
        <w:rPr>
          <w:rFonts w:ascii="Times New Roman" w:hAnsi="Times New Roman" w:cs="Times New Roman"/>
          <w:b/>
          <w:lang w:val="uk-UA"/>
        </w:rPr>
        <w:t>клад наглядової ради</w:t>
      </w:r>
      <w:r w:rsidR="00C64C3E" w:rsidRPr="00CD50BD">
        <w:rPr>
          <w:rFonts w:ascii="Times New Roman" w:hAnsi="Times New Roman" w:cs="Times New Roman"/>
          <w:b/>
          <w:lang w:val="uk-UA"/>
        </w:rPr>
        <w:t xml:space="preserve"> Товариства</w:t>
      </w:r>
      <w:r w:rsidR="0011025D">
        <w:rPr>
          <w:rFonts w:ascii="Times New Roman" w:hAnsi="Times New Roman" w:cs="Times New Roman"/>
          <w:lang w:val="uk-UA"/>
        </w:rPr>
        <w:t xml:space="preserve">, </w:t>
      </w:r>
      <w:r w:rsidR="0011025D" w:rsidRPr="0011025D">
        <w:rPr>
          <w:rFonts w:ascii="Times New Roman" w:hAnsi="Times New Roman" w:cs="Times New Roman"/>
          <w:b/>
          <w:lang w:val="uk-UA"/>
        </w:rPr>
        <w:t>зміни особового складу за рік, утворення комітетів.</w:t>
      </w:r>
    </w:p>
    <w:p w:rsidR="00C71618" w:rsidRPr="005036B4" w:rsidRDefault="003C75AC" w:rsidP="00DF0FDA">
      <w:pPr>
        <w:spacing w:after="0" w:line="240" w:lineRule="auto"/>
        <w:jc w:val="both"/>
        <w:rPr>
          <w:rFonts w:ascii="Times New Roman" w:hAnsi="Times New Roman" w:cs="Times New Roman"/>
          <w:b/>
          <w:lang w:val="uk-UA"/>
        </w:rPr>
      </w:pPr>
      <w:r>
        <w:rPr>
          <w:rFonts w:ascii="Times New Roman" w:hAnsi="Times New Roman" w:cs="Times New Roman"/>
          <w:lang w:val="uk-UA"/>
        </w:rPr>
        <w:t xml:space="preserve">До 5 грудня </w:t>
      </w:r>
      <w:r w:rsidR="002C5444" w:rsidRPr="005036B4">
        <w:rPr>
          <w:rFonts w:ascii="Times New Roman" w:hAnsi="Times New Roman" w:cs="Times New Roman"/>
          <w:lang w:val="uk-UA"/>
        </w:rPr>
        <w:t xml:space="preserve"> 202</w:t>
      </w:r>
      <w:r w:rsidR="00FA1E22">
        <w:rPr>
          <w:rFonts w:ascii="Times New Roman" w:hAnsi="Times New Roman" w:cs="Times New Roman"/>
          <w:lang w:val="uk-UA"/>
        </w:rPr>
        <w:t>4</w:t>
      </w:r>
      <w:r w:rsidR="002C5444" w:rsidRPr="005036B4">
        <w:rPr>
          <w:rFonts w:ascii="Times New Roman" w:hAnsi="Times New Roman" w:cs="Times New Roman"/>
          <w:lang w:val="uk-UA"/>
        </w:rPr>
        <w:t xml:space="preserve"> р. </w:t>
      </w:r>
      <w:r w:rsidR="00B41B07" w:rsidRPr="005036B4">
        <w:rPr>
          <w:rFonts w:ascii="Times New Roman" w:hAnsi="Times New Roman" w:cs="Times New Roman"/>
          <w:lang w:val="uk-UA"/>
        </w:rPr>
        <w:t>до складу н</w:t>
      </w:r>
      <w:r w:rsidR="00C71618" w:rsidRPr="005036B4">
        <w:rPr>
          <w:rFonts w:ascii="Times New Roman" w:hAnsi="Times New Roman" w:cs="Times New Roman"/>
          <w:lang w:val="uk-UA"/>
        </w:rPr>
        <w:t>аглядов</w:t>
      </w:r>
      <w:r w:rsidR="00B41B07" w:rsidRPr="005036B4">
        <w:rPr>
          <w:rFonts w:ascii="Times New Roman" w:hAnsi="Times New Roman" w:cs="Times New Roman"/>
          <w:lang w:val="uk-UA"/>
        </w:rPr>
        <w:t>ої</w:t>
      </w:r>
      <w:r w:rsidR="004B4BD3">
        <w:rPr>
          <w:rFonts w:ascii="Times New Roman" w:hAnsi="Times New Roman" w:cs="Times New Roman"/>
          <w:lang w:val="uk-UA"/>
        </w:rPr>
        <w:t xml:space="preserve"> </w:t>
      </w:r>
      <w:r w:rsidR="00B41B07" w:rsidRPr="005036B4">
        <w:rPr>
          <w:rFonts w:ascii="Times New Roman" w:hAnsi="Times New Roman" w:cs="Times New Roman"/>
          <w:lang w:val="uk-UA"/>
        </w:rPr>
        <w:t>р</w:t>
      </w:r>
      <w:r w:rsidR="00C71618" w:rsidRPr="005036B4">
        <w:rPr>
          <w:rFonts w:ascii="Times New Roman" w:hAnsi="Times New Roman" w:cs="Times New Roman"/>
          <w:lang w:val="uk-UA"/>
        </w:rPr>
        <w:t xml:space="preserve">ада </w:t>
      </w:r>
      <w:r w:rsidR="00B41B07" w:rsidRPr="005036B4">
        <w:rPr>
          <w:rFonts w:ascii="Times New Roman" w:hAnsi="Times New Roman" w:cs="Times New Roman"/>
          <w:lang w:val="uk-UA"/>
        </w:rPr>
        <w:t>входили</w:t>
      </w:r>
      <w:r w:rsidR="00C71618" w:rsidRPr="005036B4">
        <w:rPr>
          <w:rFonts w:ascii="Times New Roman" w:hAnsi="Times New Roman" w:cs="Times New Roman"/>
          <w:lang w:val="uk-UA"/>
        </w:rPr>
        <w:t>:</w:t>
      </w:r>
    </w:p>
    <w:p w:rsidR="00B41B07" w:rsidRPr="005036B4" w:rsidRDefault="00B41B07" w:rsidP="00DF0FDA">
      <w:pPr>
        <w:pStyle w:val="a3"/>
        <w:numPr>
          <w:ilvl w:val="0"/>
          <w:numId w:val="10"/>
        </w:numPr>
        <w:jc w:val="both"/>
        <w:rPr>
          <w:sz w:val="22"/>
          <w:szCs w:val="22"/>
          <w:lang w:val="uk-UA"/>
        </w:rPr>
      </w:pPr>
      <w:r w:rsidRPr="005036B4">
        <w:rPr>
          <w:sz w:val="22"/>
          <w:szCs w:val="22"/>
          <w:lang w:val="uk-UA"/>
        </w:rPr>
        <w:t>Волинець Ярослав Миколайович - г</w:t>
      </w:r>
      <w:r w:rsidR="00553826" w:rsidRPr="005036B4">
        <w:rPr>
          <w:sz w:val="22"/>
          <w:szCs w:val="22"/>
          <w:lang w:val="uk-UA"/>
        </w:rPr>
        <w:t xml:space="preserve">олова </w:t>
      </w:r>
      <w:r w:rsidRPr="005036B4">
        <w:rPr>
          <w:sz w:val="22"/>
          <w:szCs w:val="22"/>
          <w:lang w:val="uk-UA"/>
        </w:rPr>
        <w:t>н</w:t>
      </w:r>
      <w:r w:rsidR="00553826" w:rsidRPr="005036B4">
        <w:rPr>
          <w:sz w:val="22"/>
          <w:szCs w:val="22"/>
          <w:lang w:val="uk-UA"/>
        </w:rPr>
        <w:t xml:space="preserve">аглядової </w:t>
      </w:r>
      <w:r w:rsidRPr="005036B4">
        <w:rPr>
          <w:sz w:val="22"/>
          <w:szCs w:val="22"/>
          <w:lang w:val="uk-UA"/>
        </w:rPr>
        <w:t>р</w:t>
      </w:r>
      <w:r w:rsidR="00553826" w:rsidRPr="005036B4">
        <w:rPr>
          <w:sz w:val="22"/>
          <w:szCs w:val="22"/>
          <w:lang w:val="uk-UA"/>
        </w:rPr>
        <w:t>ади</w:t>
      </w:r>
      <w:r w:rsidRPr="005036B4">
        <w:rPr>
          <w:sz w:val="22"/>
          <w:szCs w:val="22"/>
          <w:lang w:val="uk-UA"/>
        </w:rPr>
        <w:t>;</w:t>
      </w:r>
    </w:p>
    <w:p w:rsidR="00B41B07" w:rsidRPr="005036B4" w:rsidRDefault="00B41B07" w:rsidP="00DF0FDA">
      <w:pPr>
        <w:pStyle w:val="a3"/>
        <w:numPr>
          <w:ilvl w:val="0"/>
          <w:numId w:val="10"/>
        </w:numPr>
        <w:jc w:val="both"/>
        <w:rPr>
          <w:sz w:val="22"/>
          <w:szCs w:val="22"/>
          <w:lang w:val="uk-UA"/>
        </w:rPr>
      </w:pPr>
      <w:r w:rsidRPr="005036B4">
        <w:rPr>
          <w:sz w:val="22"/>
          <w:szCs w:val="22"/>
          <w:lang w:val="uk-UA"/>
        </w:rPr>
        <w:t xml:space="preserve">Пастернак Володимир Іванович </w:t>
      </w:r>
      <w:bookmarkStart w:id="3" w:name="_Hlk133338559"/>
      <w:r w:rsidRPr="005036B4">
        <w:rPr>
          <w:sz w:val="22"/>
          <w:szCs w:val="22"/>
          <w:lang w:val="uk-UA"/>
        </w:rPr>
        <w:t>- ч</w:t>
      </w:r>
      <w:r w:rsidR="00553826" w:rsidRPr="005036B4">
        <w:rPr>
          <w:sz w:val="22"/>
          <w:szCs w:val="22"/>
          <w:lang w:val="uk-UA"/>
        </w:rPr>
        <w:t xml:space="preserve">лен </w:t>
      </w:r>
      <w:r w:rsidRPr="005036B4">
        <w:rPr>
          <w:sz w:val="22"/>
          <w:szCs w:val="22"/>
          <w:lang w:val="uk-UA"/>
        </w:rPr>
        <w:t>н</w:t>
      </w:r>
      <w:r w:rsidR="00553826" w:rsidRPr="005036B4">
        <w:rPr>
          <w:sz w:val="22"/>
          <w:szCs w:val="22"/>
          <w:lang w:val="uk-UA"/>
        </w:rPr>
        <w:t xml:space="preserve">аглядової </w:t>
      </w:r>
      <w:r w:rsidRPr="005036B4">
        <w:rPr>
          <w:sz w:val="22"/>
          <w:szCs w:val="22"/>
          <w:lang w:val="uk-UA"/>
        </w:rPr>
        <w:t>р</w:t>
      </w:r>
      <w:r w:rsidR="00553826" w:rsidRPr="005036B4">
        <w:rPr>
          <w:sz w:val="22"/>
          <w:szCs w:val="22"/>
          <w:lang w:val="uk-UA"/>
        </w:rPr>
        <w:t>ади</w:t>
      </w:r>
      <w:bookmarkEnd w:id="3"/>
      <w:r w:rsidRPr="005036B4">
        <w:rPr>
          <w:sz w:val="22"/>
          <w:szCs w:val="22"/>
          <w:lang w:val="uk-UA"/>
        </w:rPr>
        <w:t>;</w:t>
      </w:r>
    </w:p>
    <w:p w:rsidR="00553826" w:rsidRDefault="00553826" w:rsidP="00DF0FDA">
      <w:pPr>
        <w:pStyle w:val="a3"/>
        <w:numPr>
          <w:ilvl w:val="0"/>
          <w:numId w:val="10"/>
        </w:numPr>
        <w:jc w:val="both"/>
        <w:rPr>
          <w:sz w:val="22"/>
          <w:szCs w:val="22"/>
          <w:lang w:val="uk-UA"/>
        </w:rPr>
      </w:pPr>
      <w:r w:rsidRPr="005036B4">
        <w:rPr>
          <w:sz w:val="22"/>
          <w:szCs w:val="22"/>
          <w:lang w:val="uk-UA"/>
        </w:rPr>
        <w:t xml:space="preserve">Дубовий </w:t>
      </w:r>
      <w:r w:rsidR="006346C9" w:rsidRPr="005036B4">
        <w:rPr>
          <w:sz w:val="22"/>
          <w:szCs w:val="22"/>
          <w:lang w:val="uk-UA"/>
        </w:rPr>
        <w:t>Юрій Борисович</w:t>
      </w:r>
      <w:r w:rsidR="005036B4" w:rsidRPr="005036B4">
        <w:rPr>
          <w:sz w:val="22"/>
          <w:szCs w:val="22"/>
          <w:lang w:val="uk-UA"/>
        </w:rPr>
        <w:t xml:space="preserve"> - член наглядової ради</w:t>
      </w:r>
    </w:p>
    <w:p w:rsidR="001E2A16" w:rsidRPr="001E2A16" w:rsidRDefault="003C75AC" w:rsidP="001E2A16">
      <w:pPr>
        <w:pStyle w:val="aa"/>
        <w:jc w:val="both"/>
        <w:rPr>
          <w:color w:val="000000"/>
          <w:sz w:val="22"/>
          <w:szCs w:val="22"/>
          <w:lang w:val="uk-UA"/>
        </w:rPr>
      </w:pPr>
      <w:r w:rsidRPr="001E2A16">
        <w:rPr>
          <w:sz w:val="22"/>
          <w:szCs w:val="22"/>
          <w:lang w:val="uk-UA"/>
        </w:rPr>
        <w:t>З 6 грудня 2024 р.</w:t>
      </w:r>
      <w:r w:rsidR="001E2A16" w:rsidRPr="001E2A16">
        <w:rPr>
          <w:sz w:val="22"/>
          <w:szCs w:val="22"/>
          <w:lang w:val="uk-UA"/>
        </w:rPr>
        <w:t xml:space="preserve"> наглядова рада призначена </w:t>
      </w:r>
      <w:r w:rsidR="001E2A16" w:rsidRPr="001E2A16">
        <w:rPr>
          <w:sz w:val="22"/>
          <w:szCs w:val="22"/>
        </w:rPr>
        <w:t>Протокол</w:t>
      </w:r>
      <w:r w:rsidR="001E2A16" w:rsidRPr="001E2A16">
        <w:rPr>
          <w:sz w:val="22"/>
          <w:szCs w:val="22"/>
          <w:lang w:val="uk-UA"/>
        </w:rPr>
        <w:t>ом</w:t>
      </w:r>
      <w:r w:rsidR="001E2A16" w:rsidRPr="001E2A16">
        <w:rPr>
          <w:sz w:val="22"/>
          <w:szCs w:val="22"/>
        </w:rPr>
        <w:t xml:space="preserve"> №2-2024</w:t>
      </w:r>
      <w:r w:rsidR="001E2A16" w:rsidRPr="001E2A16">
        <w:rPr>
          <w:lang w:val="uk-UA"/>
        </w:rPr>
        <w:t xml:space="preserve"> </w:t>
      </w:r>
      <w:proofErr w:type="spellStart"/>
      <w:r w:rsidR="001E2A16" w:rsidRPr="001E2A16">
        <w:rPr>
          <w:sz w:val="22"/>
          <w:szCs w:val="22"/>
        </w:rPr>
        <w:t>Позачергових</w:t>
      </w:r>
      <w:proofErr w:type="spellEnd"/>
      <w:r w:rsidR="001E2A16" w:rsidRPr="001E2A16">
        <w:rPr>
          <w:sz w:val="22"/>
          <w:szCs w:val="22"/>
        </w:rPr>
        <w:t xml:space="preserve">  </w:t>
      </w:r>
      <w:proofErr w:type="spellStart"/>
      <w:r w:rsidR="001E2A16" w:rsidRPr="001E2A16">
        <w:rPr>
          <w:sz w:val="22"/>
          <w:szCs w:val="22"/>
        </w:rPr>
        <w:t>Загальних</w:t>
      </w:r>
      <w:proofErr w:type="spellEnd"/>
      <w:r w:rsidR="001E2A16" w:rsidRPr="001E2A16">
        <w:rPr>
          <w:sz w:val="22"/>
          <w:szCs w:val="22"/>
        </w:rPr>
        <w:t xml:space="preserve"> </w:t>
      </w:r>
      <w:proofErr w:type="spellStart"/>
      <w:r w:rsidR="001E2A16" w:rsidRPr="001E2A16">
        <w:rPr>
          <w:sz w:val="22"/>
          <w:szCs w:val="22"/>
        </w:rPr>
        <w:t>зборів</w:t>
      </w:r>
      <w:proofErr w:type="spellEnd"/>
      <w:r w:rsidR="001E2A16" w:rsidRPr="001E2A16">
        <w:rPr>
          <w:sz w:val="22"/>
          <w:szCs w:val="22"/>
        </w:rPr>
        <w:t xml:space="preserve"> </w:t>
      </w:r>
      <w:proofErr w:type="spellStart"/>
      <w:r w:rsidR="001E2A16" w:rsidRPr="001E2A16">
        <w:rPr>
          <w:sz w:val="22"/>
          <w:szCs w:val="22"/>
        </w:rPr>
        <w:t>акціонерів</w:t>
      </w:r>
      <w:proofErr w:type="spellEnd"/>
      <w:r w:rsidR="001E2A16" w:rsidRPr="001E2A16">
        <w:rPr>
          <w:sz w:val="22"/>
          <w:szCs w:val="22"/>
        </w:rPr>
        <w:t xml:space="preserve"> Приватного </w:t>
      </w:r>
      <w:proofErr w:type="spellStart"/>
      <w:r w:rsidR="001E2A16" w:rsidRPr="001E2A16">
        <w:rPr>
          <w:sz w:val="22"/>
          <w:szCs w:val="22"/>
        </w:rPr>
        <w:t>акціонерного</w:t>
      </w:r>
      <w:proofErr w:type="spellEnd"/>
      <w:r w:rsidR="001E2A16" w:rsidRPr="001E2A16">
        <w:rPr>
          <w:sz w:val="22"/>
          <w:szCs w:val="22"/>
        </w:rPr>
        <w:t xml:space="preserve"> </w:t>
      </w:r>
      <w:proofErr w:type="spellStart"/>
      <w:r w:rsidR="001E2A16" w:rsidRPr="001E2A16">
        <w:rPr>
          <w:sz w:val="22"/>
          <w:szCs w:val="22"/>
        </w:rPr>
        <w:t>товариства-Акціонерна</w:t>
      </w:r>
      <w:proofErr w:type="spellEnd"/>
      <w:r w:rsidR="001E2A16" w:rsidRPr="001E2A16">
        <w:rPr>
          <w:sz w:val="22"/>
          <w:szCs w:val="22"/>
        </w:rPr>
        <w:t xml:space="preserve"> </w:t>
      </w:r>
      <w:proofErr w:type="spellStart"/>
      <w:r w:rsidR="001E2A16" w:rsidRPr="001E2A16">
        <w:rPr>
          <w:sz w:val="22"/>
          <w:szCs w:val="22"/>
        </w:rPr>
        <w:t>страхова</w:t>
      </w:r>
      <w:proofErr w:type="spellEnd"/>
      <w:r w:rsidR="001E2A16" w:rsidRPr="001E2A16">
        <w:rPr>
          <w:sz w:val="22"/>
          <w:szCs w:val="22"/>
        </w:rPr>
        <w:t xml:space="preserve"> </w:t>
      </w:r>
      <w:proofErr w:type="spellStart"/>
      <w:r w:rsidR="001E2A16" w:rsidRPr="001E2A16">
        <w:rPr>
          <w:sz w:val="22"/>
          <w:szCs w:val="22"/>
        </w:rPr>
        <w:t>компанія</w:t>
      </w:r>
      <w:proofErr w:type="spellEnd"/>
      <w:r w:rsidR="001E2A16" w:rsidRPr="001E2A16">
        <w:rPr>
          <w:sz w:val="22"/>
          <w:szCs w:val="22"/>
        </w:rPr>
        <w:t xml:space="preserve"> Скарбниця"</w:t>
      </w:r>
      <w:r w:rsidR="001E2A16" w:rsidRPr="001E2A16">
        <w:rPr>
          <w:lang w:val="uk-UA"/>
        </w:rPr>
        <w:t xml:space="preserve"> в</w:t>
      </w:r>
      <w:r w:rsidR="001E2A16" w:rsidRPr="001E2A16">
        <w:rPr>
          <w:sz w:val="22"/>
          <w:szCs w:val="22"/>
          <w:lang w:val="uk-UA"/>
        </w:rPr>
        <w:t>ід 06.12.2024 р.</w:t>
      </w:r>
      <w:r w:rsidR="001E2A16">
        <w:rPr>
          <w:sz w:val="22"/>
          <w:szCs w:val="22"/>
          <w:lang w:val="uk-UA"/>
        </w:rPr>
        <w:t xml:space="preserve"> </w:t>
      </w:r>
      <w:r w:rsidR="001E2A16" w:rsidRPr="001E2A16">
        <w:rPr>
          <w:sz w:val="22"/>
          <w:szCs w:val="22"/>
          <w:lang w:val="uk-UA"/>
        </w:rPr>
        <w:t>у наступному складі:</w:t>
      </w:r>
      <w:r w:rsidR="001E2A16">
        <w:rPr>
          <w:sz w:val="22"/>
          <w:szCs w:val="22"/>
          <w:lang w:val="uk-UA"/>
        </w:rPr>
        <w:t xml:space="preserve"> </w:t>
      </w:r>
      <w:r w:rsidR="001E2A16" w:rsidRPr="001E2A16">
        <w:rPr>
          <w:color w:val="000000"/>
          <w:sz w:val="22"/>
          <w:szCs w:val="22"/>
          <w:lang w:val="uk-UA"/>
        </w:rPr>
        <w:t xml:space="preserve">Голова Наглядової ради - Дубовий Юрій Борисович, члени Наглядової ради - </w:t>
      </w:r>
      <w:proofErr w:type="spellStart"/>
      <w:r w:rsidR="001E2A16" w:rsidRPr="001E2A16">
        <w:rPr>
          <w:color w:val="000000"/>
          <w:sz w:val="22"/>
          <w:szCs w:val="22"/>
          <w:lang w:val="uk-UA"/>
        </w:rPr>
        <w:t>Михайляк</w:t>
      </w:r>
      <w:proofErr w:type="spellEnd"/>
      <w:r w:rsidR="001E2A16" w:rsidRPr="001E2A16">
        <w:rPr>
          <w:color w:val="000000"/>
          <w:sz w:val="22"/>
          <w:szCs w:val="22"/>
          <w:lang w:val="uk-UA"/>
        </w:rPr>
        <w:t xml:space="preserve"> Зорян Богданович,  Шиманський Роман Євгенійович.</w:t>
      </w:r>
    </w:p>
    <w:p w:rsidR="00A75516" w:rsidRPr="00CD50BD" w:rsidRDefault="00A7605A" w:rsidP="00DF0FDA">
      <w:pPr>
        <w:spacing w:after="0" w:line="240" w:lineRule="auto"/>
        <w:jc w:val="both"/>
        <w:rPr>
          <w:rFonts w:ascii="Times New Roman" w:hAnsi="Times New Roman" w:cs="Times New Roman"/>
          <w:lang w:val="uk-UA"/>
        </w:rPr>
      </w:pPr>
      <w:r>
        <w:rPr>
          <w:rFonts w:ascii="Times New Roman" w:hAnsi="Times New Roman" w:cs="Times New Roman"/>
          <w:lang w:val="uk-UA"/>
        </w:rPr>
        <w:t xml:space="preserve">   </w:t>
      </w:r>
      <w:r w:rsidR="00A75516" w:rsidRPr="00CD50BD">
        <w:rPr>
          <w:rFonts w:ascii="Times New Roman" w:hAnsi="Times New Roman" w:cs="Times New Roman"/>
          <w:lang w:val="uk-UA"/>
        </w:rPr>
        <w:t>У 202</w:t>
      </w:r>
      <w:r w:rsidR="00FA1E22">
        <w:rPr>
          <w:rFonts w:ascii="Times New Roman" w:hAnsi="Times New Roman" w:cs="Times New Roman"/>
          <w:lang w:val="uk-UA"/>
        </w:rPr>
        <w:t>4</w:t>
      </w:r>
      <w:r w:rsidR="00A75516" w:rsidRPr="00CD50BD">
        <w:rPr>
          <w:rFonts w:ascii="Times New Roman" w:hAnsi="Times New Roman" w:cs="Times New Roman"/>
          <w:lang w:val="uk-UA"/>
        </w:rPr>
        <w:t xml:space="preserve"> році </w:t>
      </w:r>
      <w:r w:rsidR="00A34751" w:rsidRPr="00CD50BD">
        <w:rPr>
          <w:rFonts w:ascii="Times New Roman" w:hAnsi="Times New Roman" w:cs="Times New Roman"/>
          <w:lang w:val="uk-UA"/>
        </w:rPr>
        <w:t xml:space="preserve">наглядова рада проводила засідання, в ході яких прийняті </w:t>
      </w:r>
      <w:r w:rsidR="00C1123C" w:rsidRPr="00CD50BD">
        <w:rPr>
          <w:rFonts w:ascii="Times New Roman" w:hAnsi="Times New Roman" w:cs="Times New Roman"/>
          <w:lang w:val="uk-UA"/>
        </w:rPr>
        <w:t xml:space="preserve">наступні </w:t>
      </w:r>
      <w:r w:rsidR="00A34751" w:rsidRPr="00CD50BD">
        <w:rPr>
          <w:rFonts w:ascii="Times New Roman" w:hAnsi="Times New Roman" w:cs="Times New Roman"/>
          <w:lang w:val="uk-UA"/>
        </w:rPr>
        <w:t>рішення:</w:t>
      </w:r>
    </w:p>
    <w:p w:rsidR="00A34751" w:rsidRPr="00D779BF" w:rsidRDefault="00A34751" w:rsidP="00C1123C">
      <w:pPr>
        <w:pStyle w:val="a3"/>
        <w:numPr>
          <w:ilvl w:val="0"/>
          <w:numId w:val="6"/>
        </w:numPr>
        <w:tabs>
          <w:tab w:val="left" w:pos="284"/>
        </w:tabs>
        <w:ind w:left="0" w:firstLine="0"/>
        <w:jc w:val="both"/>
        <w:rPr>
          <w:sz w:val="22"/>
          <w:szCs w:val="22"/>
          <w:lang w:val="uk-UA"/>
        </w:rPr>
      </w:pPr>
      <w:r w:rsidRPr="00D779BF">
        <w:rPr>
          <w:sz w:val="22"/>
          <w:szCs w:val="22"/>
          <w:lang w:val="uk-UA"/>
        </w:rPr>
        <w:t xml:space="preserve">згідно протоколу наглядової ради від </w:t>
      </w:r>
      <w:r w:rsidR="00FA1E22">
        <w:rPr>
          <w:sz w:val="22"/>
          <w:szCs w:val="22"/>
          <w:lang w:val="uk-UA"/>
        </w:rPr>
        <w:t>26</w:t>
      </w:r>
      <w:r w:rsidRPr="00D779BF">
        <w:rPr>
          <w:sz w:val="22"/>
          <w:szCs w:val="22"/>
          <w:lang w:val="uk-UA"/>
        </w:rPr>
        <w:t xml:space="preserve"> </w:t>
      </w:r>
      <w:r w:rsidR="00D779BF" w:rsidRPr="00D779BF">
        <w:rPr>
          <w:sz w:val="22"/>
          <w:szCs w:val="22"/>
          <w:lang w:val="uk-UA"/>
        </w:rPr>
        <w:t xml:space="preserve">січня </w:t>
      </w:r>
      <w:r w:rsidRPr="00D779BF">
        <w:rPr>
          <w:sz w:val="22"/>
          <w:szCs w:val="22"/>
          <w:lang w:val="uk-UA"/>
        </w:rPr>
        <w:t xml:space="preserve"> 202</w:t>
      </w:r>
      <w:r w:rsidR="00FA1E22">
        <w:rPr>
          <w:sz w:val="22"/>
          <w:szCs w:val="22"/>
          <w:lang w:val="uk-UA"/>
        </w:rPr>
        <w:t>4</w:t>
      </w:r>
      <w:r w:rsidRPr="00D779BF">
        <w:rPr>
          <w:sz w:val="22"/>
          <w:szCs w:val="22"/>
          <w:lang w:val="uk-UA"/>
        </w:rPr>
        <w:t xml:space="preserve"> р. прийнято рішення про</w:t>
      </w:r>
      <w:r w:rsidR="00D779BF" w:rsidRPr="00D779BF">
        <w:rPr>
          <w:sz w:val="22"/>
          <w:szCs w:val="22"/>
          <w:lang w:val="uk-UA"/>
        </w:rPr>
        <w:t xml:space="preserve"> проведення конкурсного відбору </w:t>
      </w:r>
      <w:r w:rsidRPr="00D779BF">
        <w:rPr>
          <w:sz w:val="22"/>
          <w:szCs w:val="22"/>
          <w:lang w:val="uk-UA"/>
        </w:rPr>
        <w:t xml:space="preserve">  суб`єктів аудиторської діяльності, які можуть бути призначені для надання послуг з обов`язкового аудиту фінансової звітності  Товариства за 202</w:t>
      </w:r>
      <w:r w:rsidR="00FA1E22">
        <w:rPr>
          <w:sz w:val="22"/>
          <w:szCs w:val="22"/>
          <w:lang w:val="uk-UA"/>
        </w:rPr>
        <w:t>3</w:t>
      </w:r>
      <w:r w:rsidRPr="00D779BF">
        <w:rPr>
          <w:sz w:val="22"/>
          <w:szCs w:val="22"/>
          <w:lang w:val="uk-UA"/>
        </w:rPr>
        <w:t xml:space="preserve"> р.</w:t>
      </w:r>
      <w:r w:rsidR="00D779BF" w:rsidRPr="00D779BF">
        <w:rPr>
          <w:sz w:val="22"/>
          <w:szCs w:val="22"/>
          <w:lang w:val="uk-UA"/>
        </w:rPr>
        <w:t xml:space="preserve"> на виконання Закону України « Про аудит фінансової звітності та аудиторської діяльності № 2258-VIII від 21.12.2017;</w:t>
      </w:r>
    </w:p>
    <w:p w:rsidR="00D779BF" w:rsidRPr="00D779BF" w:rsidRDefault="00D779BF" w:rsidP="00C1123C">
      <w:pPr>
        <w:pStyle w:val="a3"/>
        <w:numPr>
          <w:ilvl w:val="0"/>
          <w:numId w:val="6"/>
        </w:numPr>
        <w:tabs>
          <w:tab w:val="left" w:pos="284"/>
        </w:tabs>
        <w:ind w:left="0" w:firstLine="0"/>
        <w:jc w:val="both"/>
        <w:rPr>
          <w:sz w:val="22"/>
          <w:szCs w:val="22"/>
          <w:lang w:val="uk-UA"/>
        </w:rPr>
      </w:pPr>
      <w:r w:rsidRPr="00D779BF">
        <w:rPr>
          <w:sz w:val="22"/>
          <w:szCs w:val="22"/>
          <w:lang w:val="uk-UA"/>
        </w:rPr>
        <w:t>Закону України « Про бухгалтерський облік та фінансову звітність в Україні».</w:t>
      </w:r>
    </w:p>
    <w:p w:rsidR="00A34751" w:rsidRPr="00D779BF" w:rsidRDefault="00A34751" w:rsidP="00C1123C">
      <w:pPr>
        <w:pStyle w:val="a3"/>
        <w:numPr>
          <w:ilvl w:val="0"/>
          <w:numId w:val="6"/>
        </w:numPr>
        <w:tabs>
          <w:tab w:val="left" w:pos="284"/>
        </w:tabs>
        <w:ind w:left="0" w:firstLine="0"/>
        <w:jc w:val="both"/>
        <w:rPr>
          <w:sz w:val="22"/>
          <w:szCs w:val="22"/>
          <w:lang w:val="uk-UA"/>
        </w:rPr>
      </w:pPr>
      <w:r w:rsidRPr="00D779BF">
        <w:rPr>
          <w:sz w:val="22"/>
          <w:szCs w:val="22"/>
          <w:lang w:val="uk-UA"/>
        </w:rPr>
        <w:t>згідно протоколу наглядової ради від 0</w:t>
      </w:r>
      <w:r w:rsidR="00D779BF" w:rsidRPr="00D779BF">
        <w:rPr>
          <w:sz w:val="22"/>
          <w:szCs w:val="22"/>
          <w:lang w:val="uk-UA"/>
        </w:rPr>
        <w:t>9</w:t>
      </w:r>
      <w:r w:rsidRPr="00D779BF">
        <w:rPr>
          <w:sz w:val="22"/>
          <w:szCs w:val="22"/>
          <w:lang w:val="uk-UA"/>
        </w:rPr>
        <w:t xml:space="preserve"> </w:t>
      </w:r>
      <w:r w:rsidR="00D779BF" w:rsidRPr="00D779BF">
        <w:rPr>
          <w:sz w:val="22"/>
          <w:szCs w:val="22"/>
          <w:lang w:val="uk-UA"/>
        </w:rPr>
        <w:t xml:space="preserve">лютого </w:t>
      </w:r>
      <w:r w:rsidRPr="00D779BF">
        <w:rPr>
          <w:sz w:val="22"/>
          <w:szCs w:val="22"/>
          <w:lang w:val="uk-UA"/>
        </w:rPr>
        <w:t xml:space="preserve"> 202</w:t>
      </w:r>
      <w:r w:rsidR="00FA1E22">
        <w:rPr>
          <w:sz w:val="22"/>
          <w:szCs w:val="22"/>
          <w:lang w:val="uk-UA"/>
        </w:rPr>
        <w:t>4</w:t>
      </w:r>
      <w:r w:rsidRPr="00D779BF">
        <w:rPr>
          <w:sz w:val="22"/>
          <w:szCs w:val="22"/>
          <w:lang w:val="uk-UA"/>
        </w:rPr>
        <w:t xml:space="preserve"> р. прийнято рішення про призначення суб`єктом аудиторської діяльності для надання послуг з обов`язкового аудиту фінансової звітності  Товариства за 202</w:t>
      </w:r>
      <w:r w:rsidR="00FA1E22">
        <w:rPr>
          <w:sz w:val="22"/>
          <w:szCs w:val="22"/>
          <w:lang w:val="uk-UA"/>
        </w:rPr>
        <w:t>3</w:t>
      </w:r>
      <w:r w:rsidRPr="00D779BF">
        <w:rPr>
          <w:sz w:val="22"/>
          <w:szCs w:val="22"/>
          <w:lang w:val="uk-UA"/>
        </w:rPr>
        <w:t xml:space="preserve"> р. ТОВ Аудиторська </w:t>
      </w:r>
      <w:r w:rsidR="0046329E">
        <w:rPr>
          <w:sz w:val="22"/>
          <w:szCs w:val="22"/>
          <w:lang w:val="uk-UA"/>
        </w:rPr>
        <w:t>ФІРМА</w:t>
      </w:r>
      <w:r w:rsidR="00D779BF" w:rsidRPr="00D779BF">
        <w:rPr>
          <w:sz w:val="22"/>
          <w:szCs w:val="22"/>
          <w:lang w:val="uk-UA"/>
        </w:rPr>
        <w:t xml:space="preserve"> </w:t>
      </w:r>
      <w:r w:rsidR="00CD50BD" w:rsidRPr="00D779BF">
        <w:rPr>
          <w:sz w:val="22"/>
          <w:szCs w:val="22"/>
          <w:lang w:val="uk-UA"/>
        </w:rPr>
        <w:t xml:space="preserve"> «</w:t>
      </w:r>
      <w:r w:rsidR="00FA1E22">
        <w:rPr>
          <w:sz w:val="22"/>
          <w:szCs w:val="22"/>
          <w:lang w:val="uk-UA"/>
        </w:rPr>
        <w:t>ТЕО-АУДИТ</w:t>
      </w:r>
      <w:r w:rsidR="00CD50BD" w:rsidRPr="00D779BF">
        <w:rPr>
          <w:sz w:val="22"/>
          <w:szCs w:val="22"/>
          <w:lang w:val="uk-UA"/>
        </w:rPr>
        <w:t>»</w:t>
      </w:r>
      <w:r w:rsidRPr="00D779BF">
        <w:rPr>
          <w:sz w:val="22"/>
          <w:szCs w:val="22"/>
          <w:lang w:val="uk-UA"/>
        </w:rPr>
        <w:t>;</w:t>
      </w:r>
    </w:p>
    <w:p w:rsidR="00A34751" w:rsidRPr="003E61E1" w:rsidRDefault="00A34751" w:rsidP="00C1123C">
      <w:pPr>
        <w:pStyle w:val="a3"/>
        <w:numPr>
          <w:ilvl w:val="0"/>
          <w:numId w:val="6"/>
        </w:numPr>
        <w:tabs>
          <w:tab w:val="left" w:pos="284"/>
        </w:tabs>
        <w:ind w:left="0" w:firstLine="0"/>
        <w:jc w:val="both"/>
        <w:rPr>
          <w:sz w:val="22"/>
          <w:szCs w:val="22"/>
          <w:lang w:val="uk-UA"/>
        </w:rPr>
      </w:pPr>
      <w:r w:rsidRPr="003E61E1">
        <w:rPr>
          <w:sz w:val="22"/>
          <w:szCs w:val="22"/>
          <w:lang w:val="uk-UA"/>
        </w:rPr>
        <w:t>згідно про</w:t>
      </w:r>
      <w:r w:rsidR="00D779BF" w:rsidRPr="003E61E1">
        <w:rPr>
          <w:sz w:val="22"/>
          <w:szCs w:val="22"/>
          <w:lang w:val="uk-UA"/>
        </w:rPr>
        <w:t xml:space="preserve">токолу наглядової ради від </w:t>
      </w:r>
      <w:r w:rsidR="00FA1E22">
        <w:rPr>
          <w:sz w:val="22"/>
          <w:szCs w:val="22"/>
          <w:lang w:val="uk-UA"/>
        </w:rPr>
        <w:t>23</w:t>
      </w:r>
      <w:r w:rsidR="00D779BF" w:rsidRPr="003E61E1">
        <w:rPr>
          <w:sz w:val="22"/>
          <w:szCs w:val="22"/>
          <w:lang w:val="uk-UA"/>
        </w:rPr>
        <w:t xml:space="preserve"> </w:t>
      </w:r>
      <w:r w:rsidR="00FA1E22">
        <w:rPr>
          <w:sz w:val="22"/>
          <w:szCs w:val="22"/>
          <w:lang w:val="uk-UA"/>
        </w:rPr>
        <w:t>квіт</w:t>
      </w:r>
      <w:r w:rsidR="00D779BF" w:rsidRPr="003E61E1">
        <w:rPr>
          <w:sz w:val="22"/>
          <w:szCs w:val="22"/>
          <w:lang w:val="uk-UA"/>
        </w:rPr>
        <w:t xml:space="preserve">ня </w:t>
      </w:r>
      <w:r w:rsidRPr="003E61E1">
        <w:rPr>
          <w:sz w:val="22"/>
          <w:szCs w:val="22"/>
          <w:lang w:val="uk-UA"/>
        </w:rPr>
        <w:t xml:space="preserve"> 202</w:t>
      </w:r>
      <w:r w:rsidR="00FA1E22">
        <w:rPr>
          <w:sz w:val="22"/>
          <w:szCs w:val="22"/>
          <w:lang w:val="uk-UA"/>
        </w:rPr>
        <w:t>4</w:t>
      </w:r>
      <w:r w:rsidRPr="003E61E1">
        <w:rPr>
          <w:sz w:val="22"/>
          <w:szCs w:val="22"/>
          <w:lang w:val="uk-UA"/>
        </w:rPr>
        <w:t xml:space="preserve"> р. прийнято рішення про </w:t>
      </w:r>
      <w:r w:rsidR="00FA1E22">
        <w:rPr>
          <w:sz w:val="22"/>
          <w:szCs w:val="22"/>
          <w:lang w:val="uk-UA"/>
        </w:rPr>
        <w:t xml:space="preserve">прийняття участі уповноваженим представником </w:t>
      </w:r>
      <w:proofErr w:type="spellStart"/>
      <w:r w:rsidR="00FA1E22">
        <w:rPr>
          <w:sz w:val="22"/>
          <w:szCs w:val="22"/>
          <w:lang w:val="uk-UA"/>
        </w:rPr>
        <w:t>ПрАТ</w:t>
      </w:r>
      <w:proofErr w:type="spellEnd"/>
      <w:r w:rsidR="00FA1E22">
        <w:rPr>
          <w:sz w:val="22"/>
          <w:szCs w:val="22"/>
          <w:lang w:val="uk-UA"/>
        </w:rPr>
        <w:t xml:space="preserve"> </w:t>
      </w:r>
      <w:proofErr w:type="spellStart"/>
      <w:r w:rsidR="00FA1E22">
        <w:rPr>
          <w:sz w:val="22"/>
          <w:szCs w:val="22"/>
          <w:lang w:val="uk-UA"/>
        </w:rPr>
        <w:t>АСК</w:t>
      </w:r>
      <w:proofErr w:type="spellEnd"/>
      <w:r w:rsidR="00FA1E22">
        <w:rPr>
          <w:sz w:val="22"/>
          <w:szCs w:val="22"/>
          <w:lang w:val="uk-UA"/>
        </w:rPr>
        <w:t xml:space="preserve"> «СКАРБНИЦЯ» </w:t>
      </w:r>
      <w:proofErr w:type="spellStart"/>
      <w:r w:rsidR="00FA1E22">
        <w:rPr>
          <w:sz w:val="22"/>
          <w:szCs w:val="22"/>
          <w:lang w:val="uk-UA"/>
        </w:rPr>
        <w:t>Козакевичем</w:t>
      </w:r>
      <w:proofErr w:type="spellEnd"/>
      <w:r w:rsidR="00FA1E22">
        <w:rPr>
          <w:sz w:val="22"/>
          <w:szCs w:val="22"/>
          <w:lang w:val="uk-UA"/>
        </w:rPr>
        <w:t xml:space="preserve"> Р.В. у загальних зборах учасників Товариства з обмеженою відповідальністю «РІЧ КАВА»</w:t>
      </w:r>
      <w:r w:rsidRPr="003E61E1">
        <w:rPr>
          <w:sz w:val="22"/>
          <w:szCs w:val="22"/>
          <w:lang w:val="uk-UA"/>
        </w:rPr>
        <w:t xml:space="preserve"> ;</w:t>
      </w:r>
    </w:p>
    <w:p w:rsidR="00F31409" w:rsidRPr="00F31409" w:rsidRDefault="00EC35E3" w:rsidP="00F31409">
      <w:pPr>
        <w:spacing w:after="0"/>
        <w:contextualSpacing/>
        <w:rPr>
          <w:rFonts w:ascii="Times New Roman" w:hAnsi="Times New Roman" w:cs="Times New Roman"/>
          <w:sz w:val="24"/>
          <w:szCs w:val="24"/>
          <w:lang w:val="uk-UA"/>
        </w:rPr>
      </w:pPr>
      <w:r w:rsidRPr="00F31409">
        <w:rPr>
          <w:rFonts w:ascii="Times New Roman" w:hAnsi="Times New Roman" w:cs="Times New Roman"/>
          <w:lang w:val="uk-UA"/>
        </w:rPr>
        <w:t xml:space="preserve">згідно протоколу наглядової ради від </w:t>
      </w:r>
      <w:r w:rsidR="003E61E1" w:rsidRPr="00F31409">
        <w:rPr>
          <w:rFonts w:ascii="Times New Roman" w:hAnsi="Times New Roman" w:cs="Times New Roman"/>
          <w:lang w:val="uk-UA"/>
        </w:rPr>
        <w:t>2</w:t>
      </w:r>
      <w:r w:rsidR="00FA1E22" w:rsidRPr="00F31409">
        <w:rPr>
          <w:rFonts w:ascii="Times New Roman" w:hAnsi="Times New Roman" w:cs="Times New Roman"/>
          <w:lang w:val="uk-UA"/>
        </w:rPr>
        <w:t>5</w:t>
      </w:r>
      <w:r w:rsidRPr="00F31409">
        <w:rPr>
          <w:rFonts w:ascii="Times New Roman" w:hAnsi="Times New Roman" w:cs="Times New Roman"/>
          <w:lang w:val="uk-UA"/>
        </w:rPr>
        <w:t xml:space="preserve"> </w:t>
      </w:r>
      <w:r w:rsidR="00FA1E22" w:rsidRPr="00F31409">
        <w:rPr>
          <w:rFonts w:ascii="Times New Roman" w:hAnsi="Times New Roman" w:cs="Times New Roman"/>
          <w:lang w:val="uk-UA"/>
        </w:rPr>
        <w:t>квіт</w:t>
      </w:r>
      <w:r w:rsidR="003E61E1" w:rsidRPr="00F31409">
        <w:rPr>
          <w:rFonts w:ascii="Times New Roman" w:hAnsi="Times New Roman" w:cs="Times New Roman"/>
          <w:lang w:val="uk-UA"/>
        </w:rPr>
        <w:t xml:space="preserve">ня </w:t>
      </w:r>
      <w:r w:rsidRPr="00F31409">
        <w:rPr>
          <w:rFonts w:ascii="Times New Roman" w:hAnsi="Times New Roman" w:cs="Times New Roman"/>
          <w:lang w:val="uk-UA"/>
        </w:rPr>
        <w:t xml:space="preserve"> 202</w:t>
      </w:r>
      <w:r w:rsidR="00FA1E22" w:rsidRPr="00F31409">
        <w:rPr>
          <w:rFonts w:ascii="Times New Roman" w:hAnsi="Times New Roman" w:cs="Times New Roman"/>
          <w:lang w:val="uk-UA"/>
        </w:rPr>
        <w:t>4</w:t>
      </w:r>
      <w:r w:rsidRPr="00F31409">
        <w:rPr>
          <w:rFonts w:ascii="Times New Roman" w:hAnsi="Times New Roman" w:cs="Times New Roman"/>
          <w:lang w:val="uk-UA"/>
        </w:rPr>
        <w:t xml:space="preserve"> р. прийнято рішення про </w:t>
      </w:r>
      <w:r w:rsidR="003E61E1" w:rsidRPr="00F31409">
        <w:rPr>
          <w:rFonts w:ascii="Times New Roman" w:hAnsi="Times New Roman" w:cs="Times New Roman"/>
          <w:lang w:val="uk-UA"/>
        </w:rPr>
        <w:t xml:space="preserve"> затвердження</w:t>
      </w:r>
      <w:r w:rsidR="00F31409" w:rsidRPr="00F31409">
        <w:rPr>
          <w:rFonts w:ascii="Times New Roman" w:hAnsi="Times New Roman" w:cs="Times New Roman"/>
          <w:lang w:val="uk-UA"/>
        </w:rPr>
        <w:t>:</w:t>
      </w:r>
      <w:r w:rsidR="00F31409" w:rsidRPr="00F31409">
        <w:rPr>
          <w:rFonts w:ascii="Times New Roman" w:hAnsi="Times New Roman" w:cs="Times New Roman"/>
          <w:sz w:val="24"/>
          <w:szCs w:val="24"/>
          <w:lang w:val="uk-UA"/>
        </w:rPr>
        <w:t xml:space="preserve"> </w:t>
      </w:r>
    </w:p>
    <w:p w:rsidR="00F31409" w:rsidRPr="00F31409" w:rsidRDefault="00F31409" w:rsidP="00F31409">
      <w:pPr>
        <w:spacing w:after="0"/>
        <w:contextualSpacing/>
        <w:rPr>
          <w:rFonts w:ascii="Times New Roman" w:hAnsi="Times New Roman" w:cs="Times New Roman"/>
          <w:lang w:val="uk-UA"/>
        </w:rPr>
      </w:pPr>
      <w:r>
        <w:rPr>
          <w:rFonts w:ascii="Times New Roman" w:hAnsi="Times New Roman" w:cs="Times New Roman"/>
          <w:sz w:val="24"/>
          <w:szCs w:val="24"/>
          <w:lang w:val="uk-UA"/>
        </w:rPr>
        <w:lastRenderedPageBreak/>
        <w:t xml:space="preserve"> -          </w:t>
      </w:r>
      <w:r w:rsidRPr="00F31409">
        <w:rPr>
          <w:rFonts w:ascii="Times New Roman" w:hAnsi="Times New Roman" w:cs="Times New Roman"/>
          <w:lang w:val="uk-UA"/>
        </w:rPr>
        <w:t xml:space="preserve">Політика з перестрахування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w:t>
      </w:r>
      <w:r w:rsidRPr="00F31409">
        <w:rPr>
          <w:rFonts w:ascii="Times New Roman" w:hAnsi="Times New Roman" w:cs="Times New Roman"/>
          <w:lang w:val="uk-UA"/>
        </w:rPr>
        <w:tab/>
        <w:t xml:space="preserve">Політика з врегулювання подій, що мають ознаки страхових випадків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w:t>
      </w:r>
      <w:r w:rsidRPr="00F31409">
        <w:rPr>
          <w:rFonts w:ascii="Times New Roman" w:hAnsi="Times New Roman" w:cs="Times New Roman"/>
          <w:lang w:val="uk-UA"/>
        </w:rPr>
        <w:tab/>
        <w:t xml:space="preserve">Політика про винагороду в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w:t>
      </w:r>
      <w:r w:rsidRPr="00F31409">
        <w:rPr>
          <w:rFonts w:ascii="Times New Roman" w:hAnsi="Times New Roman" w:cs="Times New Roman"/>
          <w:lang w:val="uk-UA"/>
        </w:rPr>
        <w:tab/>
        <w:t xml:space="preserve">Політики про інформаційні системи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w:t>
      </w:r>
      <w:r w:rsidRPr="00F31409">
        <w:rPr>
          <w:rFonts w:ascii="Times New Roman" w:hAnsi="Times New Roman" w:cs="Times New Roman"/>
          <w:lang w:val="uk-UA"/>
        </w:rPr>
        <w:tab/>
        <w:t xml:space="preserve">Положення про відповідального актуарія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w:t>
      </w:r>
      <w:r w:rsidRPr="00F31409">
        <w:rPr>
          <w:rFonts w:ascii="Times New Roman" w:hAnsi="Times New Roman" w:cs="Times New Roman"/>
          <w:lang w:val="uk-UA"/>
        </w:rPr>
        <w:tab/>
        <w:t xml:space="preserve">Положення про службу внутрішнього аудиту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 xml:space="preserve">-           Посадова інструкція фахівця служби внутрішнього аудиту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w:t>
      </w:r>
      <w:r w:rsidRPr="00F31409">
        <w:rPr>
          <w:rFonts w:ascii="Times New Roman" w:hAnsi="Times New Roman" w:cs="Times New Roman"/>
          <w:lang w:val="uk-UA"/>
        </w:rPr>
        <w:tab/>
        <w:t xml:space="preserve">Положення про корпоративного секретаря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w:t>
      </w:r>
      <w:r w:rsidRPr="00F31409">
        <w:rPr>
          <w:rFonts w:ascii="Times New Roman" w:hAnsi="Times New Roman" w:cs="Times New Roman"/>
          <w:lang w:val="uk-UA"/>
        </w:rPr>
        <w:tab/>
        <w:t xml:space="preserve">Положення про діловодство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w:t>
      </w:r>
      <w:r w:rsidRPr="00F31409">
        <w:rPr>
          <w:rFonts w:ascii="Times New Roman" w:hAnsi="Times New Roman" w:cs="Times New Roman"/>
          <w:lang w:val="uk-UA"/>
        </w:rPr>
        <w:tab/>
        <w:t xml:space="preserve">Положення про </w:t>
      </w:r>
      <w:proofErr w:type="spellStart"/>
      <w:r w:rsidRPr="00F31409">
        <w:rPr>
          <w:rFonts w:ascii="Times New Roman" w:hAnsi="Times New Roman" w:cs="Times New Roman"/>
          <w:lang w:val="uk-UA"/>
        </w:rPr>
        <w:t>аутсорсинг</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 xml:space="preserve">-           Положення про відповідального актуарія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 xml:space="preserve">-           Посадова інструкція внутрішнього аудитора (фахівця) служби внутрішнього аудиту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           План проведення перевірок службою внутрішнього аудиту;</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           Програма забезпечення та підвищення якості внутрішнього аудиту;</w:t>
      </w:r>
    </w:p>
    <w:p w:rsidR="00F31409" w:rsidRPr="00F31409" w:rsidRDefault="00F31409" w:rsidP="00F31409">
      <w:pPr>
        <w:spacing w:after="0"/>
        <w:contextualSpacing/>
        <w:rPr>
          <w:rFonts w:ascii="Times New Roman" w:hAnsi="Times New Roman" w:cs="Times New Roman"/>
          <w:lang w:val="uk-UA"/>
        </w:rPr>
      </w:pPr>
      <w:r w:rsidRPr="00F31409">
        <w:rPr>
          <w:rFonts w:ascii="Times New Roman" w:hAnsi="Times New Roman" w:cs="Times New Roman"/>
          <w:lang w:val="uk-UA"/>
        </w:rPr>
        <w:t xml:space="preserve">-           Положення внутрішнього контролю за дотриманням законодавства України про захист прав споживачів фінансових послуг, внутрішніх документів та процесів </w:t>
      </w:r>
      <w:proofErr w:type="spellStart"/>
      <w:r w:rsidRPr="00F31409">
        <w:rPr>
          <w:rFonts w:ascii="Times New Roman" w:hAnsi="Times New Roman" w:cs="Times New Roman"/>
          <w:lang w:val="uk-UA"/>
        </w:rPr>
        <w:t>ПрАТ</w:t>
      </w:r>
      <w:proofErr w:type="spellEnd"/>
      <w:r w:rsidRPr="00F31409">
        <w:rPr>
          <w:rFonts w:ascii="Times New Roman" w:hAnsi="Times New Roman" w:cs="Times New Roman"/>
          <w:lang w:val="uk-UA"/>
        </w:rPr>
        <w:t xml:space="preserve"> </w:t>
      </w:r>
      <w:proofErr w:type="spellStart"/>
      <w:r w:rsidRPr="00F31409">
        <w:rPr>
          <w:rFonts w:ascii="Times New Roman" w:hAnsi="Times New Roman" w:cs="Times New Roman"/>
          <w:lang w:val="uk-UA"/>
        </w:rPr>
        <w:t>АСК</w:t>
      </w:r>
      <w:proofErr w:type="spellEnd"/>
      <w:r w:rsidRPr="00F31409">
        <w:rPr>
          <w:rFonts w:ascii="Times New Roman" w:hAnsi="Times New Roman" w:cs="Times New Roman"/>
          <w:lang w:val="uk-UA"/>
        </w:rPr>
        <w:t xml:space="preserve"> «Скарбниця».</w:t>
      </w:r>
    </w:p>
    <w:p w:rsidR="003E61E1" w:rsidRPr="00F31409" w:rsidRDefault="00F31409" w:rsidP="00C1123C">
      <w:pPr>
        <w:pStyle w:val="a3"/>
        <w:numPr>
          <w:ilvl w:val="0"/>
          <w:numId w:val="6"/>
        </w:numPr>
        <w:tabs>
          <w:tab w:val="left" w:pos="284"/>
        </w:tabs>
        <w:ind w:left="0" w:firstLine="0"/>
        <w:jc w:val="both"/>
        <w:rPr>
          <w:sz w:val="22"/>
          <w:szCs w:val="22"/>
          <w:lang w:val="uk-UA"/>
        </w:rPr>
      </w:pPr>
      <w:r>
        <w:rPr>
          <w:sz w:val="22"/>
          <w:szCs w:val="22"/>
          <w:lang w:val="uk-UA"/>
        </w:rPr>
        <w:t>В</w:t>
      </w:r>
      <w:r w:rsidRPr="00F31409">
        <w:rPr>
          <w:sz w:val="22"/>
          <w:szCs w:val="22"/>
          <w:lang w:val="uk-UA"/>
        </w:rPr>
        <w:t xml:space="preserve">ідповідального актуарія </w:t>
      </w:r>
      <w:proofErr w:type="spellStart"/>
      <w:r w:rsidRPr="00F31409">
        <w:rPr>
          <w:sz w:val="22"/>
          <w:szCs w:val="22"/>
          <w:lang w:val="uk-UA"/>
        </w:rPr>
        <w:t>ПрАТ</w:t>
      </w:r>
      <w:proofErr w:type="spellEnd"/>
      <w:r w:rsidRPr="00F31409">
        <w:rPr>
          <w:sz w:val="22"/>
          <w:szCs w:val="22"/>
          <w:lang w:val="uk-UA"/>
        </w:rPr>
        <w:t xml:space="preserve"> </w:t>
      </w:r>
      <w:proofErr w:type="spellStart"/>
      <w:r w:rsidRPr="00F31409">
        <w:rPr>
          <w:sz w:val="22"/>
          <w:szCs w:val="22"/>
          <w:lang w:val="uk-UA"/>
        </w:rPr>
        <w:t>АСК</w:t>
      </w:r>
      <w:proofErr w:type="spellEnd"/>
      <w:r w:rsidRPr="00F31409">
        <w:rPr>
          <w:sz w:val="22"/>
          <w:szCs w:val="22"/>
          <w:lang w:val="uk-UA"/>
        </w:rPr>
        <w:t xml:space="preserve"> «Скарбниця» </w:t>
      </w:r>
      <w:proofErr w:type="spellStart"/>
      <w:r>
        <w:rPr>
          <w:sz w:val="22"/>
          <w:szCs w:val="22"/>
          <w:lang w:val="uk-UA"/>
        </w:rPr>
        <w:t>ФОП</w:t>
      </w:r>
      <w:proofErr w:type="spellEnd"/>
      <w:r>
        <w:rPr>
          <w:sz w:val="22"/>
          <w:szCs w:val="22"/>
          <w:lang w:val="uk-UA"/>
        </w:rPr>
        <w:t xml:space="preserve"> </w:t>
      </w:r>
      <w:proofErr w:type="spellStart"/>
      <w:r>
        <w:rPr>
          <w:sz w:val="22"/>
          <w:szCs w:val="22"/>
          <w:lang w:val="uk-UA"/>
        </w:rPr>
        <w:t>Луць</w:t>
      </w:r>
      <w:proofErr w:type="spellEnd"/>
      <w:r>
        <w:rPr>
          <w:sz w:val="22"/>
          <w:szCs w:val="22"/>
          <w:lang w:val="uk-UA"/>
        </w:rPr>
        <w:t xml:space="preserve"> Анастасію Олександрівну </w:t>
      </w:r>
      <w:r w:rsidRPr="00F31409">
        <w:rPr>
          <w:sz w:val="22"/>
          <w:szCs w:val="22"/>
          <w:lang w:val="uk-UA"/>
        </w:rPr>
        <w:t>та затвердження умов договору</w:t>
      </w:r>
      <w:r>
        <w:rPr>
          <w:sz w:val="22"/>
          <w:szCs w:val="22"/>
          <w:lang w:val="uk-UA"/>
        </w:rPr>
        <w:t>;</w:t>
      </w:r>
    </w:p>
    <w:p w:rsidR="00F31409" w:rsidRDefault="00F31409" w:rsidP="00C1123C">
      <w:pPr>
        <w:pStyle w:val="a3"/>
        <w:numPr>
          <w:ilvl w:val="0"/>
          <w:numId w:val="6"/>
        </w:numPr>
        <w:tabs>
          <w:tab w:val="left" w:pos="284"/>
        </w:tabs>
        <w:ind w:left="0" w:firstLine="0"/>
        <w:jc w:val="both"/>
        <w:rPr>
          <w:sz w:val="22"/>
          <w:szCs w:val="22"/>
          <w:lang w:val="uk-UA"/>
        </w:rPr>
      </w:pPr>
      <w:r>
        <w:rPr>
          <w:sz w:val="22"/>
          <w:szCs w:val="22"/>
          <w:lang w:val="uk-UA"/>
        </w:rPr>
        <w:t>уповноважити</w:t>
      </w:r>
      <w:r w:rsidRPr="00F31409">
        <w:rPr>
          <w:sz w:val="22"/>
          <w:szCs w:val="22"/>
          <w:lang w:val="uk-UA"/>
        </w:rPr>
        <w:t xml:space="preserve"> Голов</w:t>
      </w:r>
      <w:r>
        <w:rPr>
          <w:sz w:val="22"/>
          <w:szCs w:val="22"/>
          <w:lang w:val="uk-UA"/>
        </w:rPr>
        <w:t>у</w:t>
      </w:r>
      <w:r w:rsidRPr="00F31409">
        <w:rPr>
          <w:sz w:val="22"/>
          <w:szCs w:val="22"/>
          <w:lang w:val="uk-UA"/>
        </w:rPr>
        <w:t xml:space="preserve"> правління </w:t>
      </w:r>
      <w:proofErr w:type="spellStart"/>
      <w:r w:rsidRPr="00F31409">
        <w:rPr>
          <w:sz w:val="22"/>
          <w:szCs w:val="22"/>
          <w:lang w:val="uk-UA"/>
        </w:rPr>
        <w:t>ПрАТ</w:t>
      </w:r>
      <w:proofErr w:type="spellEnd"/>
      <w:r w:rsidRPr="00F31409">
        <w:rPr>
          <w:sz w:val="22"/>
          <w:szCs w:val="22"/>
          <w:lang w:val="uk-UA"/>
        </w:rPr>
        <w:t xml:space="preserve"> </w:t>
      </w:r>
      <w:proofErr w:type="spellStart"/>
      <w:r w:rsidRPr="00F31409">
        <w:rPr>
          <w:sz w:val="22"/>
          <w:szCs w:val="22"/>
          <w:lang w:val="uk-UA"/>
        </w:rPr>
        <w:t>АСК</w:t>
      </w:r>
      <w:proofErr w:type="spellEnd"/>
      <w:r w:rsidRPr="00F31409">
        <w:rPr>
          <w:sz w:val="22"/>
          <w:szCs w:val="22"/>
          <w:lang w:val="uk-UA"/>
        </w:rPr>
        <w:t xml:space="preserve"> «Скарбниця» </w:t>
      </w:r>
      <w:proofErr w:type="spellStart"/>
      <w:r w:rsidRPr="00F31409">
        <w:rPr>
          <w:sz w:val="22"/>
          <w:szCs w:val="22"/>
          <w:lang w:val="uk-UA"/>
        </w:rPr>
        <w:t>Козакевича</w:t>
      </w:r>
      <w:proofErr w:type="spellEnd"/>
      <w:r w:rsidRPr="00F31409">
        <w:rPr>
          <w:sz w:val="22"/>
          <w:szCs w:val="22"/>
          <w:lang w:val="uk-UA"/>
        </w:rPr>
        <w:t xml:space="preserve"> Руслана Володимировича на підписання затверджених внутрішніх документів та договору з відповідальним актуарієм.</w:t>
      </w:r>
      <w:r w:rsidR="001A7581">
        <w:rPr>
          <w:sz w:val="22"/>
          <w:szCs w:val="22"/>
          <w:lang w:val="uk-UA"/>
        </w:rPr>
        <w:t>;</w:t>
      </w:r>
    </w:p>
    <w:p w:rsidR="001A7581" w:rsidRDefault="001A7581" w:rsidP="00C1123C">
      <w:pPr>
        <w:pStyle w:val="a3"/>
        <w:numPr>
          <w:ilvl w:val="0"/>
          <w:numId w:val="6"/>
        </w:numPr>
        <w:tabs>
          <w:tab w:val="left" w:pos="284"/>
        </w:tabs>
        <w:ind w:left="0" w:firstLine="0"/>
        <w:jc w:val="both"/>
        <w:rPr>
          <w:sz w:val="22"/>
          <w:szCs w:val="22"/>
          <w:lang w:val="uk-UA"/>
        </w:rPr>
      </w:pPr>
      <w:r w:rsidRPr="00D779BF">
        <w:rPr>
          <w:sz w:val="22"/>
          <w:szCs w:val="22"/>
          <w:lang w:val="uk-UA"/>
        </w:rPr>
        <w:t>згідно протоколу наглядової ради від 0</w:t>
      </w:r>
      <w:r>
        <w:rPr>
          <w:sz w:val="22"/>
          <w:szCs w:val="22"/>
          <w:lang w:val="uk-UA"/>
        </w:rPr>
        <w:t>3</w:t>
      </w:r>
      <w:r w:rsidRPr="00D779BF">
        <w:rPr>
          <w:sz w:val="22"/>
          <w:szCs w:val="22"/>
          <w:lang w:val="uk-UA"/>
        </w:rPr>
        <w:t xml:space="preserve"> </w:t>
      </w:r>
      <w:r>
        <w:rPr>
          <w:sz w:val="22"/>
          <w:szCs w:val="22"/>
          <w:lang w:val="uk-UA"/>
        </w:rPr>
        <w:t>травня</w:t>
      </w:r>
      <w:r w:rsidRPr="00D779BF">
        <w:rPr>
          <w:sz w:val="22"/>
          <w:szCs w:val="22"/>
          <w:lang w:val="uk-UA"/>
        </w:rPr>
        <w:t xml:space="preserve">  202</w:t>
      </w:r>
      <w:r>
        <w:rPr>
          <w:sz w:val="22"/>
          <w:szCs w:val="22"/>
          <w:lang w:val="uk-UA"/>
        </w:rPr>
        <w:t xml:space="preserve">4р. </w:t>
      </w:r>
      <w:r w:rsidRPr="00D779BF">
        <w:rPr>
          <w:sz w:val="22"/>
          <w:szCs w:val="22"/>
          <w:lang w:val="uk-UA"/>
        </w:rPr>
        <w:t>прийнято рішення про</w:t>
      </w:r>
      <w:r>
        <w:rPr>
          <w:sz w:val="22"/>
          <w:szCs w:val="22"/>
          <w:lang w:val="uk-UA"/>
        </w:rPr>
        <w:t xml:space="preserve"> продаж фінансових інвестицій та погашення частини дебіторської заборгованості по фінансових інвестиціях</w:t>
      </w:r>
    </w:p>
    <w:p w:rsidR="001A7581" w:rsidRPr="00F31409" w:rsidRDefault="001A7581" w:rsidP="00C1123C">
      <w:pPr>
        <w:pStyle w:val="a3"/>
        <w:numPr>
          <w:ilvl w:val="0"/>
          <w:numId w:val="6"/>
        </w:numPr>
        <w:tabs>
          <w:tab w:val="left" w:pos="284"/>
        </w:tabs>
        <w:ind w:left="0" w:firstLine="0"/>
        <w:jc w:val="both"/>
        <w:rPr>
          <w:sz w:val="22"/>
          <w:szCs w:val="22"/>
          <w:lang w:val="uk-UA"/>
        </w:rPr>
      </w:pPr>
      <w:r w:rsidRPr="00D779BF">
        <w:rPr>
          <w:sz w:val="22"/>
          <w:szCs w:val="22"/>
          <w:lang w:val="uk-UA"/>
        </w:rPr>
        <w:t>згідно протоколу наглядової ради від 0</w:t>
      </w:r>
      <w:r>
        <w:rPr>
          <w:sz w:val="22"/>
          <w:szCs w:val="22"/>
          <w:lang w:val="uk-UA"/>
        </w:rPr>
        <w:t>7</w:t>
      </w:r>
      <w:r w:rsidRPr="00D779BF">
        <w:rPr>
          <w:sz w:val="22"/>
          <w:szCs w:val="22"/>
          <w:lang w:val="uk-UA"/>
        </w:rPr>
        <w:t xml:space="preserve"> </w:t>
      </w:r>
      <w:r>
        <w:rPr>
          <w:sz w:val="22"/>
          <w:szCs w:val="22"/>
          <w:lang w:val="uk-UA"/>
        </w:rPr>
        <w:t>червня</w:t>
      </w:r>
      <w:r w:rsidRPr="00D779BF">
        <w:rPr>
          <w:sz w:val="22"/>
          <w:szCs w:val="22"/>
          <w:lang w:val="uk-UA"/>
        </w:rPr>
        <w:t xml:space="preserve">  202</w:t>
      </w:r>
      <w:r>
        <w:rPr>
          <w:sz w:val="22"/>
          <w:szCs w:val="22"/>
          <w:lang w:val="uk-UA"/>
        </w:rPr>
        <w:t>4</w:t>
      </w:r>
      <w:r w:rsidRPr="00D779BF">
        <w:rPr>
          <w:sz w:val="22"/>
          <w:szCs w:val="22"/>
          <w:lang w:val="uk-UA"/>
        </w:rPr>
        <w:t xml:space="preserve"> р. прийнято рішення про</w:t>
      </w:r>
      <w:r>
        <w:rPr>
          <w:sz w:val="22"/>
          <w:szCs w:val="22"/>
          <w:lang w:val="uk-UA"/>
        </w:rPr>
        <w:t xml:space="preserve"> купівлю ОВДП за рахунок коштів від продажу фінансових інвестицій Товариства та погашення частини дебіторської заборгованості по фінансових інвестиціях</w:t>
      </w:r>
    </w:p>
    <w:p w:rsidR="00A61A61" w:rsidRPr="00DF35AF" w:rsidRDefault="00EC35E3" w:rsidP="00C1123C">
      <w:pPr>
        <w:pStyle w:val="a3"/>
        <w:numPr>
          <w:ilvl w:val="0"/>
          <w:numId w:val="6"/>
        </w:numPr>
        <w:tabs>
          <w:tab w:val="left" w:pos="284"/>
        </w:tabs>
        <w:ind w:left="0" w:firstLine="0"/>
        <w:jc w:val="both"/>
        <w:rPr>
          <w:sz w:val="22"/>
          <w:szCs w:val="22"/>
          <w:lang w:val="uk-UA"/>
        </w:rPr>
      </w:pPr>
      <w:r w:rsidRPr="00DF35AF">
        <w:rPr>
          <w:sz w:val="22"/>
          <w:szCs w:val="22"/>
          <w:lang w:val="uk-UA"/>
        </w:rPr>
        <w:t xml:space="preserve">згідно протоколу наглядової ради від </w:t>
      </w:r>
      <w:r w:rsidR="001A7581">
        <w:rPr>
          <w:sz w:val="22"/>
          <w:szCs w:val="22"/>
          <w:lang w:val="uk-UA"/>
        </w:rPr>
        <w:t>24 червня</w:t>
      </w:r>
      <w:r w:rsidR="00A61A61" w:rsidRPr="00DF35AF">
        <w:rPr>
          <w:sz w:val="22"/>
          <w:szCs w:val="22"/>
          <w:lang w:val="uk-UA"/>
        </w:rPr>
        <w:t xml:space="preserve"> </w:t>
      </w:r>
      <w:r w:rsidRPr="00DF35AF">
        <w:rPr>
          <w:sz w:val="22"/>
          <w:szCs w:val="22"/>
          <w:lang w:val="uk-UA"/>
        </w:rPr>
        <w:t xml:space="preserve"> 202</w:t>
      </w:r>
      <w:r w:rsidR="001A7581">
        <w:rPr>
          <w:sz w:val="22"/>
          <w:szCs w:val="22"/>
          <w:lang w:val="uk-UA"/>
        </w:rPr>
        <w:t>4</w:t>
      </w:r>
      <w:r w:rsidRPr="00DF35AF">
        <w:rPr>
          <w:sz w:val="22"/>
          <w:szCs w:val="22"/>
          <w:lang w:val="uk-UA"/>
        </w:rPr>
        <w:t xml:space="preserve"> р. </w:t>
      </w:r>
      <w:r w:rsidR="00A61A61" w:rsidRPr="00DF35AF">
        <w:rPr>
          <w:sz w:val="22"/>
          <w:szCs w:val="22"/>
          <w:lang w:val="uk-UA"/>
        </w:rPr>
        <w:t xml:space="preserve">було </w:t>
      </w:r>
      <w:r w:rsidR="001A7581">
        <w:rPr>
          <w:sz w:val="22"/>
          <w:szCs w:val="22"/>
          <w:lang w:val="uk-UA"/>
        </w:rPr>
        <w:t xml:space="preserve">затверджено нову організаційну структуру </w:t>
      </w:r>
      <w:proofErr w:type="spellStart"/>
      <w:r w:rsidR="001A7581">
        <w:rPr>
          <w:sz w:val="22"/>
          <w:szCs w:val="22"/>
          <w:lang w:val="uk-UA"/>
        </w:rPr>
        <w:t>ПрАТ</w:t>
      </w:r>
      <w:proofErr w:type="spellEnd"/>
      <w:r w:rsidR="001A7581">
        <w:rPr>
          <w:sz w:val="22"/>
          <w:szCs w:val="22"/>
          <w:lang w:val="uk-UA"/>
        </w:rPr>
        <w:t xml:space="preserve"> </w:t>
      </w:r>
      <w:proofErr w:type="spellStart"/>
      <w:r w:rsidR="001A7581">
        <w:rPr>
          <w:sz w:val="22"/>
          <w:szCs w:val="22"/>
          <w:lang w:val="uk-UA"/>
        </w:rPr>
        <w:t>АСК</w:t>
      </w:r>
      <w:proofErr w:type="spellEnd"/>
      <w:r w:rsidR="001A7581">
        <w:rPr>
          <w:sz w:val="22"/>
          <w:szCs w:val="22"/>
          <w:lang w:val="uk-UA"/>
        </w:rPr>
        <w:t xml:space="preserve"> «СКАРБНИЦЯ», Стратегію розвитку на 2024-2027 роки,План діяльності на 2024-2027 роки;</w:t>
      </w:r>
    </w:p>
    <w:p w:rsidR="00F76C5A" w:rsidRPr="00F76C5A" w:rsidRDefault="00EC35E3"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згідно протоколу наглядової ради від </w:t>
      </w:r>
      <w:r w:rsidR="00BA32D2" w:rsidRPr="00F76C5A">
        <w:rPr>
          <w:rFonts w:ascii="Times New Roman" w:hAnsi="Times New Roman" w:cs="Times New Roman"/>
          <w:lang w:val="uk-UA"/>
        </w:rPr>
        <w:t>2</w:t>
      </w:r>
      <w:r w:rsidR="001A7581" w:rsidRPr="00F76C5A">
        <w:rPr>
          <w:rFonts w:ascii="Times New Roman" w:hAnsi="Times New Roman" w:cs="Times New Roman"/>
          <w:lang w:val="uk-UA"/>
        </w:rPr>
        <w:t>5 черв</w:t>
      </w:r>
      <w:r w:rsidR="00BA32D2" w:rsidRPr="00F76C5A">
        <w:rPr>
          <w:rFonts w:ascii="Times New Roman" w:hAnsi="Times New Roman" w:cs="Times New Roman"/>
          <w:lang w:val="uk-UA"/>
        </w:rPr>
        <w:t xml:space="preserve">ня </w:t>
      </w:r>
      <w:r w:rsidRPr="00F76C5A">
        <w:rPr>
          <w:rFonts w:ascii="Times New Roman" w:hAnsi="Times New Roman" w:cs="Times New Roman"/>
          <w:lang w:val="uk-UA"/>
        </w:rPr>
        <w:t xml:space="preserve"> 202</w:t>
      </w:r>
      <w:r w:rsidR="001A7581" w:rsidRPr="00F76C5A">
        <w:rPr>
          <w:rFonts w:ascii="Times New Roman" w:hAnsi="Times New Roman" w:cs="Times New Roman"/>
          <w:lang w:val="uk-UA"/>
        </w:rPr>
        <w:t>4</w:t>
      </w:r>
      <w:r w:rsidRPr="00F76C5A">
        <w:rPr>
          <w:rFonts w:ascii="Times New Roman" w:hAnsi="Times New Roman" w:cs="Times New Roman"/>
          <w:lang w:val="uk-UA"/>
        </w:rPr>
        <w:t xml:space="preserve"> р. прийнято рішення про </w:t>
      </w:r>
      <w:r w:rsidR="00BA32D2" w:rsidRPr="00F76C5A">
        <w:rPr>
          <w:rFonts w:ascii="Times New Roman" w:hAnsi="Times New Roman" w:cs="Times New Roman"/>
          <w:lang w:val="uk-UA"/>
        </w:rPr>
        <w:t>затвердження</w:t>
      </w:r>
      <w:r w:rsidR="00F76C5A" w:rsidRPr="00F76C5A">
        <w:rPr>
          <w:rFonts w:ascii="Times New Roman" w:hAnsi="Times New Roman" w:cs="Times New Roman"/>
          <w:lang w:val="uk-UA"/>
        </w:rPr>
        <w:t xml:space="preserve">: </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Політика з </w:t>
      </w:r>
      <w:proofErr w:type="spellStart"/>
      <w:r w:rsidRPr="00F76C5A">
        <w:rPr>
          <w:rFonts w:ascii="Times New Roman" w:hAnsi="Times New Roman" w:cs="Times New Roman"/>
          <w:lang w:val="uk-UA"/>
        </w:rPr>
        <w:t>андеррайтингу</w:t>
      </w:r>
      <w:proofErr w:type="spellEnd"/>
      <w:r w:rsidRPr="00F76C5A">
        <w:rPr>
          <w:rFonts w:ascii="Times New Roman" w:hAnsi="Times New Roman" w:cs="Times New Roman"/>
          <w:lang w:val="uk-UA"/>
        </w:rPr>
        <w:t xml:space="preserve"> та </w:t>
      </w:r>
      <w:proofErr w:type="spellStart"/>
      <w:r w:rsidRPr="00F76C5A">
        <w:rPr>
          <w:rFonts w:ascii="Times New Roman" w:hAnsi="Times New Roman" w:cs="Times New Roman"/>
          <w:lang w:val="uk-UA"/>
        </w:rPr>
        <w:t>аквізиції</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Методика розрахунку страхових тарифів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w:t>
      </w:r>
      <w:r w:rsidRPr="00F76C5A">
        <w:rPr>
          <w:rFonts w:ascii="Times New Roman" w:hAnsi="Times New Roman" w:cs="Times New Roman"/>
          <w:lang w:val="uk-UA"/>
        </w:rPr>
        <w:tab/>
        <w:t xml:space="preserve">Внутрішня Політика формування технічних резервів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w:t>
      </w:r>
      <w:r w:rsidRPr="00F76C5A">
        <w:rPr>
          <w:rFonts w:ascii="Times New Roman" w:hAnsi="Times New Roman" w:cs="Times New Roman"/>
          <w:lang w:val="uk-UA"/>
        </w:rPr>
        <w:tab/>
        <w:t xml:space="preserve">Політики з розроблення та впровадження страхових продуктів в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w:t>
      </w:r>
      <w:r w:rsidRPr="00F76C5A">
        <w:rPr>
          <w:rFonts w:ascii="Times New Roman" w:hAnsi="Times New Roman" w:cs="Times New Roman"/>
          <w:lang w:val="uk-UA"/>
        </w:rPr>
        <w:tab/>
        <w:t>Положення про єдину облікову політику ведення бухгалтерського обліку та фінансової звітності в Товаристві;</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w:t>
      </w:r>
      <w:r w:rsidRPr="00F76C5A">
        <w:rPr>
          <w:rFonts w:ascii="Times New Roman" w:hAnsi="Times New Roman" w:cs="Times New Roman"/>
          <w:lang w:val="uk-UA"/>
        </w:rPr>
        <w:tab/>
        <w:t xml:space="preserve">Положення про органи управління і контролю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w:t>
      </w:r>
      <w:r w:rsidRPr="00F76C5A">
        <w:rPr>
          <w:rFonts w:ascii="Times New Roman" w:hAnsi="Times New Roman" w:cs="Times New Roman"/>
          <w:lang w:val="uk-UA"/>
        </w:rPr>
        <w:tab/>
        <w:t xml:space="preserve">Положення про взаємодію керівників та ключових осіб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w:t>
      </w:r>
      <w:r w:rsidRPr="00F76C5A">
        <w:rPr>
          <w:rFonts w:ascii="Times New Roman" w:hAnsi="Times New Roman" w:cs="Times New Roman"/>
          <w:lang w:val="uk-UA"/>
        </w:rPr>
        <w:tab/>
        <w:t xml:space="preserve">Положення про порядок взаємодії та співпраці із страховими агентами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Положення про порядок перевірки ділової репутації керівників, ключових осіб та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Порядок повідомлення про неприйнятну поведінку/порушення діяльності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Порядок створення сайту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АСК»Скарбниця</w:t>
      </w:r>
      <w:proofErr w:type="spellEnd"/>
      <w:r w:rsidRPr="00F76C5A">
        <w:rPr>
          <w:rFonts w:ascii="Times New Roman" w:hAnsi="Times New Roman" w:cs="Times New Roman"/>
          <w:lang w:val="uk-UA"/>
        </w:rPr>
        <w:t>»;</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Положення про порядок здійснення операцій із пов’язаними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 особами;</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Інвестиційна політика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lastRenderedPageBreak/>
        <w:t xml:space="preserve">- Порядок складання звітності (фінансової, регуляторної, управлінської, податкової)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Порядок досудового вирішення спорів при наданні фінансових послуг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ПоложенняпропорядокдоступудоінформаційнихсистемПрАТ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Положення про Електронні документи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Положення про захист </w:t>
      </w:r>
      <w:proofErr w:type="spellStart"/>
      <w:r w:rsidRPr="00F76C5A">
        <w:rPr>
          <w:rFonts w:ascii="Times New Roman" w:hAnsi="Times New Roman" w:cs="Times New Roman"/>
          <w:lang w:val="uk-UA"/>
        </w:rPr>
        <w:t>інформації</w:t>
      </w:r>
      <w:proofErr w:type="spellEnd"/>
      <w:r w:rsidRPr="00F76C5A">
        <w:rPr>
          <w:rFonts w:ascii="Times New Roman" w:hAnsi="Times New Roman" w:cs="Times New Roman"/>
          <w:lang w:val="uk-UA"/>
        </w:rPr>
        <w:t xml:space="preserve"> в </w:t>
      </w:r>
      <w:proofErr w:type="spellStart"/>
      <w:r w:rsidRPr="00F76C5A">
        <w:rPr>
          <w:rFonts w:ascii="Times New Roman" w:hAnsi="Times New Roman" w:cs="Times New Roman"/>
          <w:lang w:val="uk-UA"/>
        </w:rPr>
        <w:t>інформаційнихсистема</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Положення про інформацію з обмеженим доступом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BA32D2" w:rsidRPr="00F76C5A" w:rsidRDefault="00F76C5A" w:rsidP="00F76C5A">
      <w:pPr>
        <w:spacing w:after="0"/>
        <w:contextualSpacing/>
        <w:rPr>
          <w:rFonts w:ascii="Times New Roman" w:hAnsi="Times New Roman" w:cs="Times New Roman"/>
          <w:lang w:val="uk-UA"/>
        </w:rPr>
      </w:pPr>
      <w:r w:rsidRPr="00F76C5A">
        <w:rPr>
          <w:rFonts w:ascii="Times New Roman" w:hAnsi="Times New Roman" w:cs="Times New Roman"/>
          <w:lang w:val="uk-UA"/>
        </w:rPr>
        <w:t xml:space="preserve">-           Політика формування резерву заявлених, але не виплачених збитків </w:t>
      </w:r>
      <w:proofErr w:type="spellStart"/>
      <w:r w:rsidRPr="00F76C5A">
        <w:rPr>
          <w:rFonts w:ascii="Times New Roman" w:hAnsi="Times New Roman" w:cs="Times New Roman"/>
          <w:lang w:val="uk-UA"/>
        </w:rPr>
        <w:t>ПрАТ</w:t>
      </w:r>
      <w:proofErr w:type="spellEnd"/>
      <w:r w:rsidRPr="00F76C5A">
        <w:rPr>
          <w:rFonts w:ascii="Times New Roman" w:hAnsi="Times New Roman" w:cs="Times New Roman"/>
          <w:lang w:val="uk-UA"/>
        </w:rPr>
        <w:t xml:space="preserve"> </w:t>
      </w:r>
      <w:proofErr w:type="spellStart"/>
      <w:r w:rsidRPr="00F76C5A">
        <w:rPr>
          <w:rFonts w:ascii="Times New Roman" w:hAnsi="Times New Roman" w:cs="Times New Roman"/>
          <w:lang w:val="uk-UA"/>
        </w:rPr>
        <w:t>АСК</w:t>
      </w:r>
      <w:proofErr w:type="spellEnd"/>
      <w:r w:rsidRPr="00F76C5A">
        <w:rPr>
          <w:rFonts w:ascii="Times New Roman" w:hAnsi="Times New Roman" w:cs="Times New Roman"/>
          <w:lang w:val="uk-UA"/>
        </w:rPr>
        <w:t xml:space="preserve"> «Скарбниця».</w:t>
      </w:r>
    </w:p>
    <w:p w:rsidR="00F76C5A" w:rsidRPr="003A51FC" w:rsidRDefault="00BA32D2" w:rsidP="00F76C5A">
      <w:pPr>
        <w:pStyle w:val="a3"/>
        <w:numPr>
          <w:ilvl w:val="0"/>
          <w:numId w:val="6"/>
        </w:numPr>
        <w:tabs>
          <w:tab w:val="left" w:pos="284"/>
        </w:tabs>
        <w:ind w:left="0" w:firstLine="0"/>
        <w:jc w:val="both"/>
        <w:rPr>
          <w:lang w:val="uk-UA"/>
        </w:rPr>
      </w:pPr>
      <w:r w:rsidRPr="00643129">
        <w:rPr>
          <w:sz w:val="22"/>
          <w:szCs w:val="22"/>
          <w:lang w:val="uk-UA"/>
        </w:rPr>
        <w:t xml:space="preserve">згідно протоколу наглядової ради від </w:t>
      </w:r>
      <w:r w:rsidR="00643129" w:rsidRPr="00643129">
        <w:rPr>
          <w:sz w:val="22"/>
          <w:szCs w:val="22"/>
          <w:lang w:val="uk-UA"/>
        </w:rPr>
        <w:t>2</w:t>
      </w:r>
      <w:r w:rsidR="00F76C5A">
        <w:rPr>
          <w:sz w:val="22"/>
          <w:szCs w:val="22"/>
          <w:lang w:val="uk-UA"/>
        </w:rPr>
        <w:t>6 червня</w:t>
      </w:r>
      <w:r w:rsidR="00643129" w:rsidRPr="00643129">
        <w:rPr>
          <w:sz w:val="22"/>
          <w:szCs w:val="22"/>
          <w:lang w:val="uk-UA"/>
        </w:rPr>
        <w:t xml:space="preserve"> </w:t>
      </w:r>
      <w:r w:rsidRPr="00643129">
        <w:rPr>
          <w:sz w:val="22"/>
          <w:szCs w:val="22"/>
          <w:lang w:val="uk-UA"/>
        </w:rPr>
        <w:t xml:space="preserve"> 202</w:t>
      </w:r>
      <w:r w:rsidR="00F76C5A">
        <w:rPr>
          <w:sz w:val="22"/>
          <w:szCs w:val="22"/>
          <w:lang w:val="uk-UA"/>
        </w:rPr>
        <w:t>4</w:t>
      </w:r>
      <w:r w:rsidRPr="00643129">
        <w:rPr>
          <w:sz w:val="22"/>
          <w:szCs w:val="22"/>
          <w:lang w:val="uk-UA"/>
        </w:rPr>
        <w:t xml:space="preserve"> р. прийнято рішення про </w:t>
      </w:r>
      <w:r w:rsidR="00F76C5A">
        <w:rPr>
          <w:sz w:val="22"/>
          <w:szCs w:val="22"/>
          <w:lang w:val="uk-UA"/>
        </w:rPr>
        <w:t>затвердження корпоративного секретаря Банцур Олександру Миколаївну, затвердження умов договору, який буде укладено з корпоративним секретарем, затвердження</w:t>
      </w:r>
      <w:r w:rsidR="003A51FC">
        <w:rPr>
          <w:sz w:val="22"/>
          <w:szCs w:val="22"/>
          <w:lang w:val="uk-UA"/>
        </w:rPr>
        <w:t xml:space="preserve"> </w:t>
      </w:r>
      <w:proofErr w:type="spellStart"/>
      <w:r w:rsidR="00F76C5A">
        <w:rPr>
          <w:sz w:val="22"/>
          <w:szCs w:val="22"/>
          <w:lang w:val="uk-UA"/>
        </w:rPr>
        <w:t>комплаєнс</w:t>
      </w:r>
      <w:proofErr w:type="spellEnd"/>
      <w:r w:rsidR="00F76C5A">
        <w:rPr>
          <w:sz w:val="22"/>
          <w:szCs w:val="22"/>
          <w:lang w:val="uk-UA"/>
        </w:rPr>
        <w:t xml:space="preserve"> </w:t>
      </w:r>
      <w:proofErr w:type="spellStart"/>
      <w:r w:rsidR="00F76C5A">
        <w:rPr>
          <w:sz w:val="22"/>
          <w:szCs w:val="22"/>
          <w:lang w:val="uk-UA"/>
        </w:rPr>
        <w:t>–менеджера</w:t>
      </w:r>
      <w:proofErr w:type="spellEnd"/>
      <w:r w:rsidR="00F76C5A">
        <w:rPr>
          <w:sz w:val="22"/>
          <w:szCs w:val="22"/>
          <w:lang w:val="uk-UA"/>
        </w:rPr>
        <w:t xml:space="preserve"> </w:t>
      </w:r>
      <w:r w:rsidR="003A51FC">
        <w:rPr>
          <w:sz w:val="22"/>
          <w:szCs w:val="22"/>
          <w:lang w:val="uk-UA"/>
        </w:rPr>
        <w:t xml:space="preserve"> Товариства Семанишин Тетяну Степанівну.;</w:t>
      </w:r>
    </w:p>
    <w:p w:rsidR="003A51FC" w:rsidRPr="003A51FC" w:rsidRDefault="003A51FC" w:rsidP="00F76C5A">
      <w:pPr>
        <w:pStyle w:val="a3"/>
        <w:numPr>
          <w:ilvl w:val="0"/>
          <w:numId w:val="6"/>
        </w:numPr>
        <w:tabs>
          <w:tab w:val="left" w:pos="284"/>
        </w:tabs>
        <w:ind w:left="0" w:firstLine="0"/>
        <w:jc w:val="both"/>
        <w:rPr>
          <w:lang w:val="uk-UA"/>
        </w:rPr>
      </w:pPr>
      <w:r w:rsidRPr="00643129">
        <w:rPr>
          <w:sz w:val="22"/>
          <w:szCs w:val="22"/>
          <w:lang w:val="uk-UA"/>
        </w:rPr>
        <w:t xml:space="preserve">згідно протоколу наглядової ради від </w:t>
      </w:r>
      <w:r>
        <w:rPr>
          <w:sz w:val="22"/>
          <w:szCs w:val="22"/>
          <w:lang w:val="uk-UA"/>
        </w:rPr>
        <w:t>01 липня</w:t>
      </w:r>
      <w:r w:rsidRPr="00643129">
        <w:rPr>
          <w:sz w:val="22"/>
          <w:szCs w:val="22"/>
          <w:lang w:val="uk-UA"/>
        </w:rPr>
        <w:t xml:space="preserve">  202</w:t>
      </w:r>
      <w:r>
        <w:rPr>
          <w:sz w:val="22"/>
          <w:szCs w:val="22"/>
          <w:lang w:val="uk-UA"/>
        </w:rPr>
        <w:t>4</w:t>
      </w:r>
      <w:r w:rsidRPr="00643129">
        <w:rPr>
          <w:sz w:val="22"/>
          <w:szCs w:val="22"/>
          <w:lang w:val="uk-UA"/>
        </w:rPr>
        <w:t xml:space="preserve"> р. прийнято рішення про</w:t>
      </w:r>
      <w:r>
        <w:rPr>
          <w:sz w:val="22"/>
          <w:szCs w:val="22"/>
          <w:lang w:val="uk-UA"/>
        </w:rPr>
        <w:t xml:space="preserve"> продаж нерухомого майна;</w:t>
      </w:r>
    </w:p>
    <w:p w:rsidR="003A51FC" w:rsidRPr="003A51FC" w:rsidRDefault="003A51FC" w:rsidP="00F76C5A">
      <w:pPr>
        <w:pStyle w:val="a3"/>
        <w:numPr>
          <w:ilvl w:val="0"/>
          <w:numId w:val="6"/>
        </w:numPr>
        <w:tabs>
          <w:tab w:val="left" w:pos="284"/>
        </w:tabs>
        <w:ind w:left="0" w:firstLine="0"/>
        <w:jc w:val="both"/>
        <w:rPr>
          <w:lang w:val="uk-UA"/>
        </w:rPr>
      </w:pPr>
      <w:r w:rsidRPr="00643129">
        <w:rPr>
          <w:sz w:val="22"/>
          <w:szCs w:val="22"/>
          <w:lang w:val="uk-UA"/>
        </w:rPr>
        <w:t xml:space="preserve">згідно протоколу наглядової ради від </w:t>
      </w:r>
      <w:r>
        <w:rPr>
          <w:sz w:val="22"/>
          <w:szCs w:val="22"/>
          <w:lang w:val="uk-UA"/>
        </w:rPr>
        <w:t>07 серпня</w:t>
      </w:r>
      <w:r w:rsidRPr="00643129">
        <w:rPr>
          <w:sz w:val="22"/>
          <w:szCs w:val="22"/>
          <w:lang w:val="uk-UA"/>
        </w:rPr>
        <w:t xml:space="preserve">  202</w:t>
      </w:r>
      <w:r>
        <w:rPr>
          <w:sz w:val="22"/>
          <w:szCs w:val="22"/>
          <w:lang w:val="uk-UA"/>
        </w:rPr>
        <w:t>4</w:t>
      </w:r>
      <w:r w:rsidRPr="00643129">
        <w:rPr>
          <w:sz w:val="22"/>
          <w:szCs w:val="22"/>
          <w:lang w:val="uk-UA"/>
        </w:rPr>
        <w:t xml:space="preserve"> р. прийнято рішення</w:t>
      </w:r>
      <w:r>
        <w:rPr>
          <w:sz w:val="22"/>
          <w:szCs w:val="22"/>
          <w:lang w:val="uk-UA"/>
        </w:rPr>
        <w:t xml:space="preserve"> про затвердження нової організаційної структури Товариства;</w:t>
      </w:r>
    </w:p>
    <w:p w:rsidR="003A51FC" w:rsidRPr="003A51FC" w:rsidRDefault="003A51FC" w:rsidP="00F76C5A">
      <w:pPr>
        <w:pStyle w:val="a3"/>
        <w:numPr>
          <w:ilvl w:val="0"/>
          <w:numId w:val="6"/>
        </w:numPr>
        <w:tabs>
          <w:tab w:val="left" w:pos="284"/>
        </w:tabs>
        <w:ind w:left="0" w:firstLine="0"/>
        <w:jc w:val="both"/>
        <w:rPr>
          <w:lang w:val="uk-UA"/>
        </w:rPr>
      </w:pPr>
      <w:r w:rsidRPr="00643129">
        <w:rPr>
          <w:sz w:val="22"/>
          <w:szCs w:val="22"/>
          <w:lang w:val="uk-UA"/>
        </w:rPr>
        <w:t xml:space="preserve">згідно протоколу наглядової ради від </w:t>
      </w:r>
      <w:r>
        <w:rPr>
          <w:sz w:val="22"/>
          <w:szCs w:val="22"/>
          <w:lang w:val="uk-UA"/>
        </w:rPr>
        <w:t>18 вересня</w:t>
      </w:r>
      <w:r w:rsidRPr="00643129">
        <w:rPr>
          <w:sz w:val="22"/>
          <w:szCs w:val="22"/>
          <w:lang w:val="uk-UA"/>
        </w:rPr>
        <w:t xml:space="preserve">  202</w:t>
      </w:r>
      <w:r>
        <w:rPr>
          <w:sz w:val="22"/>
          <w:szCs w:val="22"/>
          <w:lang w:val="uk-UA"/>
        </w:rPr>
        <w:t>4</w:t>
      </w:r>
      <w:r w:rsidRPr="00643129">
        <w:rPr>
          <w:sz w:val="22"/>
          <w:szCs w:val="22"/>
          <w:lang w:val="uk-UA"/>
        </w:rPr>
        <w:t xml:space="preserve"> р. прийнято рішення</w:t>
      </w:r>
      <w:r>
        <w:rPr>
          <w:sz w:val="22"/>
          <w:szCs w:val="22"/>
          <w:lang w:val="uk-UA"/>
        </w:rPr>
        <w:t xml:space="preserve"> про визначення часток в об’єкті нерухомого майна, що є спільною сумісною власністю Товариства, продаж визначеної частки;</w:t>
      </w:r>
    </w:p>
    <w:p w:rsidR="003A51FC" w:rsidRPr="00F76C5A" w:rsidRDefault="003A51FC" w:rsidP="00F76C5A">
      <w:pPr>
        <w:pStyle w:val="a3"/>
        <w:numPr>
          <w:ilvl w:val="0"/>
          <w:numId w:val="6"/>
        </w:numPr>
        <w:tabs>
          <w:tab w:val="left" w:pos="284"/>
        </w:tabs>
        <w:ind w:left="0" w:firstLine="0"/>
        <w:jc w:val="both"/>
        <w:rPr>
          <w:lang w:val="uk-UA"/>
        </w:rPr>
      </w:pPr>
      <w:r w:rsidRPr="00643129">
        <w:rPr>
          <w:sz w:val="22"/>
          <w:szCs w:val="22"/>
          <w:lang w:val="uk-UA"/>
        </w:rPr>
        <w:t xml:space="preserve">згідно протоколу наглядової ради від </w:t>
      </w:r>
      <w:r>
        <w:rPr>
          <w:sz w:val="22"/>
          <w:szCs w:val="22"/>
          <w:lang w:val="uk-UA"/>
        </w:rPr>
        <w:t>29 листопада</w:t>
      </w:r>
      <w:r w:rsidRPr="00643129">
        <w:rPr>
          <w:sz w:val="22"/>
          <w:szCs w:val="22"/>
          <w:lang w:val="uk-UA"/>
        </w:rPr>
        <w:t xml:space="preserve">  202</w:t>
      </w:r>
      <w:r>
        <w:rPr>
          <w:sz w:val="22"/>
          <w:szCs w:val="22"/>
          <w:lang w:val="uk-UA"/>
        </w:rPr>
        <w:t>4</w:t>
      </w:r>
      <w:r w:rsidRPr="00643129">
        <w:rPr>
          <w:sz w:val="22"/>
          <w:szCs w:val="22"/>
          <w:lang w:val="uk-UA"/>
        </w:rPr>
        <w:t xml:space="preserve"> р. прийнято рішення</w:t>
      </w:r>
      <w:r>
        <w:rPr>
          <w:sz w:val="22"/>
          <w:szCs w:val="22"/>
          <w:lang w:val="uk-UA"/>
        </w:rPr>
        <w:t xml:space="preserve"> обрати Головою виконавчого</w:t>
      </w:r>
      <w:r w:rsidR="002919CF">
        <w:rPr>
          <w:sz w:val="22"/>
          <w:szCs w:val="22"/>
          <w:lang w:val="uk-UA"/>
        </w:rPr>
        <w:t xml:space="preserve"> органу (Правління) Товариства </w:t>
      </w:r>
      <w:proofErr w:type="spellStart"/>
      <w:r w:rsidR="002919CF">
        <w:rPr>
          <w:sz w:val="22"/>
          <w:szCs w:val="22"/>
          <w:lang w:val="uk-UA"/>
        </w:rPr>
        <w:t>Козакевича</w:t>
      </w:r>
      <w:proofErr w:type="spellEnd"/>
      <w:r w:rsidR="002919CF">
        <w:rPr>
          <w:sz w:val="22"/>
          <w:szCs w:val="22"/>
          <w:lang w:val="uk-UA"/>
        </w:rPr>
        <w:t xml:space="preserve"> Руслана Володимировича, обрати виконавчий орган (Правління) Товариства у складі: Козакевич Руслан Володимирович  - Голова правління, Челак Андрій Ярославович – Радник Голови правління, </w:t>
      </w:r>
      <w:proofErr w:type="spellStart"/>
      <w:r w:rsidR="002919CF">
        <w:rPr>
          <w:sz w:val="22"/>
          <w:szCs w:val="22"/>
          <w:lang w:val="uk-UA"/>
        </w:rPr>
        <w:t>Гураль</w:t>
      </w:r>
      <w:proofErr w:type="spellEnd"/>
      <w:r w:rsidR="002919CF">
        <w:rPr>
          <w:sz w:val="22"/>
          <w:szCs w:val="22"/>
          <w:lang w:val="uk-UA"/>
        </w:rPr>
        <w:t xml:space="preserve"> Андрій </w:t>
      </w:r>
      <w:proofErr w:type="spellStart"/>
      <w:r w:rsidR="002919CF">
        <w:rPr>
          <w:sz w:val="22"/>
          <w:szCs w:val="22"/>
          <w:lang w:val="uk-UA"/>
        </w:rPr>
        <w:t>Іванович-</w:t>
      </w:r>
      <w:proofErr w:type="spellEnd"/>
      <w:r w:rsidR="002919CF">
        <w:rPr>
          <w:sz w:val="22"/>
          <w:szCs w:val="22"/>
          <w:lang w:val="uk-UA"/>
        </w:rPr>
        <w:t xml:space="preserve"> Перший заступник Голови правління, </w:t>
      </w:r>
      <w:proofErr w:type="spellStart"/>
      <w:r w:rsidR="002919CF">
        <w:rPr>
          <w:sz w:val="22"/>
          <w:szCs w:val="22"/>
          <w:lang w:val="uk-UA"/>
        </w:rPr>
        <w:t>Михайляк</w:t>
      </w:r>
      <w:proofErr w:type="spellEnd"/>
      <w:r w:rsidR="002919CF">
        <w:rPr>
          <w:sz w:val="22"/>
          <w:szCs w:val="22"/>
          <w:lang w:val="uk-UA"/>
        </w:rPr>
        <w:t xml:space="preserve"> Зорян Богданович – Директор з корпоративного управління.</w:t>
      </w:r>
    </w:p>
    <w:p w:rsidR="001E2A16" w:rsidRPr="001E2A16" w:rsidRDefault="009E6D87" w:rsidP="001E2A16">
      <w:pPr>
        <w:ind w:left="426" w:firstLine="360"/>
        <w:jc w:val="both"/>
        <w:rPr>
          <w:rFonts w:ascii="Times New Roman" w:eastAsia="Calibri" w:hAnsi="Times New Roman" w:cs="Times New Roman"/>
          <w:lang w:val="uk-UA"/>
        </w:rPr>
      </w:pPr>
      <w:r w:rsidRPr="009E6D87">
        <w:rPr>
          <w:rFonts w:ascii="Times New Roman" w:hAnsi="Times New Roman" w:cs="Times New Roman"/>
          <w:lang w:val="uk-UA"/>
        </w:rPr>
        <w:t xml:space="preserve">  </w:t>
      </w:r>
      <w:r w:rsidR="001977B0" w:rsidRPr="009E6D87">
        <w:rPr>
          <w:rFonts w:ascii="Times New Roman" w:hAnsi="Times New Roman" w:cs="Times New Roman"/>
          <w:lang w:val="uk-UA"/>
        </w:rPr>
        <w:t>Протягом 202</w:t>
      </w:r>
      <w:r w:rsidR="00DC17D5" w:rsidRPr="009E6D87">
        <w:rPr>
          <w:rFonts w:ascii="Times New Roman" w:hAnsi="Times New Roman" w:cs="Times New Roman"/>
          <w:lang w:val="uk-UA"/>
        </w:rPr>
        <w:t>4</w:t>
      </w:r>
      <w:r w:rsidR="001977B0" w:rsidRPr="009E6D87">
        <w:rPr>
          <w:rFonts w:ascii="Times New Roman" w:hAnsi="Times New Roman" w:cs="Times New Roman"/>
          <w:lang w:val="uk-UA"/>
        </w:rPr>
        <w:t xml:space="preserve"> року </w:t>
      </w:r>
      <w:r w:rsidRPr="009E6D87">
        <w:rPr>
          <w:rFonts w:ascii="Times New Roman" w:hAnsi="Times New Roman" w:cs="Times New Roman"/>
          <w:lang w:val="uk-UA"/>
        </w:rPr>
        <w:t xml:space="preserve">Протоколом </w:t>
      </w:r>
      <w:r w:rsidRPr="001E2A16">
        <w:rPr>
          <w:rFonts w:ascii="Times New Roman" w:hAnsi="Times New Roman" w:cs="Times New Roman"/>
          <w:lang w:val="uk-UA"/>
        </w:rPr>
        <w:t xml:space="preserve">Засідання Правління Приватного Акціонерного Товариства </w:t>
      </w:r>
      <w:proofErr w:type="spellStart"/>
      <w:r w:rsidRPr="001E2A16">
        <w:rPr>
          <w:rFonts w:ascii="Times New Roman" w:hAnsi="Times New Roman" w:cs="Times New Roman"/>
          <w:lang w:val="uk-UA"/>
        </w:rPr>
        <w:t>АСК</w:t>
      </w:r>
      <w:proofErr w:type="spellEnd"/>
      <w:r w:rsidRPr="001E2A16">
        <w:rPr>
          <w:rFonts w:ascii="Times New Roman" w:hAnsi="Times New Roman" w:cs="Times New Roman"/>
          <w:lang w:val="uk-UA"/>
        </w:rPr>
        <w:t xml:space="preserve"> «Скарбниця»</w:t>
      </w:r>
      <w:r w:rsidRPr="009E6D87">
        <w:rPr>
          <w:rFonts w:ascii="Times New Roman" w:hAnsi="Times New Roman" w:cs="Times New Roman"/>
          <w:lang w:val="uk-UA"/>
        </w:rPr>
        <w:t xml:space="preserve"> </w:t>
      </w:r>
      <w:r>
        <w:rPr>
          <w:rFonts w:ascii="Times New Roman" w:hAnsi="Times New Roman" w:cs="Times New Roman"/>
          <w:lang w:val="uk-UA"/>
        </w:rPr>
        <w:t xml:space="preserve">від 10 квітня 2024 р. </w:t>
      </w:r>
      <w:r w:rsidR="00DC17D5" w:rsidRPr="009E6D87">
        <w:rPr>
          <w:rFonts w:ascii="Times New Roman" w:hAnsi="Times New Roman" w:cs="Times New Roman"/>
          <w:lang w:val="uk-UA"/>
        </w:rPr>
        <w:t xml:space="preserve">були створені такі </w:t>
      </w:r>
      <w:r w:rsidR="001977B0" w:rsidRPr="009E6D87">
        <w:rPr>
          <w:rFonts w:ascii="Times New Roman" w:hAnsi="Times New Roman" w:cs="Times New Roman"/>
          <w:lang w:val="uk-UA"/>
        </w:rPr>
        <w:t>комітети</w:t>
      </w:r>
      <w:r>
        <w:rPr>
          <w:rFonts w:ascii="Times New Roman" w:hAnsi="Times New Roman" w:cs="Times New Roman"/>
          <w:lang w:val="uk-UA"/>
        </w:rPr>
        <w:t>:</w:t>
      </w:r>
      <w:r w:rsidR="001E2A16" w:rsidRPr="001E2A16">
        <w:rPr>
          <w:lang w:val="uk-UA"/>
        </w:rPr>
        <w:t xml:space="preserve"> </w:t>
      </w:r>
      <w:r w:rsidR="001E2A16" w:rsidRPr="001E2A16">
        <w:rPr>
          <w:rFonts w:ascii="Times New Roman" w:eastAsia="Calibri" w:hAnsi="Times New Roman" w:cs="Times New Roman"/>
          <w:lang w:val="uk-UA"/>
        </w:rPr>
        <w:t>Інвестиційн</w:t>
      </w:r>
      <w:r w:rsidR="001E2A16" w:rsidRPr="001E2A16">
        <w:rPr>
          <w:rFonts w:ascii="Times New Roman" w:hAnsi="Times New Roman" w:cs="Times New Roman"/>
          <w:lang w:val="uk-UA"/>
        </w:rPr>
        <w:t>ий комітет</w:t>
      </w:r>
      <w:r w:rsidR="001E2A16" w:rsidRPr="001E2A16">
        <w:rPr>
          <w:rFonts w:ascii="Times New Roman" w:eastAsia="Calibri" w:hAnsi="Times New Roman" w:cs="Times New Roman"/>
          <w:lang w:val="uk-UA"/>
        </w:rPr>
        <w:t xml:space="preserve"> виконавчого органу </w:t>
      </w:r>
      <w:proofErr w:type="spellStart"/>
      <w:r w:rsidR="001E2A16" w:rsidRPr="001E2A16">
        <w:rPr>
          <w:rFonts w:ascii="Times New Roman" w:eastAsia="Calibri" w:hAnsi="Times New Roman" w:cs="Times New Roman"/>
          <w:lang w:val="uk-UA"/>
        </w:rPr>
        <w:t>ПрАТ</w:t>
      </w:r>
      <w:proofErr w:type="spellEnd"/>
      <w:r w:rsidR="001E2A16" w:rsidRPr="001E2A16">
        <w:rPr>
          <w:rFonts w:ascii="Times New Roman" w:eastAsia="Calibri" w:hAnsi="Times New Roman" w:cs="Times New Roman"/>
          <w:lang w:val="uk-UA"/>
        </w:rPr>
        <w:t xml:space="preserve"> </w:t>
      </w:r>
      <w:proofErr w:type="spellStart"/>
      <w:r w:rsidR="001E2A16" w:rsidRPr="001E2A16">
        <w:rPr>
          <w:rFonts w:ascii="Times New Roman" w:eastAsia="Calibri" w:hAnsi="Times New Roman" w:cs="Times New Roman"/>
          <w:lang w:val="uk-UA"/>
        </w:rPr>
        <w:t>АСК</w:t>
      </w:r>
      <w:proofErr w:type="spellEnd"/>
      <w:r w:rsidR="001E2A16" w:rsidRPr="001E2A16">
        <w:rPr>
          <w:rFonts w:ascii="Times New Roman" w:eastAsia="Calibri" w:hAnsi="Times New Roman" w:cs="Times New Roman"/>
          <w:lang w:val="uk-UA"/>
        </w:rPr>
        <w:t xml:space="preserve"> «СКАРБНИЦЯ»</w:t>
      </w:r>
      <w:r w:rsidR="001E2A16" w:rsidRPr="001E2A16">
        <w:rPr>
          <w:rFonts w:ascii="Times New Roman" w:hAnsi="Times New Roman" w:cs="Times New Roman"/>
          <w:lang w:val="uk-UA"/>
        </w:rPr>
        <w:t xml:space="preserve">; </w:t>
      </w:r>
      <w:r w:rsidR="001E2A16" w:rsidRPr="001E2A16">
        <w:rPr>
          <w:rFonts w:ascii="Times New Roman" w:eastAsia="Calibri" w:hAnsi="Times New Roman" w:cs="Times New Roman"/>
          <w:lang w:val="uk-UA"/>
        </w:rPr>
        <w:t>Страхов</w:t>
      </w:r>
      <w:r w:rsidR="001E2A16" w:rsidRPr="001E2A16">
        <w:rPr>
          <w:rFonts w:ascii="Times New Roman" w:hAnsi="Times New Roman" w:cs="Times New Roman"/>
          <w:lang w:val="uk-UA"/>
        </w:rPr>
        <w:t>ий</w:t>
      </w:r>
      <w:r w:rsidR="001E2A16" w:rsidRPr="001E2A16">
        <w:rPr>
          <w:rFonts w:ascii="Times New Roman" w:eastAsia="Calibri" w:hAnsi="Times New Roman" w:cs="Times New Roman"/>
          <w:lang w:val="uk-UA"/>
        </w:rPr>
        <w:t xml:space="preserve"> комітет виконавчого органу </w:t>
      </w:r>
      <w:proofErr w:type="spellStart"/>
      <w:r w:rsidR="001E2A16" w:rsidRPr="001E2A16">
        <w:rPr>
          <w:rFonts w:ascii="Times New Roman" w:eastAsia="Calibri" w:hAnsi="Times New Roman" w:cs="Times New Roman"/>
          <w:lang w:val="uk-UA"/>
        </w:rPr>
        <w:t>ПрАТ</w:t>
      </w:r>
      <w:proofErr w:type="spellEnd"/>
      <w:r w:rsidR="001E2A16" w:rsidRPr="001E2A16">
        <w:rPr>
          <w:rFonts w:ascii="Times New Roman" w:eastAsia="Calibri" w:hAnsi="Times New Roman" w:cs="Times New Roman"/>
          <w:lang w:val="uk-UA"/>
        </w:rPr>
        <w:t xml:space="preserve"> </w:t>
      </w:r>
      <w:proofErr w:type="spellStart"/>
      <w:r w:rsidR="001E2A16" w:rsidRPr="001E2A16">
        <w:rPr>
          <w:rFonts w:ascii="Times New Roman" w:eastAsia="Calibri" w:hAnsi="Times New Roman" w:cs="Times New Roman"/>
          <w:lang w:val="uk-UA"/>
        </w:rPr>
        <w:t>АСК</w:t>
      </w:r>
      <w:proofErr w:type="spellEnd"/>
      <w:r w:rsidR="001E2A16" w:rsidRPr="001E2A16">
        <w:rPr>
          <w:rFonts w:ascii="Times New Roman" w:eastAsia="Calibri" w:hAnsi="Times New Roman" w:cs="Times New Roman"/>
          <w:lang w:val="uk-UA"/>
        </w:rPr>
        <w:t xml:space="preserve"> «СКАРБНИЦЯ»</w:t>
      </w:r>
      <w:r w:rsidR="001E2A16">
        <w:rPr>
          <w:rFonts w:ascii="Times New Roman" w:hAnsi="Times New Roman" w:cs="Times New Roman"/>
          <w:lang w:val="uk-UA"/>
        </w:rPr>
        <w:t>.</w:t>
      </w:r>
    </w:p>
    <w:p w:rsidR="00EA28C9" w:rsidRPr="00CD50BD" w:rsidRDefault="00397960" w:rsidP="00DF0FDA">
      <w:pPr>
        <w:spacing w:after="0" w:line="240" w:lineRule="auto"/>
        <w:jc w:val="both"/>
        <w:rPr>
          <w:rFonts w:ascii="Times New Roman" w:hAnsi="Times New Roman" w:cs="Times New Roman"/>
          <w:b/>
          <w:lang w:val="uk-UA"/>
        </w:rPr>
      </w:pPr>
      <w:r>
        <w:rPr>
          <w:rFonts w:ascii="Times New Roman" w:hAnsi="Times New Roman" w:cs="Times New Roman"/>
          <w:b/>
          <w:lang w:val="uk-UA"/>
        </w:rPr>
        <w:t>6</w:t>
      </w:r>
      <w:r w:rsidR="00C64C3E" w:rsidRPr="00CD50BD">
        <w:rPr>
          <w:rFonts w:ascii="Times New Roman" w:hAnsi="Times New Roman" w:cs="Times New Roman"/>
          <w:b/>
          <w:lang w:val="uk-UA"/>
        </w:rPr>
        <w:t>.</w:t>
      </w:r>
      <w:r w:rsidR="0011025D">
        <w:rPr>
          <w:rFonts w:ascii="Times New Roman" w:hAnsi="Times New Roman" w:cs="Times New Roman"/>
          <w:b/>
          <w:lang w:val="uk-UA"/>
        </w:rPr>
        <w:t>Інформація про склад в</w:t>
      </w:r>
      <w:r w:rsidR="00EA28C9" w:rsidRPr="00CD50BD">
        <w:rPr>
          <w:rFonts w:ascii="Times New Roman" w:hAnsi="Times New Roman" w:cs="Times New Roman"/>
          <w:b/>
          <w:lang w:val="uk-UA"/>
        </w:rPr>
        <w:t>иконавч</w:t>
      </w:r>
      <w:r w:rsidR="0011025D">
        <w:rPr>
          <w:rFonts w:ascii="Times New Roman" w:hAnsi="Times New Roman" w:cs="Times New Roman"/>
          <w:b/>
          <w:lang w:val="uk-UA"/>
        </w:rPr>
        <w:t>ого</w:t>
      </w:r>
      <w:r w:rsidR="00EA28C9" w:rsidRPr="00CD50BD">
        <w:rPr>
          <w:rFonts w:ascii="Times New Roman" w:hAnsi="Times New Roman" w:cs="Times New Roman"/>
          <w:b/>
          <w:lang w:val="uk-UA"/>
        </w:rPr>
        <w:t xml:space="preserve"> орган</w:t>
      </w:r>
      <w:r w:rsidR="0011025D">
        <w:rPr>
          <w:rFonts w:ascii="Times New Roman" w:hAnsi="Times New Roman" w:cs="Times New Roman"/>
          <w:b/>
          <w:lang w:val="uk-UA"/>
        </w:rPr>
        <w:t>у</w:t>
      </w:r>
      <w:r w:rsidR="004063BD">
        <w:rPr>
          <w:rFonts w:ascii="Times New Roman" w:hAnsi="Times New Roman" w:cs="Times New Roman"/>
          <w:b/>
          <w:lang w:val="uk-UA"/>
        </w:rPr>
        <w:t xml:space="preserve"> </w:t>
      </w:r>
      <w:r w:rsidR="00C64C3E" w:rsidRPr="00CD50BD">
        <w:rPr>
          <w:rFonts w:ascii="Times New Roman" w:hAnsi="Times New Roman" w:cs="Times New Roman"/>
          <w:b/>
          <w:lang w:val="uk-UA"/>
        </w:rPr>
        <w:t>Товариства</w:t>
      </w:r>
      <w:r w:rsidR="0011025D">
        <w:rPr>
          <w:rFonts w:ascii="Times New Roman" w:hAnsi="Times New Roman" w:cs="Times New Roman"/>
          <w:b/>
          <w:lang w:val="uk-UA"/>
        </w:rPr>
        <w:t xml:space="preserve"> та його зміни за рік.</w:t>
      </w:r>
    </w:p>
    <w:p w:rsidR="00C64C3E" w:rsidRPr="00CD50BD" w:rsidRDefault="00C64C3E"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Виконавчим органом Товариства є Правління</w:t>
      </w:r>
    </w:p>
    <w:p w:rsidR="00B453A6" w:rsidRPr="00CD50BD" w:rsidRDefault="00443D5F" w:rsidP="00DF0FDA">
      <w:pPr>
        <w:spacing w:after="0" w:line="240" w:lineRule="auto"/>
        <w:jc w:val="both"/>
        <w:rPr>
          <w:rFonts w:ascii="Times New Roman" w:hAnsi="Times New Roman" w:cs="Times New Roman"/>
          <w:lang w:val="uk-UA"/>
        </w:rPr>
      </w:pPr>
      <w:r>
        <w:rPr>
          <w:rFonts w:ascii="Times New Roman" w:hAnsi="Times New Roman" w:cs="Times New Roman"/>
          <w:lang w:val="uk-UA"/>
        </w:rPr>
        <w:t>Персональний склад Правління</w:t>
      </w:r>
      <w:r w:rsidR="00B453A6" w:rsidRPr="00CD50BD">
        <w:rPr>
          <w:rFonts w:ascii="Times New Roman" w:hAnsi="Times New Roman" w:cs="Times New Roman"/>
          <w:lang w:val="uk-UA"/>
        </w:rPr>
        <w:t>:</w:t>
      </w:r>
    </w:p>
    <w:p w:rsidR="00EA28C9" w:rsidRPr="00CD50BD" w:rsidRDefault="0011025D"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Козакевич Руслан Володимирович </w:t>
      </w:r>
      <w:r>
        <w:rPr>
          <w:rFonts w:ascii="Times New Roman" w:hAnsi="Times New Roman" w:cs="Times New Roman"/>
          <w:lang w:val="uk-UA"/>
        </w:rPr>
        <w:t>- г</w:t>
      </w:r>
      <w:r w:rsidR="00B453A6" w:rsidRPr="00CD50BD">
        <w:rPr>
          <w:rFonts w:ascii="Times New Roman" w:hAnsi="Times New Roman" w:cs="Times New Roman"/>
          <w:lang w:val="uk-UA"/>
        </w:rPr>
        <w:t>олова правління</w:t>
      </w:r>
      <w:r>
        <w:rPr>
          <w:rFonts w:ascii="Times New Roman" w:hAnsi="Times New Roman" w:cs="Times New Roman"/>
          <w:lang w:val="uk-UA"/>
        </w:rPr>
        <w:t>;</w:t>
      </w:r>
    </w:p>
    <w:p w:rsidR="00B453A6" w:rsidRPr="00CD50BD" w:rsidRDefault="0011025D"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Гураль Андрій Іванович </w:t>
      </w:r>
      <w:r>
        <w:rPr>
          <w:rFonts w:ascii="Times New Roman" w:hAnsi="Times New Roman" w:cs="Times New Roman"/>
          <w:lang w:val="uk-UA"/>
        </w:rPr>
        <w:t>- п</w:t>
      </w:r>
      <w:r w:rsidR="00B453A6" w:rsidRPr="00CD50BD">
        <w:rPr>
          <w:rFonts w:ascii="Times New Roman" w:hAnsi="Times New Roman" w:cs="Times New Roman"/>
          <w:lang w:val="uk-UA"/>
        </w:rPr>
        <w:t xml:space="preserve">ерший заступник </w:t>
      </w:r>
      <w:r>
        <w:rPr>
          <w:rFonts w:ascii="Times New Roman" w:hAnsi="Times New Roman" w:cs="Times New Roman"/>
          <w:lang w:val="uk-UA"/>
        </w:rPr>
        <w:t>г</w:t>
      </w:r>
      <w:r w:rsidR="00B453A6" w:rsidRPr="00CD50BD">
        <w:rPr>
          <w:rFonts w:ascii="Times New Roman" w:hAnsi="Times New Roman" w:cs="Times New Roman"/>
          <w:lang w:val="uk-UA"/>
        </w:rPr>
        <w:t>олови правління</w:t>
      </w:r>
      <w:r>
        <w:rPr>
          <w:rFonts w:ascii="Times New Roman" w:hAnsi="Times New Roman" w:cs="Times New Roman"/>
          <w:lang w:val="uk-UA"/>
        </w:rPr>
        <w:t>;</w:t>
      </w:r>
    </w:p>
    <w:p w:rsidR="0011025D" w:rsidRDefault="0011025D"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Челак Андрій Ярославович </w:t>
      </w:r>
      <w:r>
        <w:rPr>
          <w:rFonts w:ascii="Times New Roman" w:hAnsi="Times New Roman" w:cs="Times New Roman"/>
          <w:lang w:val="uk-UA"/>
        </w:rPr>
        <w:t xml:space="preserve"> - р</w:t>
      </w:r>
      <w:r w:rsidR="004B7903" w:rsidRPr="00CD50BD">
        <w:rPr>
          <w:rFonts w:ascii="Times New Roman" w:hAnsi="Times New Roman" w:cs="Times New Roman"/>
          <w:lang w:val="uk-UA"/>
        </w:rPr>
        <w:t>адник</w:t>
      </w:r>
      <w:r w:rsidR="004063BD">
        <w:rPr>
          <w:rFonts w:ascii="Times New Roman" w:hAnsi="Times New Roman" w:cs="Times New Roman"/>
          <w:lang w:val="uk-UA"/>
        </w:rPr>
        <w:t xml:space="preserve"> </w:t>
      </w:r>
      <w:r>
        <w:rPr>
          <w:rFonts w:ascii="Times New Roman" w:hAnsi="Times New Roman" w:cs="Times New Roman"/>
          <w:lang w:val="uk-UA"/>
        </w:rPr>
        <w:t>г</w:t>
      </w:r>
      <w:r w:rsidR="00B453A6" w:rsidRPr="00CD50BD">
        <w:rPr>
          <w:rFonts w:ascii="Times New Roman" w:hAnsi="Times New Roman" w:cs="Times New Roman"/>
          <w:lang w:val="uk-UA"/>
        </w:rPr>
        <w:t>олови правління</w:t>
      </w:r>
      <w:r>
        <w:rPr>
          <w:rFonts w:ascii="Times New Roman" w:hAnsi="Times New Roman" w:cs="Times New Roman"/>
          <w:lang w:val="uk-UA"/>
        </w:rPr>
        <w:t>;</w:t>
      </w:r>
    </w:p>
    <w:p w:rsidR="0011025D" w:rsidRDefault="0011025D" w:rsidP="00DF0FDA">
      <w:pPr>
        <w:spacing w:after="0" w:line="240" w:lineRule="auto"/>
        <w:jc w:val="both"/>
        <w:rPr>
          <w:rFonts w:ascii="Times New Roman" w:hAnsi="Times New Roman" w:cs="Times New Roman"/>
          <w:lang w:val="uk-UA"/>
        </w:rPr>
      </w:pPr>
      <w:proofErr w:type="spellStart"/>
      <w:r w:rsidRPr="00CD50BD">
        <w:rPr>
          <w:rFonts w:ascii="Times New Roman" w:hAnsi="Times New Roman" w:cs="Times New Roman"/>
          <w:lang w:val="uk-UA"/>
        </w:rPr>
        <w:t>Михайляк</w:t>
      </w:r>
      <w:proofErr w:type="spellEnd"/>
      <w:r w:rsidRPr="00CD50BD">
        <w:rPr>
          <w:rFonts w:ascii="Times New Roman" w:hAnsi="Times New Roman" w:cs="Times New Roman"/>
          <w:lang w:val="uk-UA"/>
        </w:rPr>
        <w:t xml:space="preserve"> Зорян Богданович </w:t>
      </w:r>
      <w:r>
        <w:rPr>
          <w:rFonts w:ascii="Times New Roman" w:hAnsi="Times New Roman" w:cs="Times New Roman"/>
          <w:lang w:val="uk-UA"/>
        </w:rPr>
        <w:t>- д</w:t>
      </w:r>
      <w:r w:rsidR="00B453A6" w:rsidRPr="00CD50BD">
        <w:rPr>
          <w:rFonts w:ascii="Times New Roman" w:hAnsi="Times New Roman" w:cs="Times New Roman"/>
          <w:lang w:val="uk-UA"/>
        </w:rPr>
        <w:t>иректор з корпоративного управління</w:t>
      </w:r>
      <w:r>
        <w:rPr>
          <w:rFonts w:ascii="Times New Roman" w:hAnsi="Times New Roman" w:cs="Times New Roman"/>
          <w:lang w:val="uk-UA"/>
        </w:rPr>
        <w:t>.</w:t>
      </w:r>
    </w:p>
    <w:p w:rsidR="00596BA5" w:rsidRPr="00596BA5" w:rsidRDefault="00596BA5" w:rsidP="00596BA5">
      <w:pPr>
        <w:rPr>
          <w:rFonts w:ascii="Times New Roman" w:eastAsia="Calibri" w:hAnsi="Times New Roman" w:cs="Times New Roman"/>
          <w:color w:val="000000"/>
          <w:szCs w:val="24"/>
        </w:rPr>
      </w:pPr>
      <w:r>
        <w:rPr>
          <w:rFonts w:ascii="Times New Roman" w:hAnsi="Times New Roman" w:cs="Times New Roman"/>
          <w:lang w:val="uk-UA"/>
        </w:rPr>
        <w:t>З 06 грудня 2024 р.</w:t>
      </w:r>
      <w:r w:rsidR="0011025D" w:rsidRPr="001977B0">
        <w:rPr>
          <w:rFonts w:ascii="Times New Roman" w:hAnsi="Times New Roman" w:cs="Times New Roman"/>
          <w:lang w:val="uk-UA"/>
        </w:rPr>
        <w:t xml:space="preserve"> </w:t>
      </w:r>
      <w:r w:rsidR="0011025D">
        <w:rPr>
          <w:rFonts w:ascii="Times New Roman" w:hAnsi="Times New Roman" w:cs="Times New Roman"/>
          <w:lang w:val="uk-UA"/>
        </w:rPr>
        <w:t>особовий склад виконавчого органу</w:t>
      </w:r>
      <w:r>
        <w:rPr>
          <w:rFonts w:ascii="Times New Roman" w:hAnsi="Times New Roman" w:cs="Times New Roman"/>
          <w:lang w:val="uk-UA"/>
        </w:rPr>
        <w:t xml:space="preserve">, призначений </w:t>
      </w:r>
      <w:r w:rsidRPr="00596BA5">
        <w:rPr>
          <w:rFonts w:ascii="Times New Roman" w:hAnsi="Times New Roman" w:cs="Times New Roman"/>
        </w:rPr>
        <w:t>Протокол</w:t>
      </w:r>
      <w:r w:rsidRPr="00596BA5">
        <w:rPr>
          <w:rFonts w:ascii="Times New Roman" w:hAnsi="Times New Roman" w:cs="Times New Roman"/>
          <w:lang w:val="uk-UA"/>
        </w:rPr>
        <w:t>ом</w:t>
      </w:r>
      <w:r w:rsidRPr="00596BA5">
        <w:rPr>
          <w:rFonts w:ascii="Times New Roman" w:hAnsi="Times New Roman" w:cs="Times New Roman"/>
        </w:rPr>
        <w:t xml:space="preserve"> №2-2024</w:t>
      </w:r>
      <w:r w:rsidRPr="00596BA5">
        <w:rPr>
          <w:rFonts w:ascii="Times New Roman" w:hAnsi="Times New Roman" w:cs="Times New Roman"/>
          <w:lang w:val="uk-UA"/>
        </w:rPr>
        <w:t xml:space="preserve"> </w:t>
      </w:r>
      <w:proofErr w:type="spellStart"/>
      <w:r w:rsidRPr="00596BA5">
        <w:rPr>
          <w:rFonts w:ascii="Times New Roman" w:hAnsi="Times New Roman" w:cs="Times New Roman"/>
        </w:rPr>
        <w:t>Позачергових</w:t>
      </w:r>
      <w:proofErr w:type="spellEnd"/>
      <w:r w:rsidRPr="00596BA5">
        <w:rPr>
          <w:rFonts w:ascii="Times New Roman" w:hAnsi="Times New Roman" w:cs="Times New Roman"/>
        </w:rPr>
        <w:t xml:space="preserve">  </w:t>
      </w:r>
      <w:proofErr w:type="spellStart"/>
      <w:r w:rsidRPr="00596BA5">
        <w:rPr>
          <w:rFonts w:ascii="Times New Roman" w:hAnsi="Times New Roman" w:cs="Times New Roman"/>
        </w:rPr>
        <w:t>Загальних</w:t>
      </w:r>
      <w:proofErr w:type="spellEnd"/>
      <w:r w:rsidRPr="00596BA5">
        <w:rPr>
          <w:rFonts w:ascii="Times New Roman" w:hAnsi="Times New Roman" w:cs="Times New Roman"/>
        </w:rPr>
        <w:t xml:space="preserve"> </w:t>
      </w:r>
      <w:proofErr w:type="spellStart"/>
      <w:r w:rsidRPr="00596BA5">
        <w:rPr>
          <w:rFonts w:ascii="Times New Roman" w:hAnsi="Times New Roman" w:cs="Times New Roman"/>
        </w:rPr>
        <w:t>зборів</w:t>
      </w:r>
      <w:proofErr w:type="spellEnd"/>
      <w:r w:rsidRPr="00596BA5">
        <w:rPr>
          <w:rFonts w:ascii="Times New Roman" w:hAnsi="Times New Roman" w:cs="Times New Roman"/>
        </w:rPr>
        <w:t xml:space="preserve"> </w:t>
      </w:r>
      <w:proofErr w:type="spellStart"/>
      <w:r w:rsidRPr="00596BA5">
        <w:rPr>
          <w:rFonts w:ascii="Times New Roman" w:hAnsi="Times New Roman" w:cs="Times New Roman"/>
        </w:rPr>
        <w:t>акціонерів</w:t>
      </w:r>
      <w:proofErr w:type="spellEnd"/>
      <w:r w:rsidRPr="00596BA5">
        <w:rPr>
          <w:rFonts w:ascii="Times New Roman" w:hAnsi="Times New Roman" w:cs="Times New Roman"/>
        </w:rPr>
        <w:t xml:space="preserve"> Приватного </w:t>
      </w:r>
      <w:proofErr w:type="spellStart"/>
      <w:r w:rsidRPr="00596BA5">
        <w:rPr>
          <w:rFonts w:ascii="Times New Roman" w:hAnsi="Times New Roman" w:cs="Times New Roman"/>
        </w:rPr>
        <w:t>акціонерного</w:t>
      </w:r>
      <w:proofErr w:type="spellEnd"/>
      <w:r w:rsidRPr="00596BA5">
        <w:rPr>
          <w:rFonts w:ascii="Times New Roman" w:hAnsi="Times New Roman" w:cs="Times New Roman"/>
        </w:rPr>
        <w:t xml:space="preserve"> </w:t>
      </w:r>
      <w:proofErr w:type="spellStart"/>
      <w:r w:rsidRPr="00596BA5">
        <w:rPr>
          <w:rFonts w:ascii="Times New Roman" w:hAnsi="Times New Roman" w:cs="Times New Roman"/>
        </w:rPr>
        <w:t>товариства-Акціонерна</w:t>
      </w:r>
      <w:proofErr w:type="spellEnd"/>
      <w:r w:rsidRPr="00596BA5">
        <w:rPr>
          <w:rFonts w:ascii="Times New Roman" w:hAnsi="Times New Roman" w:cs="Times New Roman"/>
        </w:rPr>
        <w:t xml:space="preserve"> </w:t>
      </w:r>
      <w:proofErr w:type="spellStart"/>
      <w:r w:rsidRPr="00596BA5">
        <w:rPr>
          <w:rFonts w:ascii="Times New Roman" w:hAnsi="Times New Roman" w:cs="Times New Roman"/>
        </w:rPr>
        <w:t>страхова</w:t>
      </w:r>
      <w:proofErr w:type="spellEnd"/>
      <w:r w:rsidRPr="00596BA5">
        <w:rPr>
          <w:rFonts w:ascii="Times New Roman" w:hAnsi="Times New Roman" w:cs="Times New Roman"/>
        </w:rPr>
        <w:t xml:space="preserve"> </w:t>
      </w:r>
      <w:proofErr w:type="spellStart"/>
      <w:r w:rsidRPr="00596BA5">
        <w:rPr>
          <w:rFonts w:ascii="Times New Roman" w:hAnsi="Times New Roman" w:cs="Times New Roman"/>
        </w:rPr>
        <w:t>компанія</w:t>
      </w:r>
      <w:proofErr w:type="spellEnd"/>
      <w:r w:rsidRPr="00596BA5">
        <w:rPr>
          <w:rFonts w:ascii="Times New Roman" w:hAnsi="Times New Roman" w:cs="Times New Roman"/>
        </w:rPr>
        <w:t xml:space="preserve"> Скарбниця"</w:t>
      </w:r>
      <w:r w:rsidRPr="00596BA5">
        <w:rPr>
          <w:rFonts w:ascii="Times New Roman" w:hAnsi="Times New Roman" w:cs="Times New Roman"/>
          <w:lang w:val="uk-UA"/>
        </w:rPr>
        <w:t xml:space="preserve"> від 06.12.2024 р. п</w:t>
      </w:r>
      <w:r>
        <w:rPr>
          <w:rFonts w:ascii="Times New Roman" w:hAnsi="Times New Roman" w:cs="Times New Roman"/>
          <w:lang w:val="uk-UA"/>
        </w:rPr>
        <w:t xml:space="preserve">рацював у наступному складі: </w:t>
      </w:r>
      <w:r w:rsidRPr="00596BA5">
        <w:rPr>
          <w:rFonts w:ascii="Times New Roman" w:eastAsia="Calibri" w:hAnsi="Times New Roman" w:cs="Times New Roman"/>
          <w:color w:val="000000"/>
          <w:szCs w:val="24"/>
        </w:rPr>
        <w:t xml:space="preserve">Голова </w:t>
      </w:r>
      <w:proofErr w:type="spellStart"/>
      <w:r w:rsidRPr="00596BA5">
        <w:rPr>
          <w:rFonts w:ascii="Times New Roman" w:eastAsia="Calibri" w:hAnsi="Times New Roman" w:cs="Times New Roman"/>
          <w:color w:val="000000"/>
          <w:szCs w:val="24"/>
        </w:rPr>
        <w:t>правління</w:t>
      </w:r>
      <w:proofErr w:type="spellEnd"/>
      <w:r w:rsidRPr="00596BA5">
        <w:rPr>
          <w:rFonts w:ascii="Times New Roman" w:eastAsia="Calibri" w:hAnsi="Times New Roman" w:cs="Times New Roman"/>
          <w:color w:val="000000"/>
          <w:szCs w:val="24"/>
        </w:rPr>
        <w:t xml:space="preserve"> – Козакевич Руслан </w:t>
      </w:r>
      <w:proofErr w:type="spellStart"/>
      <w:r w:rsidRPr="00596BA5">
        <w:rPr>
          <w:rFonts w:ascii="Times New Roman" w:eastAsia="Calibri" w:hAnsi="Times New Roman" w:cs="Times New Roman"/>
          <w:color w:val="000000"/>
          <w:szCs w:val="24"/>
        </w:rPr>
        <w:t>Володимирович</w:t>
      </w:r>
      <w:proofErr w:type="spellEnd"/>
      <w:r w:rsidRPr="00596BA5">
        <w:rPr>
          <w:rFonts w:ascii="Times New Roman" w:eastAsia="Calibri" w:hAnsi="Times New Roman" w:cs="Times New Roman"/>
          <w:color w:val="000000"/>
          <w:szCs w:val="24"/>
        </w:rPr>
        <w:t xml:space="preserve">, член </w:t>
      </w:r>
      <w:proofErr w:type="spellStart"/>
      <w:r w:rsidRPr="00596BA5">
        <w:rPr>
          <w:rFonts w:ascii="Times New Roman" w:eastAsia="Calibri" w:hAnsi="Times New Roman" w:cs="Times New Roman"/>
          <w:color w:val="000000"/>
          <w:szCs w:val="24"/>
        </w:rPr>
        <w:t>правління</w:t>
      </w:r>
      <w:proofErr w:type="spellEnd"/>
      <w:r w:rsidRPr="00596BA5">
        <w:rPr>
          <w:rFonts w:ascii="Times New Roman" w:eastAsia="Calibri" w:hAnsi="Times New Roman" w:cs="Times New Roman"/>
          <w:color w:val="000000"/>
          <w:szCs w:val="24"/>
        </w:rPr>
        <w:t xml:space="preserve"> – </w:t>
      </w:r>
      <w:proofErr w:type="spellStart"/>
      <w:r w:rsidRPr="00596BA5">
        <w:rPr>
          <w:rFonts w:ascii="Times New Roman" w:eastAsia="Calibri" w:hAnsi="Times New Roman" w:cs="Times New Roman"/>
          <w:color w:val="000000"/>
          <w:szCs w:val="24"/>
        </w:rPr>
        <w:t>Гураль</w:t>
      </w:r>
      <w:proofErr w:type="spellEnd"/>
      <w:r w:rsidRPr="00596BA5">
        <w:rPr>
          <w:rFonts w:ascii="Times New Roman" w:eastAsia="Calibri" w:hAnsi="Times New Roman" w:cs="Times New Roman"/>
          <w:color w:val="000000"/>
          <w:szCs w:val="24"/>
        </w:rPr>
        <w:t xml:space="preserve"> Андрій </w:t>
      </w:r>
      <w:proofErr w:type="spellStart"/>
      <w:r w:rsidRPr="00596BA5">
        <w:rPr>
          <w:rFonts w:ascii="Times New Roman" w:eastAsia="Calibri" w:hAnsi="Times New Roman" w:cs="Times New Roman"/>
          <w:color w:val="000000"/>
          <w:szCs w:val="24"/>
        </w:rPr>
        <w:t>Іванович</w:t>
      </w:r>
      <w:proofErr w:type="spellEnd"/>
      <w:r w:rsidRPr="00596BA5">
        <w:rPr>
          <w:rFonts w:ascii="Times New Roman" w:eastAsia="Calibri" w:hAnsi="Times New Roman" w:cs="Times New Roman"/>
          <w:color w:val="000000"/>
          <w:szCs w:val="24"/>
        </w:rPr>
        <w:t xml:space="preserve">,  член </w:t>
      </w:r>
      <w:proofErr w:type="spellStart"/>
      <w:r w:rsidRPr="00596BA5">
        <w:rPr>
          <w:rFonts w:ascii="Times New Roman" w:eastAsia="Calibri" w:hAnsi="Times New Roman" w:cs="Times New Roman"/>
          <w:color w:val="000000"/>
          <w:szCs w:val="24"/>
        </w:rPr>
        <w:t>правління</w:t>
      </w:r>
      <w:proofErr w:type="spellEnd"/>
      <w:r w:rsidRPr="00596BA5">
        <w:rPr>
          <w:rFonts w:ascii="Times New Roman" w:eastAsia="Calibri" w:hAnsi="Times New Roman" w:cs="Times New Roman"/>
          <w:color w:val="000000"/>
          <w:szCs w:val="24"/>
        </w:rPr>
        <w:t xml:space="preserve"> – Семанишин Тетяна </w:t>
      </w:r>
      <w:proofErr w:type="spellStart"/>
      <w:r w:rsidRPr="00596BA5">
        <w:rPr>
          <w:rFonts w:ascii="Times New Roman" w:eastAsia="Calibri" w:hAnsi="Times New Roman" w:cs="Times New Roman"/>
          <w:color w:val="000000"/>
          <w:szCs w:val="24"/>
        </w:rPr>
        <w:t>Степанівна</w:t>
      </w:r>
      <w:proofErr w:type="spellEnd"/>
      <w:r w:rsidRPr="00596BA5">
        <w:rPr>
          <w:rFonts w:ascii="Times New Roman" w:eastAsia="Calibri" w:hAnsi="Times New Roman" w:cs="Times New Roman"/>
          <w:color w:val="000000"/>
          <w:szCs w:val="24"/>
        </w:rPr>
        <w:t>.</w:t>
      </w:r>
    </w:p>
    <w:p w:rsidR="00397960" w:rsidRDefault="00397960" w:rsidP="00397960">
      <w:pPr>
        <w:spacing w:after="0" w:line="240" w:lineRule="auto"/>
        <w:jc w:val="both"/>
        <w:rPr>
          <w:rFonts w:ascii="Times New Roman" w:hAnsi="Times New Roman" w:cs="Times New Roman"/>
          <w:b/>
          <w:lang w:val="uk-UA"/>
        </w:rPr>
      </w:pPr>
      <w:r>
        <w:rPr>
          <w:rFonts w:ascii="Times New Roman" w:hAnsi="Times New Roman" w:cs="Times New Roman"/>
          <w:b/>
          <w:lang w:val="uk-UA"/>
        </w:rPr>
        <w:t>7.</w:t>
      </w:r>
      <w:r w:rsidRPr="00397960">
        <w:rPr>
          <w:rFonts w:ascii="Times New Roman" w:hAnsi="Times New Roman" w:cs="Times New Roman"/>
          <w:b/>
          <w:lang w:val="uk-UA"/>
        </w:rPr>
        <w:t xml:space="preserve">Порядок призначення та звільнення посадових осіб </w:t>
      </w:r>
      <w:r>
        <w:rPr>
          <w:rFonts w:ascii="Times New Roman" w:hAnsi="Times New Roman" w:cs="Times New Roman"/>
          <w:b/>
          <w:lang w:val="uk-UA"/>
        </w:rPr>
        <w:t>Товариства.</w:t>
      </w:r>
    </w:p>
    <w:p w:rsidR="00397960" w:rsidRPr="00397960" w:rsidRDefault="00397960" w:rsidP="00397960">
      <w:pPr>
        <w:spacing w:after="0" w:line="240" w:lineRule="auto"/>
        <w:jc w:val="both"/>
        <w:rPr>
          <w:rFonts w:ascii="Times New Roman" w:hAnsi="Times New Roman" w:cs="Times New Roman"/>
          <w:lang w:val="uk-UA"/>
        </w:rPr>
      </w:pPr>
      <w:r w:rsidRPr="00397960">
        <w:rPr>
          <w:rFonts w:ascii="Times New Roman" w:hAnsi="Times New Roman" w:cs="Times New Roman"/>
          <w:lang w:val="uk-UA"/>
        </w:rPr>
        <w:t>Порядок призначення та звільнення посадових осіб Товариства</w:t>
      </w:r>
      <w:r w:rsidR="004063BD">
        <w:rPr>
          <w:rFonts w:ascii="Times New Roman" w:hAnsi="Times New Roman" w:cs="Times New Roman"/>
          <w:lang w:val="uk-UA"/>
        </w:rPr>
        <w:t xml:space="preserve"> </w:t>
      </w:r>
      <w:r w:rsidRPr="00397960">
        <w:rPr>
          <w:rFonts w:ascii="Times New Roman" w:hAnsi="Times New Roman" w:cs="Times New Roman"/>
          <w:lang w:val="uk-UA"/>
        </w:rPr>
        <w:t xml:space="preserve">визначений </w:t>
      </w:r>
      <w:bookmarkStart w:id="4" w:name="_Hlk133358247"/>
      <w:r w:rsidRPr="00397960">
        <w:rPr>
          <w:rFonts w:ascii="Times New Roman" w:hAnsi="Times New Roman" w:cs="Times New Roman"/>
        </w:rPr>
        <w:t>Статут</w:t>
      </w:r>
      <w:r w:rsidRPr="00397960">
        <w:rPr>
          <w:rFonts w:ascii="Times New Roman" w:hAnsi="Times New Roman" w:cs="Times New Roman"/>
          <w:lang w:val="uk-UA"/>
        </w:rPr>
        <w:t xml:space="preserve">ом </w:t>
      </w:r>
      <w:proofErr w:type="spellStart"/>
      <w:r w:rsidRPr="00397960">
        <w:rPr>
          <w:rFonts w:ascii="Times New Roman" w:hAnsi="Times New Roman" w:cs="Times New Roman"/>
          <w:lang w:val="uk-UA"/>
        </w:rPr>
        <w:t>ПрАТ</w:t>
      </w:r>
      <w:proofErr w:type="spellEnd"/>
      <w:r w:rsidRPr="00397960">
        <w:rPr>
          <w:rFonts w:ascii="Times New Roman" w:hAnsi="Times New Roman" w:cs="Times New Roman"/>
          <w:lang w:val="uk-UA"/>
        </w:rPr>
        <w:t xml:space="preserve"> </w:t>
      </w:r>
      <w:proofErr w:type="spellStart"/>
      <w:r w:rsidRPr="00397960">
        <w:rPr>
          <w:rFonts w:ascii="Times New Roman" w:hAnsi="Times New Roman" w:cs="Times New Roman"/>
          <w:lang w:val="uk-UA"/>
        </w:rPr>
        <w:t>А</w:t>
      </w:r>
      <w:r w:rsidR="00A7605A">
        <w:rPr>
          <w:rFonts w:ascii="Times New Roman" w:hAnsi="Times New Roman" w:cs="Times New Roman"/>
          <w:lang w:val="uk-UA"/>
        </w:rPr>
        <w:t>С</w:t>
      </w:r>
      <w:r w:rsidRPr="00397960">
        <w:rPr>
          <w:rFonts w:ascii="Times New Roman" w:hAnsi="Times New Roman" w:cs="Times New Roman"/>
          <w:lang w:val="uk-UA"/>
        </w:rPr>
        <w:t>К</w:t>
      </w:r>
      <w:proofErr w:type="spellEnd"/>
      <w:r w:rsidRPr="00397960">
        <w:rPr>
          <w:rFonts w:ascii="Times New Roman" w:hAnsi="Times New Roman" w:cs="Times New Roman"/>
          <w:lang w:val="uk-UA"/>
        </w:rPr>
        <w:t xml:space="preserve"> </w:t>
      </w:r>
      <w:r w:rsidR="00733A21">
        <w:rPr>
          <w:rFonts w:ascii="Times New Roman" w:hAnsi="Times New Roman" w:cs="Times New Roman"/>
          <w:lang w:val="uk-UA"/>
        </w:rPr>
        <w:t>«СКАРБНИЦЯ»</w:t>
      </w:r>
      <w:r w:rsidRPr="00397960">
        <w:rPr>
          <w:rFonts w:ascii="Times New Roman" w:hAnsi="Times New Roman" w:cs="Times New Roman"/>
        </w:rPr>
        <w:t xml:space="preserve">, </w:t>
      </w:r>
      <w:proofErr w:type="spellStart"/>
      <w:r w:rsidRPr="00397960">
        <w:rPr>
          <w:rFonts w:ascii="Times New Roman" w:hAnsi="Times New Roman" w:cs="Times New Roman"/>
        </w:rPr>
        <w:t>Положенння</w:t>
      </w:r>
      <w:proofErr w:type="spellEnd"/>
      <w:r w:rsidR="00735A45">
        <w:rPr>
          <w:rFonts w:ascii="Times New Roman" w:hAnsi="Times New Roman" w:cs="Times New Roman"/>
          <w:lang w:val="uk-UA"/>
        </w:rPr>
        <w:t>м</w:t>
      </w:r>
      <w:r w:rsidRPr="00397960">
        <w:rPr>
          <w:rFonts w:ascii="Times New Roman" w:hAnsi="Times New Roman" w:cs="Times New Roman"/>
        </w:rPr>
        <w:t xml:space="preserve"> про </w:t>
      </w:r>
      <w:r w:rsidRPr="00397960">
        <w:rPr>
          <w:rFonts w:ascii="Times New Roman" w:hAnsi="Times New Roman" w:cs="Times New Roman"/>
          <w:lang w:val="uk-UA"/>
        </w:rPr>
        <w:t>н</w:t>
      </w:r>
      <w:proofErr w:type="spellStart"/>
      <w:r w:rsidR="004063BD">
        <w:rPr>
          <w:rFonts w:ascii="Times New Roman" w:hAnsi="Times New Roman" w:cs="Times New Roman"/>
        </w:rPr>
        <w:t>аглядову</w:t>
      </w:r>
      <w:proofErr w:type="spellEnd"/>
      <w:r w:rsidR="004063BD">
        <w:rPr>
          <w:rFonts w:ascii="Times New Roman" w:hAnsi="Times New Roman" w:cs="Times New Roman"/>
        </w:rPr>
        <w:t xml:space="preserve"> раду,</w:t>
      </w:r>
      <w:r w:rsidRPr="00397960">
        <w:rPr>
          <w:rFonts w:ascii="Times New Roman" w:hAnsi="Times New Roman" w:cs="Times New Roman"/>
        </w:rPr>
        <w:t xml:space="preserve"> та </w:t>
      </w:r>
      <w:r w:rsidRPr="00397960">
        <w:rPr>
          <w:rFonts w:ascii="Times New Roman" w:hAnsi="Times New Roman" w:cs="Times New Roman"/>
          <w:lang w:val="uk-UA"/>
        </w:rPr>
        <w:t>п</w:t>
      </w:r>
      <w:proofErr w:type="spellStart"/>
      <w:r w:rsidRPr="00397960">
        <w:rPr>
          <w:rFonts w:ascii="Times New Roman" w:hAnsi="Times New Roman" w:cs="Times New Roman"/>
        </w:rPr>
        <w:t>равлiння</w:t>
      </w:r>
      <w:proofErr w:type="spellEnd"/>
      <w:r w:rsidRPr="00397960">
        <w:rPr>
          <w:rFonts w:ascii="Times New Roman" w:hAnsi="Times New Roman" w:cs="Times New Roman"/>
        </w:rPr>
        <w:t>.</w:t>
      </w:r>
    </w:p>
    <w:bookmarkEnd w:id="4"/>
    <w:p w:rsidR="00397960" w:rsidRPr="00735A45" w:rsidRDefault="00397960" w:rsidP="00397960">
      <w:pPr>
        <w:spacing w:after="0" w:line="240" w:lineRule="auto"/>
        <w:jc w:val="both"/>
        <w:rPr>
          <w:rFonts w:ascii="Times New Roman" w:hAnsi="Times New Roman" w:cs="Times New Roman"/>
          <w:sz w:val="10"/>
          <w:szCs w:val="10"/>
          <w:lang w:val="uk-UA"/>
        </w:rPr>
      </w:pPr>
    </w:p>
    <w:p w:rsidR="00397960" w:rsidRDefault="00397960" w:rsidP="00397960">
      <w:pPr>
        <w:spacing w:after="0" w:line="240" w:lineRule="auto"/>
        <w:jc w:val="both"/>
        <w:rPr>
          <w:rFonts w:ascii="Times New Roman" w:hAnsi="Times New Roman" w:cs="Times New Roman"/>
          <w:b/>
          <w:lang w:val="uk-UA"/>
        </w:rPr>
      </w:pPr>
      <w:r>
        <w:rPr>
          <w:rFonts w:ascii="Times New Roman" w:hAnsi="Times New Roman" w:cs="Times New Roman"/>
          <w:b/>
          <w:lang w:val="uk-UA"/>
        </w:rPr>
        <w:t xml:space="preserve">8. </w:t>
      </w:r>
      <w:bookmarkStart w:id="5" w:name="_Hlk133358212"/>
      <w:r w:rsidRPr="00397960">
        <w:rPr>
          <w:rFonts w:ascii="Times New Roman" w:hAnsi="Times New Roman" w:cs="Times New Roman"/>
          <w:b/>
          <w:lang w:val="uk-UA"/>
        </w:rPr>
        <w:t xml:space="preserve">Повноваження посадових осіб </w:t>
      </w:r>
      <w:r>
        <w:rPr>
          <w:rFonts w:ascii="Times New Roman" w:hAnsi="Times New Roman" w:cs="Times New Roman"/>
          <w:b/>
          <w:lang w:val="uk-UA"/>
        </w:rPr>
        <w:t>Товариства</w:t>
      </w:r>
      <w:bookmarkEnd w:id="5"/>
    </w:p>
    <w:p w:rsidR="00735A45" w:rsidRPr="00397960" w:rsidRDefault="00397960" w:rsidP="00735A45">
      <w:pPr>
        <w:spacing w:after="0" w:line="240" w:lineRule="auto"/>
        <w:jc w:val="both"/>
        <w:rPr>
          <w:rFonts w:ascii="Times New Roman" w:hAnsi="Times New Roman" w:cs="Times New Roman"/>
          <w:lang w:val="uk-UA"/>
        </w:rPr>
      </w:pPr>
      <w:r w:rsidRPr="00397960">
        <w:rPr>
          <w:rFonts w:ascii="Times New Roman" w:hAnsi="Times New Roman" w:cs="Times New Roman"/>
          <w:lang w:val="uk-UA"/>
        </w:rPr>
        <w:t>Повноваження посадових осіб Товариства</w:t>
      </w:r>
      <w:r w:rsidR="00735A45">
        <w:rPr>
          <w:rFonts w:ascii="Times New Roman" w:hAnsi="Times New Roman" w:cs="Times New Roman"/>
          <w:lang w:val="uk-UA"/>
        </w:rPr>
        <w:t xml:space="preserve"> регламентуються </w:t>
      </w:r>
      <w:r w:rsidR="00735A45" w:rsidRPr="00397960">
        <w:rPr>
          <w:rFonts w:ascii="Times New Roman" w:hAnsi="Times New Roman" w:cs="Times New Roman"/>
        </w:rPr>
        <w:t>Статут</w:t>
      </w:r>
      <w:r w:rsidR="00735A45" w:rsidRPr="00397960">
        <w:rPr>
          <w:rFonts w:ascii="Times New Roman" w:hAnsi="Times New Roman" w:cs="Times New Roman"/>
          <w:lang w:val="uk-UA"/>
        </w:rPr>
        <w:t xml:space="preserve">ом </w:t>
      </w:r>
      <w:proofErr w:type="spellStart"/>
      <w:r w:rsidR="00735A45" w:rsidRPr="00397960">
        <w:rPr>
          <w:rFonts w:ascii="Times New Roman" w:hAnsi="Times New Roman" w:cs="Times New Roman"/>
          <w:lang w:val="uk-UA"/>
        </w:rPr>
        <w:t>ПрАТ</w:t>
      </w:r>
      <w:proofErr w:type="spellEnd"/>
      <w:r w:rsidR="00735A45" w:rsidRPr="00397960">
        <w:rPr>
          <w:rFonts w:ascii="Times New Roman" w:hAnsi="Times New Roman" w:cs="Times New Roman"/>
          <w:lang w:val="uk-UA"/>
        </w:rPr>
        <w:t xml:space="preserve"> </w:t>
      </w:r>
      <w:proofErr w:type="spellStart"/>
      <w:r w:rsidR="00735A45" w:rsidRPr="00397960">
        <w:rPr>
          <w:rFonts w:ascii="Times New Roman" w:hAnsi="Times New Roman" w:cs="Times New Roman"/>
          <w:lang w:val="uk-UA"/>
        </w:rPr>
        <w:t>А</w:t>
      </w:r>
      <w:r w:rsidR="00D82787">
        <w:rPr>
          <w:rFonts w:ascii="Times New Roman" w:hAnsi="Times New Roman" w:cs="Times New Roman"/>
          <w:lang w:val="uk-UA"/>
        </w:rPr>
        <w:t>С</w:t>
      </w:r>
      <w:r w:rsidR="00735A45" w:rsidRPr="00397960">
        <w:rPr>
          <w:rFonts w:ascii="Times New Roman" w:hAnsi="Times New Roman" w:cs="Times New Roman"/>
          <w:lang w:val="uk-UA"/>
        </w:rPr>
        <w:t>К</w:t>
      </w:r>
      <w:proofErr w:type="spellEnd"/>
      <w:r w:rsidR="00735A45" w:rsidRPr="00397960">
        <w:rPr>
          <w:rFonts w:ascii="Times New Roman" w:hAnsi="Times New Roman" w:cs="Times New Roman"/>
          <w:lang w:val="uk-UA"/>
        </w:rPr>
        <w:t xml:space="preserve"> </w:t>
      </w:r>
      <w:r w:rsidR="00733A21">
        <w:rPr>
          <w:rFonts w:ascii="Times New Roman" w:hAnsi="Times New Roman" w:cs="Times New Roman"/>
          <w:lang w:val="uk-UA"/>
        </w:rPr>
        <w:t>«СКАРБНИЦЯ»</w:t>
      </w:r>
      <w:r w:rsidR="00735A45" w:rsidRPr="00397960">
        <w:rPr>
          <w:rFonts w:ascii="Times New Roman" w:hAnsi="Times New Roman" w:cs="Times New Roman"/>
        </w:rPr>
        <w:t xml:space="preserve">, </w:t>
      </w:r>
      <w:proofErr w:type="spellStart"/>
      <w:r w:rsidR="00735A45" w:rsidRPr="00397960">
        <w:rPr>
          <w:rFonts w:ascii="Times New Roman" w:hAnsi="Times New Roman" w:cs="Times New Roman"/>
        </w:rPr>
        <w:t>Положенння</w:t>
      </w:r>
      <w:proofErr w:type="spellEnd"/>
      <w:r w:rsidR="00735A45">
        <w:rPr>
          <w:rFonts w:ascii="Times New Roman" w:hAnsi="Times New Roman" w:cs="Times New Roman"/>
          <w:lang w:val="uk-UA"/>
        </w:rPr>
        <w:t>м</w:t>
      </w:r>
      <w:r w:rsidR="00735A45" w:rsidRPr="00397960">
        <w:rPr>
          <w:rFonts w:ascii="Times New Roman" w:hAnsi="Times New Roman" w:cs="Times New Roman"/>
        </w:rPr>
        <w:t xml:space="preserve"> про </w:t>
      </w:r>
      <w:r w:rsidR="00735A45" w:rsidRPr="00397960">
        <w:rPr>
          <w:rFonts w:ascii="Times New Roman" w:hAnsi="Times New Roman" w:cs="Times New Roman"/>
          <w:lang w:val="uk-UA"/>
        </w:rPr>
        <w:t>н</w:t>
      </w:r>
      <w:proofErr w:type="spellStart"/>
      <w:r w:rsidR="00735A45" w:rsidRPr="00397960">
        <w:rPr>
          <w:rFonts w:ascii="Times New Roman" w:hAnsi="Times New Roman" w:cs="Times New Roman"/>
        </w:rPr>
        <w:t>аглядову</w:t>
      </w:r>
      <w:proofErr w:type="spellEnd"/>
      <w:r w:rsidR="00735A45" w:rsidRPr="00397960">
        <w:rPr>
          <w:rFonts w:ascii="Times New Roman" w:hAnsi="Times New Roman" w:cs="Times New Roman"/>
        </w:rPr>
        <w:t xml:space="preserve"> раду, та </w:t>
      </w:r>
      <w:r w:rsidR="00735A45" w:rsidRPr="00397960">
        <w:rPr>
          <w:rFonts w:ascii="Times New Roman" w:hAnsi="Times New Roman" w:cs="Times New Roman"/>
          <w:lang w:val="uk-UA"/>
        </w:rPr>
        <w:t>п</w:t>
      </w:r>
      <w:proofErr w:type="spellStart"/>
      <w:r w:rsidR="00735A45" w:rsidRPr="00397960">
        <w:rPr>
          <w:rFonts w:ascii="Times New Roman" w:hAnsi="Times New Roman" w:cs="Times New Roman"/>
        </w:rPr>
        <w:t>равлiння</w:t>
      </w:r>
      <w:proofErr w:type="spellEnd"/>
      <w:r w:rsidR="00735A45" w:rsidRPr="00397960">
        <w:rPr>
          <w:rFonts w:ascii="Times New Roman" w:hAnsi="Times New Roman" w:cs="Times New Roman"/>
        </w:rPr>
        <w:t>.</w:t>
      </w:r>
    </w:p>
    <w:p w:rsidR="00844FAC" w:rsidRPr="00CD50BD" w:rsidRDefault="00844FAC" w:rsidP="00DF0FDA">
      <w:pPr>
        <w:spacing w:after="0" w:line="240" w:lineRule="auto"/>
        <w:jc w:val="both"/>
        <w:rPr>
          <w:rFonts w:ascii="Times New Roman" w:hAnsi="Times New Roman" w:cs="Times New Roman"/>
          <w:b/>
          <w:sz w:val="10"/>
          <w:szCs w:val="10"/>
          <w:lang w:val="uk-UA"/>
        </w:rPr>
      </w:pPr>
    </w:p>
    <w:p w:rsidR="00EA28C9" w:rsidRPr="00CD50BD" w:rsidRDefault="00735A45" w:rsidP="00DF0FDA">
      <w:pPr>
        <w:spacing w:after="0" w:line="240" w:lineRule="auto"/>
        <w:jc w:val="both"/>
        <w:rPr>
          <w:rFonts w:ascii="Times New Roman" w:hAnsi="Times New Roman" w:cs="Times New Roman"/>
          <w:b/>
          <w:lang w:val="uk-UA"/>
        </w:rPr>
      </w:pPr>
      <w:r>
        <w:rPr>
          <w:rFonts w:ascii="Times New Roman" w:hAnsi="Times New Roman" w:cs="Times New Roman"/>
          <w:b/>
          <w:lang w:val="uk-UA"/>
        </w:rPr>
        <w:lastRenderedPageBreak/>
        <w:t>9</w:t>
      </w:r>
      <w:r w:rsidR="00F81DEE" w:rsidRPr="00CD50BD">
        <w:rPr>
          <w:rFonts w:ascii="Times New Roman" w:hAnsi="Times New Roman" w:cs="Times New Roman"/>
          <w:b/>
          <w:lang w:val="uk-UA"/>
        </w:rPr>
        <w:t xml:space="preserve">. </w:t>
      </w:r>
      <w:bookmarkStart w:id="6" w:name="_Hlk133273431"/>
      <w:r w:rsidR="00C1123C" w:rsidRPr="00CD50BD">
        <w:rPr>
          <w:rFonts w:ascii="Times New Roman" w:hAnsi="Times New Roman" w:cs="Times New Roman"/>
          <w:b/>
          <w:lang w:val="uk-UA"/>
        </w:rPr>
        <w:t>Інформація</w:t>
      </w:r>
      <w:bookmarkEnd w:id="6"/>
      <w:r w:rsidR="004063BD">
        <w:rPr>
          <w:rFonts w:ascii="Times New Roman" w:hAnsi="Times New Roman" w:cs="Times New Roman"/>
          <w:b/>
          <w:lang w:val="uk-UA"/>
        </w:rPr>
        <w:t xml:space="preserve"> </w:t>
      </w:r>
      <w:r w:rsidR="00844FAC" w:rsidRPr="00CD50BD">
        <w:rPr>
          <w:rFonts w:ascii="Times New Roman" w:hAnsi="Times New Roman" w:cs="Times New Roman"/>
          <w:b/>
          <w:lang w:val="uk-UA"/>
        </w:rPr>
        <w:t xml:space="preserve">про </w:t>
      </w:r>
      <w:r w:rsidR="00EA28C9" w:rsidRPr="00CD50BD">
        <w:rPr>
          <w:rFonts w:ascii="Times New Roman" w:hAnsi="Times New Roman" w:cs="Times New Roman"/>
          <w:b/>
          <w:lang w:val="uk-UA"/>
        </w:rPr>
        <w:t xml:space="preserve">факти порушення (або про </w:t>
      </w:r>
      <w:r w:rsidR="00EA28C9" w:rsidRPr="00CD50BD">
        <w:rPr>
          <w:rFonts w:ascii="Times New Roman" w:hAnsi="Times New Roman" w:cs="Times New Roman"/>
          <w:b/>
          <w:u w:val="single"/>
          <w:lang w:val="uk-UA"/>
        </w:rPr>
        <w:t>від</w:t>
      </w:r>
      <w:r w:rsidR="00C64C3E" w:rsidRPr="00CD50BD">
        <w:rPr>
          <w:rFonts w:ascii="Times New Roman" w:hAnsi="Times New Roman" w:cs="Times New Roman"/>
          <w:b/>
          <w:u w:val="single"/>
          <w:lang w:val="uk-UA"/>
        </w:rPr>
        <w:t>сутність таких фактів</w:t>
      </w:r>
      <w:r w:rsidR="00C64C3E" w:rsidRPr="00CD50BD">
        <w:rPr>
          <w:rFonts w:ascii="Times New Roman" w:hAnsi="Times New Roman" w:cs="Times New Roman"/>
          <w:b/>
          <w:lang w:val="uk-UA"/>
        </w:rPr>
        <w:t>) членами Н</w:t>
      </w:r>
      <w:r w:rsidR="00EA28C9" w:rsidRPr="00CD50BD">
        <w:rPr>
          <w:rFonts w:ascii="Times New Roman" w:hAnsi="Times New Roman" w:cs="Times New Roman"/>
          <w:b/>
          <w:lang w:val="uk-UA"/>
        </w:rPr>
        <w:t xml:space="preserve">аглядової </w:t>
      </w:r>
      <w:r w:rsidR="00C64C3E" w:rsidRPr="00CD50BD">
        <w:rPr>
          <w:rFonts w:ascii="Times New Roman" w:hAnsi="Times New Roman" w:cs="Times New Roman"/>
          <w:b/>
          <w:lang w:val="uk-UA"/>
        </w:rPr>
        <w:t>Р</w:t>
      </w:r>
      <w:r w:rsidR="00EA28C9" w:rsidRPr="00CD50BD">
        <w:rPr>
          <w:rFonts w:ascii="Times New Roman" w:hAnsi="Times New Roman" w:cs="Times New Roman"/>
          <w:b/>
          <w:lang w:val="uk-UA"/>
        </w:rPr>
        <w:t>ади та виконавчого органу фінансової установи внутрішніх правил, що призвело до заподіяння шкоди фінансовій установі або споживачам фінансових послуг.</w:t>
      </w:r>
    </w:p>
    <w:p w:rsidR="00844FAC" w:rsidRPr="00CD50BD" w:rsidRDefault="0011025D" w:rsidP="00DF0FDA">
      <w:pPr>
        <w:spacing w:after="0" w:line="240" w:lineRule="auto"/>
        <w:jc w:val="both"/>
        <w:rPr>
          <w:rFonts w:ascii="Times New Roman" w:hAnsi="Times New Roman" w:cs="Times New Roman"/>
          <w:lang w:val="uk-UA"/>
        </w:rPr>
      </w:pPr>
      <w:r>
        <w:rPr>
          <w:rFonts w:ascii="Times New Roman" w:hAnsi="Times New Roman" w:cs="Times New Roman"/>
          <w:lang w:val="uk-UA"/>
        </w:rPr>
        <w:t>Протягом 202</w:t>
      </w:r>
      <w:r w:rsidR="002313F1">
        <w:rPr>
          <w:rFonts w:ascii="Times New Roman" w:hAnsi="Times New Roman" w:cs="Times New Roman"/>
          <w:lang w:val="uk-UA"/>
        </w:rPr>
        <w:t>4</w:t>
      </w:r>
      <w:r>
        <w:rPr>
          <w:rFonts w:ascii="Times New Roman" w:hAnsi="Times New Roman" w:cs="Times New Roman"/>
          <w:lang w:val="uk-UA"/>
        </w:rPr>
        <w:t xml:space="preserve"> року </w:t>
      </w:r>
      <w:r w:rsidRPr="00CD50BD">
        <w:rPr>
          <w:rFonts w:ascii="Times New Roman" w:hAnsi="Times New Roman" w:cs="Times New Roman"/>
          <w:lang w:val="uk-UA"/>
        </w:rPr>
        <w:t xml:space="preserve">не виявлено </w:t>
      </w:r>
      <w:proofErr w:type="spellStart"/>
      <w:r>
        <w:rPr>
          <w:rFonts w:ascii="Times New Roman" w:hAnsi="Times New Roman" w:cs="Times New Roman"/>
          <w:lang w:val="uk-UA"/>
        </w:rPr>
        <w:t>фа</w:t>
      </w:r>
      <w:r w:rsidR="00F81DEE" w:rsidRPr="00CD50BD">
        <w:rPr>
          <w:rFonts w:ascii="Times New Roman" w:hAnsi="Times New Roman" w:cs="Times New Roman"/>
          <w:lang w:val="uk-UA"/>
        </w:rPr>
        <w:t>ктiв</w:t>
      </w:r>
      <w:proofErr w:type="spellEnd"/>
      <w:r w:rsidR="00F81DEE" w:rsidRPr="00CD50BD">
        <w:rPr>
          <w:rFonts w:ascii="Times New Roman" w:hAnsi="Times New Roman" w:cs="Times New Roman"/>
          <w:lang w:val="uk-UA"/>
        </w:rPr>
        <w:t xml:space="preserve"> порушення членами Н</w:t>
      </w:r>
      <w:r w:rsidR="00EA28C9" w:rsidRPr="00CD50BD">
        <w:rPr>
          <w:rFonts w:ascii="Times New Roman" w:hAnsi="Times New Roman" w:cs="Times New Roman"/>
          <w:lang w:val="uk-UA"/>
        </w:rPr>
        <w:t xml:space="preserve">аглядової </w:t>
      </w:r>
      <w:r w:rsidR="00F81DEE" w:rsidRPr="00CD50BD">
        <w:rPr>
          <w:rFonts w:ascii="Times New Roman" w:hAnsi="Times New Roman" w:cs="Times New Roman"/>
          <w:lang w:val="uk-UA"/>
        </w:rPr>
        <w:t>Ради та В</w:t>
      </w:r>
      <w:r w:rsidR="00EA28C9" w:rsidRPr="00CD50BD">
        <w:rPr>
          <w:rFonts w:ascii="Times New Roman" w:hAnsi="Times New Roman" w:cs="Times New Roman"/>
          <w:lang w:val="uk-UA"/>
        </w:rPr>
        <w:t xml:space="preserve">иконавчого органу </w:t>
      </w:r>
      <w:r w:rsidR="00F81DEE" w:rsidRPr="00CD50BD">
        <w:rPr>
          <w:rFonts w:ascii="Times New Roman" w:hAnsi="Times New Roman" w:cs="Times New Roman"/>
          <w:lang w:val="uk-UA"/>
        </w:rPr>
        <w:t>Т</w:t>
      </w:r>
      <w:r w:rsidR="00EA28C9" w:rsidRPr="00CD50BD">
        <w:rPr>
          <w:rFonts w:ascii="Times New Roman" w:hAnsi="Times New Roman" w:cs="Times New Roman"/>
          <w:lang w:val="uk-UA"/>
        </w:rPr>
        <w:t xml:space="preserve">овариства </w:t>
      </w:r>
      <w:proofErr w:type="spellStart"/>
      <w:r w:rsidR="00EA28C9" w:rsidRPr="00CD50BD">
        <w:rPr>
          <w:rFonts w:ascii="Times New Roman" w:hAnsi="Times New Roman" w:cs="Times New Roman"/>
          <w:lang w:val="uk-UA"/>
        </w:rPr>
        <w:t>внутрiшнiх</w:t>
      </w:r>
      <w:proofErr w:type="spellEnd"/>
      <w:r w:rsidR="00EA28C9" w:rsidRPr="00CD50BD">
        <w:rPr>
          <w:rFonts w:ascii="Times New Roman" w:hAnsi="Times New Roman" w:cs="Times New Roman"/>
          <w:lang w:val="uk-UA"/>
        </w:rPr>
        <w:t xml:space="preserve"> правил, </w:t>
      </w:r>
      <w:r>
        <w:rPr>
          <w:rFonts w:ascii="Times New Roman" w:hAnsi="Times New Roman" w:cs="Times New Roman"/>
          <w:lang w:val="uk-UA"/>
        </w:rPr>
        <w:t>які могли</w:t>
      </w:r>
      <w:r w:rsidR="00EA28C9" w:rsidRPr="00CD50BD">
        <w:rPr>
          <w:rFonts w:ascii="Times New Roman" w:hAnsi="Times New Roman" w:cs="Times New Roman"/>
          <w:lang w:val="uk-UA"/>
        </w:rPr>
        <w:t xml:space="preserve"> призве</w:t>
      </w:r>
      <w:r>
        <w:rPr>
          <w:rFonts w:ascii="Times New Roman" w:hAnsi="Times New Roman" w:cs="Times New Roman"/>
          <w:lang w:val="uk-UA"/>
        </w:rPr>
        <w:t>сти</w:t>
      </w:r>
      <w:r w:rsidR="00EA28C9" w:rsidRPr="00CD50BD">
        <w:rPr>
          <w:rFonts w:ascii="Times New Roman" w:hAnsi="Times New Roman" w:cs="Times New Roman"/>
          <w:lang w:val="uk-UA"/>
        </w:rPr>
        <w:t xml:space="preserve"> до </w:t>
      </w:r>
      <w:proofErr w:type="spellStart"/>
      <w:r w:rsidR="00EA28C9" w:rsidRPr="00CD50BD">
        <w:rPr>
          <w:rFonts w:ascii="Times New Roman" w:hAnsi="Times New Roman" w:cs="Times New Roman"/>
          <w:lang w:val="uk-UA"/>
        </w:rPr>
        <w:t>заподiяння</w:t>
      </w:r>
      <w:proofErr w:type="spellEnd"/>
      <w:r w:rsidR="00EA28C9" w:rsidRPr="00CD50BD">
        <w:rPr>
          <w:rFonts w:ascii="Times New Roman" w:hAnsi="Times New Roman" w:cs="Times New Roman"/>
          <w:lang w:val="uk-UA"/>
        </w:rPr>
        <w:t xml:space="preserve"> шкоди </w:t>
      </w:r>
      <w:proofErr w:type="spellStart"/>
      <w:r w:rsidR="00EA28C9" w:rsidRPr="00CD50BD">
        <w:rPr>
          <w:rFonts w:ascii="Times New Roman" w:hAnsi="Times New Roman" w:cs="Times New Roman"/>
          <w:lang w:val="uk-UA"/>
        </w:rPr>
        <w:t>фiнансовiй</w:t>
      </w:r>
      <w:proofErr w:type="spellEnd"/>
      <w:r w:rsidR="0046329E">
        <w:rPr>
          <w:rFonts w:ascii="Times New Roman" w:hAnsi="Times New Roman" w:cs="Times New Roman"/>
          <w:lang w:val="uk-UA"/>
        </w:rPr>
        <w:t xml:space="preserve"> </w:t>
      </w:r>
      <w:proofErr w:type="spellStart"/>
      <w:r w:rsidR="00EA28C9" w:rsidRPr="00CD50BD">
        <w:rPr>
          <w:rFonts w:ascii="Times New Roman" w:hAnsi="Times New Roman" w:cs="Times New Roman"/>
          <w:lang w:val="uk-UA"/>
        </w:rPr>
        <w:t>установi</w:t>
      </w:r>
      <w:proofErr w:type="spellEnd"/>
      <w:r w:rsidR="00EA28C9" w:rsidRPr="00CD50BD">
        <w:rPr>
          <w:rFonts w:ascii="Times New Roman" w:hAnsi="Times New Roman" w:cs="Times New Roman"/>
          <w:lang w:val="uk-UA"/>
        </w:rPr>
        <w:t xml:space="preserve"> або споживачам </w:t>
      </w:r>
      <w:proofErr w:type="spellStart"/>
      <w:r w:rsidR="00EA28C9" w:rsidRPr="00CD50BD">
        <w:rPr>
          <w:rFonts w:ascii="Times New Roman" w:hAnsi="Times New Roman" w:cs="Times New Roman"/>
          <w:lang w:val="uk-UA"/>
        </w:rPr>
        <w:t>фiнансових</w:t>
      </w:r>
      <w:proofErr w:type="spellEnd"/>
      <w:r w:rsidR="00EA28C9" w:rsidRPr="00CD50BD">
        <w:rPr>
          <w:rFonts w:ascii="Times New Roman" w:hAnsi="Times New Roman" w:cs="Times New Roman"/>
          <w:lang w:val="uk-UA"/>
        </w:rPr>
        <w:t xml:space="preserve"> послуг.</w:t>
      </w:r>
    </w:p>
    <w:p w:rsidR="00EA28C9" w:rsidRPr="00CD50BD" w:rsidRDefault="00EA28C9" w:rsidP="00DF0FDA">
      <w:pPr>
        <w:spacing w:after="0" w:line="240" w:lineRule="auto"/>
        <w:jc w:val="both"/>
        <w:rPr>
          <w:rFonts w:ascii="Times New Roman" w:hAnsi="Times New Roman" w:cs="Times New Roman"/>
          <w:sz w:val="10"/>
          <w:szCs w:val="10"/>
          <w:lang w:val="uk-UA"/>
        </w:rPr>
      </w:pPr>
    </w:p>
    <w:p w:rsidR="00EA28C9" w:rsidRPr="00CD50BD" w:rsidRDefault="00735A45" w:rsidP="00DF0FDA">
      <w:pPr>
        <w:spacing w:after="0" w:line="240" w:lineRule="auto"/>
        <w:jc w:val="both"/>
        <w:rPr>
          <w:rFonts w:ascii="Times New Roman" w:hAnsi="Times New Roman" w:cs="Times New Roman"/>
          <w:b/>
          <w:lang w:val="uk-UA"/>
        </w:rPr>
      </w:pPr>
      <w:r>
        <w:rPr>
          <w:rFonts w:ascii="Times New Roman" w:hAnsi="Times New Roman" w:cs="Times New Roman"/>
          <w:b/>
          <w:lang w:val="uk-UA"/>
        </w:rPr>
        <w:t>10</w:t>
      </w:r>
      <w:r w:rsidR="00F81DEE" w:rsidRPr="00CD50BD">
        <w:rPr>
          <w:rFonts w:ascii="Times New Roman" w:hAnsi="Times New Roman" w:cs="Times New Roman"/>
          <w:b/>
          <w:lang w:val="uk-UA"/>
        </w:rPr>
        <w:t xml:space="preserve">. </w:t>
      </w:r>
      <w:r w:rsidR="00844FAC" w:rsidRPr="00CD50BD">
        <w:rPr>
          <w:rFonts w:ascii="Times New Roman" w:hAnsi="Times New Roman" w:cs="Times New Roman"/>
          <w:b/>
          <w:lang w:val="uk-UA"/>
        </w:rPr>
        <w:t xml:space="preserve">Інформація </w:t>
      </w:r>
      <w:r w:rsidR="00EA28C9" w:rsidRPr="00CD50BD">
        <w:rPr>
          <w:rFonts w:ascii="Times New Roman" w:hAnsi="Times New Roman" w:cs="Times New Roman"/>
          <w:b/>
          <w:lang w:val="uk-UA"/>
        </w:rPr>
        <w:t xml:space="preserve">про заходи впливу, застосовані протягом року органами державної влади до фінансової установи, у тому числі до членів її </w:t>
      </w:r>
      <w:r w:rsidR="00F81DEE" w:rsidRPr="00CD50BD">
        <w:rPr>
          <w:rFonts w:ascii="Times New Roman" w:hAnsi="Times New Roman" w:cs="Times New Roman"/>
          <w:b/>
          <w:lang w:val="uk-UA"/>
        </w:rPr>
        <w:t>Н</w:t>
      </w:r>
      <w:r w:rsidR="00EA28C9" w:rsidRPr="00CD50BD">
        <w:rPr>
          <w:rFonts w:ascii="Times New Roman" w:hAnsi="Times New Roman" w:cs="Times New Roman"/>
          <w:b/>
          <w:lang w:val="uk-UA"/>
        </w:rPr>
        <w:t xml:space="preserve">аглядової </w:t>
      </w:r>
      <w:r w:rsidR="00F81DEE" w:rsidRPr="00CD50BD">
        <w:rPr>
          <w:rFonts w:ascii="Times New Roman" w:hAnsi="Times New Roman" w:cs="Times New Roman"/>
          <w:b/>
          <w:lang w:val="uk-UA"/>
        </w:rPr>
        <w:t>Ради та В</w:t>
      </w:r>
      <w:r w:rsidR="00EA28C9" w:rsidRPr="00CD50BD">
        <w:rPr>
          <w:rFonts w:ascii="Times New Roman" w:hAnsi="Times New Roman" w:cs="Times New Roman"/>
          <w:b/>
          <w:lang w:val="uk-UA"/>
        </w:rPr>
        <w:t>иконавчого органу, або про відсутність таких заходів.</w:t>
      </w:r>
    </w:p>
    <w:p w:rsidR="00F737DB" w:rsidRPr="00CD50BD" w:rsidRDefault="0011025D" w:rsidP="00DF0FDA">
      <w:pPr>
        <w:spacing w:after="0" w:line="240" w:lineRule="auto"/>
        <w:jc w:val="both"/>
        <w:rPr>
          <w:rFonts w:ascii="Times New Roman" w:hAnsi="Times New Roman" w:cs="Times New Roman"/>
          <w:lang w:val="uk-UA"/>
        </w:rPr>
      </w:pPr>
      <w:r>
        <w:rPr>
          <w:rFonts w:ascii="Times New Roman" w:hAnsi="Times New Roman" w:cs="Times New Roman"/>
          <w:lang w:val="uk-UA"/>
        </w:rPr>
        <w:t>Протягом 202</w:t>
      </w:r>
      <w:r w:rsidR="002313F1">
        <w:rPr>
          <w:rFonts w:ascii="Times New Roman" w:hAnsi="Times New Roman" w:cs="Times New Roman"/>
          <w:lang w:val="uk-UA"/>
        </w:rPr>
        <w:t>4</w:t>
      </w:r>
      <w:r>
        <w:rPr>
          <w:rFonts w:ascii="Times New Roman" w:hAnsi="Times New Roman" w:cs="Times New Roman"/>
          <w:lang w:val="uk-UA"/>
        </w:rPr>
        <w:t xml:space="preserve"> року </w:t>
      </w:r>
      <w:r w:rsidR="00665A2D">
        <w:rPr>
          <w:rFonts w:ascii="Times New Roman" w:hAnsi="Times New Roman" w:cs="Times New Roman"/>
          <w:lang w:val="uk-UA"/>
        </w:rPr>
        <w:t>з</w:t>
      </w:r>
      <w:r w:rsidR="002D5C37" w:rsidRPr="00CD50BD">
        <w:rPr>
          <w:rFonts w:ascii="Times New Roman" w:hAnsi="Times New Roman" w:cs="Times New Roman"/>
          <w:lang w:val="uk-UA"/>
        </w:rPr>
        <w:t xml:space="preserve">аходи впливу до </w:t>
      </w:r>
      <w:r w:rsidR="00F81DEE" w:rsidRPr="00CD50BD">
        <w:rPr>
          <w:rFonts w:ascii="Times New Roman" w:hAnsi="Times New Roman" w:cs="Times New Roman"/>
          <w:lang w:val="uk-UA"/>
        </w:rPr>
        <w:t>Приватн</w:t>
      </w:r>
      <w:r w:rsidR="002D5C37" w:rsidRPr="00CD50BD">
        <w:rPr>
          <w:rFonts w:ascii="Times New Roman" w:hAnsi="Times New Roman" w:cs="Times New Roman"/>
          <w:lang w:val="uk-UA"/>
        </w:rPr>
        <w:t>ого</w:t>
      </w:r>
      <w:r w:rsidR="00F81DEE" w:rsidRPr="00CD50BD">
        <w:rPr>
          <w:rFonts w:ascii="Times New Roman" w:hAnsi="Times New Roman" w:cs="Times New Roman"/>
          <w:lang w:val="uk-UA"/>
        </w:rPr>
        <w:t xml:space="preserve"> акціонерн</w:t>
      </w:r>
      <w:r w:rsidR="002D5C37" w:rsidRPr="00CD50BD">
        <w:rPr>
          <w:rFonts w:ascii="Times New Roman" w:hAnsi="Times New Roman" w:cs="Times New Roman"/>
          <w:lang w:val="uk-UA"/>
        </w:rPr>
        <w:t>ого</w:t>
      </w:r>
      <w:r w:rsidR="00F81DEE" w:rsidRPr="00CD50BD">
        <w:rPr>
          <w:rFonts w:ascii="Times New Roman" w:hAnsi="Times New Roman" w:cs="Times New Roman"/>
          <w:lang w:val="uk-UA"/>
        </w:rPr>
        <w:t xml:space="preserve"> товариств</w:t>
      </w:r>
      <w:r w:rsidR="002D5C37" w:rsidRPr="00CD50BD">
        <w:rPr>
          <w:rFonts w:ascii="Times New Roman" w:hAnsi="Times New Roman" w:cs="Times New Roman"/>
          <w:lang w:val="uk-UA"/>
        </w:rPr>
        <w:t>а</w:t>
      </w:r>
      <w:r w:rsidR="00DE1B96">
        <w:rPr>
          <w:rFonts w:ascii="Times New Roman" w:hAnsi="Times New Roman" w:cs="Times New Roman"/>
          <w:lang w:val="uk-UA"/>
        </w:rPr>
        <w:t xml:space="preserve"> </w:t>
      </w:r>
      <w:r w:rsidR="00F737DB" w:rsidRPr="00CD50BD">
        <w:rPr>
          <w:rFonts w:ascii="Times New Roman" w:hAnsi="Times New Roman" w:cs="Times New Roman"/>
          <w:lang w:val="uk-UA"/>
        </w:rPr>
        <w:t>акціонерна страхова компанія</w:t>
      </w:r>
      <w:r w:rsidR="004063BD">
        <w:rPr>
          <w:rFonts w:ascii="Times New Roman" w:hAnsi="Times New Roman" w:cs="Times New Roman"/>
          <w:lang w:val="uk-UA"/>
        </w:rPr>
        <w:t xml:space="preserve"> </w:t>
      </w:r>
      <w:r w:rsidR="00733A21">
        <w:rPr>
          <w:rFonts w:ascii="Times New Roman" w:hAnsi="Times New Roman" w:cs="Times New Roman"/>
          <w:lang w:val="uk-UA"/>
        </w:rPr>
        <w:t>«СКАРБНИЦЯ»</w:t>
      </w:r>
      <w:r w:rsidR="004063BD">
        <w:rPr>
          <w:rFonts w:ascii="Times New Roman" w:hAnsi="Times New Roman" w:cs="Times New Roman"/>
          <w:lang w:val="uk-UA"/>
        </w:rPr>
        <w:t xml:space="preserve"> </w:t>
      </w:r>
      <w:r w:rsidR="002D5C37" w:rsidRPr="00CD50BD">
        <w:rPr>
          <w:rFonts w:ascii="Times New Roman" w:hAnsi="Times New Roman" w:cs="Times New Roman"/>
          <w:lang w:val="uk-UA"/>
        </w:rPr>
        <w:t>не застосовувались</w:t>
      </w:r>
      <w:r w:rsidR="004063BD">
        <w:rPr>
          <w:rFonts w:ascii="Times New Roman" w:hAnsi="Times New Roman" w:cs="Times New Roman"/>
          <w:lang w:val="uk-UA"/>
        </w:rPr>
        <w:t>.</w:t>
      </w:r>
    </w:p>
    <w:p w:rsidR="00F737DB" w:rsidRPr="00CD50BD" w:rsidRDefault="00F737DB" w:rsidP="00DF0FDA">
      <w:pPr>
        <w:pStyle w:val="13"/>
        <w:ind w:firstLine="0"/>
        <w:jc w:val="both"/>
        <w:rPr>
          <w:rFonts w:ascii="Times New Roman" w:hAnsi="Times New Roman"/>
          <w:b w:val="0"/>
          <w:sz w:val="22"/>
          <w:szCs w:val="22"/>
        </w:rPr>
      </w:pPr>
      <w:r w:rsidRPr="00CD50BD">
        <w:rPr>
          <w:rFonts w:ascii="Times New Roman" w:hAnsi="Times New Roman"/>
          <w:b w:val="0"/>
          <w:sz w:val="22"/>
          <w:szCs w:val="22"/>
        </w:rPr>
        <w:t>В 20</w:t>
      </w:r>
      <w:r w:rsidR="008D7997" w:rsidRPr="00CD50BD">
        <w:rPr>
          <w:rFonts w:ascii="Times New Roman" w:hAnsi="Times New Roman"/>
          <w:b w:val="0"/>
          <w:sz w:val="22"/>
          <w:szCs w:val="22"/>
        </w:rPr>
        <w:t>2</w:t>
      </w:r>
      <w:r w:rsidR="002313F1">
        <w:rPr>
          <w:rFonts w:ascii="Times New Roman" w:hAnsi="Times New Roman"/>
          <w:b w:val="0"/>
          <w:sz w:val="22"/>
          <w:szCs w:val="22"/>
        </w:rPr>
        <w:t>4</w:t>
      </w:r>
      <w:r w:rsidRPr="00CD50BD">
        <w:rPr>
          <w:rFonts w:ascii="Times New Roman" w:hAnsi="Times New Roman"/>
          <w:b w:val="0"/>
          <w:sz w:val="22"/>
          <w:szCs w:val="22"/>
        </w:rPr>
        <w:t xml:space="preserve"> році заход</w:t>
      </w:r>
      <w:r w:rsidR="00844FAC" w:rsidRPr="00CD50BD">
        <w:rPr>
          <w:rFonts w:ascii="Times New Roman" w:hAnsi="Times New Roman"/>
          <w:b w:val="0"/>
          <w:sz w:val="22"/>
          <w:szCs w:val="22"/>
        </w:rPr>
        <w:t>и</w:t>
      </w:r>
      <w:r w:rsidRPr="00CD50BD">
        <w:rPr>
          <w:rFonts w:ascii="Times New Roman" w:hAnsi="Times New Roman"/>
          <w:b w:val="0"/>
          <w:sz w:val="22"/>
          <w:szCs w:val="22"/>
        </w:rPr>
        <w:t xml:space="preserve"> впливу до </w:t>
      </w:r>
      <w:r w:rsidR="00665A2D">
        <w:rPr>
          <w:rFonts w:ascii="Times New Roman" w:hAnsi="Times New Roman"/>
          <w:b w:val="0"/>
          <w:sz w:val="22"/>
          <w:szCs w:val="22"/>
        </w:rPr>
        <w:t>в</w:t>
      </w:r>
      <w:r w:rsidRPr="00CD50BD">
        <w:rPr>
          <w:rFonts w:ascii="Times New Roman" w:hAnsi="Times New Roman"/>
          <w:b w:val="0"/>
          <w:sz w:val="22"/>
          <w:szCs w:val="22"/>
        </w:rPr>
        <w:t xml:space="preserve">иконавчого органу та </w:t>
      </w:r>
      <w:r w:rsidR="00665A2D">
        <w:rPr>
          <w:rFonts w:ascii="Times New Roman" w:hAnsi="Times New Roman"/>
          <w:b w:val="0"/>
          <w:sz w:val="22"/>
          <w:szCs w:val="22"/>
        </w:rPr>
        <w:t>ч</w:t>
      </w:r>
      <w:r w:rsidRPr="00CD50BD">
        <w:rPr>
          <w:rFonts w:ascii="Times New Roman" w:hAnsi="Times New Roman"/>
          <w:b w:val="0"/>
          <w:sz w:val="22"/>
          <w:szCs w:val="22"/>
        </w:rPr>
        <w:t xml:space="preserve">ленів </w:t>
      </w:r>
      <w:r w:rsidR="00665A2D">
        <w:rPr>
          <w:rFonts w:ascii="Times New Roman" w:hAnsi="Times New Roman"/>
          <w:b w:val="0"/>
          <w:sz w:val="22"/>
          <w:szCs w:val="22"/>
        </w:rPr>
        <w:t>н</w:t>
      </w:r>
      <w:r w:rsidRPr="00CD50BD">
        <w:rPr>
          <w:rFonts w:ascii="Times New Roman" w:hAnsi="Times New Roman"/>
          <w:b w:val="0"/>
          <w:sz w:val="22"/>
          <w:szCs w:val="22"/>
        </w:rPr>
        <w:t xml:space="preserve">аглядової </w:t>
      </w:r>
      <w:r w:rsidR="00665A2D">
        <w:rPr>
          <w:rFonts w:ascii="Times New Roman" w:hAnsi="Times New Roman"/>
          <w:b w:val="0"/>
          <w:sz w:val="22"/>
          <w:szCs w:val="22"/>
        </w:rPr>
        <w:t>р</w:t>
      </w:r>
      <w:r w:rsidRPr="00CD50BD">
        <w:rPr>
          <w:rFonts w:ascii="Times New Roman" w:hAnsi="Times New Roman"/>
          <w:b w:val="0"/>
          <w:sz w:val="22"/>
          <w:szCs w:val="22"/>
        </w:rPr>
        <w:t xml:space="preserve">ади не </w:t>
      </w:r>
      <w:r w:rsidR="00844FAC" w:rsidRPr="00CD50BD">
        <w:rPr>
          <w:rFonts w:ascii="Times New Roman" w:hAnsi="Times New Roman"/>
          <w:b w:val="0"/>
          <w:sz w:val="22"/>
          <w:szCs w:val="22"/>
        </w:rPr>
        <w:t>застосовувались.</w:t>
      </w:r>
    </w:p>
    <w:p w:rsidR="002A2C00" w:rsidRPr="00CD50BD" w:rsidRDefault="002A2C00" w:rsidP="00DF0FDA">
      <w:pPr>
        <w:pStyle w:val="13"/>
        <w:ind w:firstLine="0"/>
        <w:jc w:val="both"/>
        <w:rPr>
          <w:rFonts w:ascii="Times New Roman" w:hAnsi="Times New Roman"/>
          <w:b w:val="0"/>
          <w:sz w:val="10"/>
          <w:szCs w:val="10"/>
        </w:rPr>
      </w:pPr>
    </w:p>
    <w:p w:rsidR="002A2C00" w:rsidRPr="00665A2D" w:rsidRDefault="00735A45" w:rsidP="00DF0FDA">
      <w:pPr>
        <w:pStyle w:val="13"/>
        <w:ind w:firstLine="0"/>
        <w:jc w:val="both"/>
        <w:rPr>
          <w:rFonts w:ascii="Times New Roman" w:hAnsi="Times New Roman"/>
          <w:b w:val="0"/>
          <w:sz w:val="22"/>
          <w:szCs w:val="22"/>
        </w:rPr>
      </w:pPr>
      <w:r>
        <w:rPr>
          <w:rFonts w:ascii="Times New Roman" w:hAnsi="Times New Roman"/>
          <w:sz w:val="22"/>
          <w:szCs w:val="22"/>
        </w:rPr>
        <w:t>11</w:t>
      </w:r>
      <w:r w:rsidR="002A2C00" w:rsidRPr="00665A2D">
        <w:rPr>
          <w:rFonts w:ascii="Times New Roman" w:hAnsi="Times New Roman"/>
          <w:sz w:val="22"/>
          <w:szCs w:val="22"/>
        </w:rPr>
        <w:t>. Розмір винагороди за рік членів</w:t>
      </w:r>
      <w:r w:rsidR="00A22632">
        <w:rPr>
          <w:rFonts w:ascii="Times New Roman" w:hAnsi="Times New Roman"/>
          <w:sz w:val="22"/>
          <w:szCs w:val="22"/>
        </w:rPr>
        <w:t xml:space="preserve"> </w:t>
      </w:r>
      <w:r w:rsidR="00844FAC" w:rsidRPr="00665A2D">
        <w:rPr>
          <w:rFonts w:ascii="Times New Roman" w:hAnsi="Times New Roman"/>
          <w:b w:val="0"/>
          <w:sz w:val="22"/>
          <w:szCs w:val="22"/>
        </w:rPr>
        <w:t>н</w:t>
      </w:r>
      <w:r w:rsidR="002A2C00" w:rsidRPr="00665A2D">
        <w:rPr>
          <w:rFonts w:ascii="Times New Roman" w:hAnsi="Times New Roman"/>
          <w:sz w:val="22"/>
          <w:szCs w:val="22"/>
        </w:rPr>
        <w:t xml:space="preserve">аглядової </w:t>
      </w:r>
      <w:r w:rsidR="00665A2D" w:rsidRPr="00665A2D">
        <w:rPr>
          <w:rFonts w:ascii="Times New Roman" w:hAnsi="Times New Roman"/>
          <w:sz w:val="22"/>
          <w:szCs w:val="22"/>
        </w:rPr>
        <w:t>р</w:t>
      </w:r>
      <w:r w:rsidR="002A2C00" w:rsidRPr="00665A2D">
        <w:rPr>
          <w:rFonts w:ascii="Times New Roman" w:hAnsi="Times New Roman"/>
          <w:sz w:val="22"/>
          <w:szCs w:val="22"/>
        </w:rPr>
        <w:t xml:space="preserve">ади та </w:t>
      </w:r>
      <w:r w:rsidR="00665A2D" w:rsidRPr="00665A2D">
        <w:rPr>
          <w:rFonts w:ascii="Times New Roman" w:hAnsi="Times New Roman"/>
          <w:sz w:val="22"/>
          <w:szCs w:val="22"/>
        </w:rPr>
        <w:t>в</w:t>
      </w:r>
      <w:r w:rsidR="002A2C00" w:rsidRPr="00665A2D">
        <w:rPr>
          <w:rFonts w:ascii="Times New Roman" w:hAnsi="Times New Roman"/>
          <w:sz w:val="22"/>
          <w:szCs w:val="22"/>
        </w:rPr>
        <w:t>иконавчого органу</w:t>
      </w:r>
      <w:r w:rsidR="002A2C00" w:rsidRPr="00665A2D">
        <w:rPr>
          <w:rFonts w:ascii="Times New Roman" w:hAnsi="Times New Roman"/>
          <w:b w:val="0"/>
          <w:sz w:val="22"/>
          <w:szCs w:val="22"/>
        </w:rPr>
        <w:t>.</w:t>
      </w:r>
    </w:p>
    <w:p w:rsidR="00A00F53" w:rsidRPr="00B75271" w:rsidRDefault="00665A2D" w:rsidP="00665A2D">
      <w:pPr>
        <w:spacing w:after="0" w:line="240" w:lineRule="auto"/>
        <w:jc w:val="both"/>
        <w:rPr>
          <w:rFonts w:ascii="Times New Roman" w:eastAsia="Calibri" w:hAnsi="Times New Roman" w:cs="Times New Roman"/>
          <w:lang w:val="uk-UA"/>
        </w:rPr>
      </w:pPr>
      <w:r w:rsidRPr="00C460DE">
        <w:rPr>
          <w:rFonts w:ascii="Times New Roman" w:eastAsia="Calibri" w:hAnsi="Times New Roman" w:cs="Times New Roman"/>
          <w:lang w:val="uk-UA"/>
        </w:rPr>
        <w:t>У 202</w:t>
      </w:r>
      <w:r w:rsidR="00C51839">
        <w:rPr>
          <w:rFonts w:ascii="Times New Roman" w:eastAsia="Calibri" w:hAnsi="Times New Roman" w:cs="Times New Roman"/>
          <w:lang w:val="uk-UA"/>
        </w:rPr>
        <w:t>4</w:t>
      </w:r>
      <w:r w:rsidRPr="00C460DE">
        <w:rPr>
          <w:rFonts w:ascii="Times New Roman" w:eastAsia="Calibri" w:hAnsi="Times New Roman" w:cs="Times New Roman"/>
          <w:lang w:val="uk-UA"/>
        </w:rPr>
        <w:t xml:space="preserve"> році загальна сума витрат на утримання органів управління </w:t>
      </w:r>
      <w:proofErr w:type="spellStart"/>
      <w:r w:rsidRPr="00C460DE">
        <w:rPr>
          <w:rFonts w:ascii="Times New Roman" w:eastAsia="Calibri" w:hAnsi="Times New Roman" w:cs="Times New Roman"/>
          <w:lang w:val="uk-UA"/>
        </w:rPr>
        <w:t>ПрАТ</w:t>
      </w:r>
      <w:proofErr w:type="spellEnd"/>
      <w:r w:rsidRPr="00C460DE">
        <w:rPr>
          <w:rFonts w:ascii="Times New Roman" w:eastAsia="Calibri" w:hAnsi="Times New Roman" w:cs="Times New Roman"/>
          <w:lang w:val="uk-UA"/>
        </w:rPr>
        <w:t xml:space="preserve"> </w:t>
      </w:r>
      <w:proofErr w:type="spellStart"/>
      <w:r w:rsidRPr="00C460DE">
        <w:rPr>
          <w:rFonts w:ascii="Times New Roman" w:eastAsia="Calibri" w:hAnsi="Times New Roman" w:cs="Times New Roman"/>
          <w:lang w:val="uk-UA"/>
        </w:rPr>
        <w:t>А</w:t>
      </w:r>
      <w:r w:rsidR="00A22632" w:rsidRPr="00C460DE">
        <w:rPr>
          <w:rFonts w:ascii="Times New Roman" w:eastAsia="Calibri" w:hAnsi="Times New Roman" w:cs="Times New Roman"/>
          <w:lang w:val="uk-UA"/>
        </w:rPr>
        <w:t>С</w:t>
      </w:r>
      <w:r w:rsidRPr="00C460DE">
        <w:rPr>
          <w:rFonts w:ascii="Times New Roman" w:eastAsia="Calibri" w:hAnsi="Times New Roman" w:cs="Times New Roman"/>
          <w:lang w:val="uk-UA"/>
        </w:rPr>
        <w:t>К</w:t>
      </w:r>
      <w:proofErr w:type="spellEnd"/>
      <w:r w:rsidRPr="00C460DE">
        <w:rPr>
          <w:rFonts w:ascii="Times New Roman" w:eastAsia="Calibri" w:hAnsi="Times New Roman" w:cs="Times New Roman"/>
          <w:lang w:val="uk-UA"/>
        </w:rPr>
        <w:t xml:space="preserve"> </w:t>
      </w:r>
      <w:r w:rsidR="00733A21" w:rsidRPr="00C460DE">
        <w:rPr>
          <w:rFonts w:ascii="Times New Roman" w:eastAsia="Calibri" w:hAnsi="Times New Roman" w:cs="Times New Roman"/>
          <w:lang w:val="uk-UA"/>
        </w:rPr>
        <w:t>«СКАРБНИЦЯ»</w:t>
      </w:r>
      <w:r w:rsidRPr="00C460DE">
        <w:rPr>
          <w:rFonts w:ascii="Times New Roman" w:eastAsia="Calibri" w:hAnsi="Times New Roman" w:cs="Times New Roman"/>
          <w:lang w:val="uk-UA"/>
        </w:rPr>
        <w:t xml:space="preserve"> склала </w:t>
      </w:r>
      <w:r w:rsidR="00B75271" w:rsidRPr="00C460DE">
        <w:rPr>
          <w:rFonts w:ascii="Times New Roman" w:eastAsia="Calibri" w:hAnsi="Times New Roman" w:cs="Times New Roman"/>
          <w:lang w:val="uk-UA"/>
        </w:rPr>
        <w:t>94</w:t>
      </w:r>
      <w:r w:rsidR="00AE4989" w:rsidRPr="00C460DE">
        <w:rPr>
          <w:rFonts w:ascii="Times New Roman" w:eastAsia="Calibri" w:hAnsi="Times New Roman" w:cs="Times New Roman"/>
          <w:lang w:val="uk-UA"/>
        </w:rPr>
        <w:t>0</w:t>
      </w:r>
      <w:r w:rsidR="00B75271" w:rsidRPr="00C460DE">
        <w:rPr>
          <w:rFonts w:ascii="Times New Roman" w:eastAsia="Calibri" w:hAnsi="Times New Roman" w:cs="Times New Roman"/>
          <w:lang w:val="uk-UA"/>
        </w:rPr>
        <w:t xml:space="preserve"> тис.</w:t>
      </w:r>
      <w:r w:rsidR="004063BD">
        <w:rPr>
          <w:rFonts w:ascii="Times New Roman" w:eastAsia="Calibri" w:hAnsi="Times New Roman" w:cs="Times New Roman"/>
          <w:lang w:val="uk-UA"/>
        </w:rPr>
        <w:t xml:space="preserve"> </w:t>
      </w:r>
      <w:r w:rsidR="00B75271" w:rsidRPr="00C460DE">
        <w:rPr>
          <w:rFonts w:ascii="Times New Roman" w:eastAsia="Calibri" w:hAnsi="Times New Roman" w:cs="Times New Roman"/>
          <w:lang w:val="uk-UA"/>
        </w:rPr>
        <w:t>грн.</w:t>
      </w:r>
      <w:r w:rsidRPr="00C460DE">
        <w:rPr>
          <w:rFonts w:ascii="Times New Roman" w:eastAsia="Calibri" w:hAnsi="Times New Roman" w:cs="Times New Roman"/>
          <w:lang w:val="uk-UA"/>
        </w:rPr>
        <w:t>, в тому числі:</w:t>
      </w:r>
    </w:p>
    <w:p w:rsidR="00E16A13" w:rsidRPr="00B75271" w:rsidRDefault="00E16A13" w:rsidP="00665A2D">
      <w:pPr>
        <w:spacing w:after="0" w:line="240" w:lineRule="auto"/>
        <w:jc w:val="both"/>
        <w:rPr>
          <w:rFonts w:ascii="Times New Roman" w:eastAsia="Calibri" w:hAnsi="Times New Roman" w:cs="Times New Roman"/>
          <w:sz w:val="10"/>
          <w:szCs w:val="10"/>
          <w:lang w:val="uk-U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78"/>
        <w:gridCol w:w="2410"/>
        <w:gridCol w:w="2126"/>
      </w:tblGrid>
      <w:tr w:rsidR="00A00F53" w:rsidRPr="00B75271" w:rsidTr="006B3CE8">
        <w:trPr>
          <w:trHeight w:val="153"/>
        </w:trPr>
        <w:tc>
          <w:tcPr>
            <w:tcW w:w="4678" w:type="dxa"/>
            <w:shd w:val="clear" w:color="auto" w:fill="F2F2F2"/>
          </w:tcPr>
          <w:p w:rsidR="00A00F53" w:rsidRPr="00B75271" w:rsidRDefault="00A00F53" w:rsidP="00665A2D">
            <w:pPr>
              <w:widowControl w:val="0"/>
              <w:autoSpaceDE w:val="0"/>
              <w:autoSpaceDN w:val="0"/>
              <w:spacing w:after="0" w:line="240" w:lineRule="auto"/>
              <w:jc w:val="center"/>
              <w:rPr>
                <w:rFonts w:ascii="Times New Roman" w:hAnsi="Times New Roman" w:cs="Times New Roman"/>
                <w:lang w:val="uk-UA"/>
              </w:rPr>
            </w:pPr>
          </w:p>
        </w:tc>
        <w:tc>
          <w:tcPr>
            <w:tcW w:w="2410" w:type="dxa"/>
            <w:shd w:val="clear" w:color="auto" w:fill="F2F2F2"/>
          </w:tcPr>
          <w:p w:rsidR="00A00F53" w:rsidRPr="00B75271" w:rsidRDefault="00A00F53" w:rsidP="00665A2D">
            <w:pPr>
              <w:widowControl w:val="0"/>
              <w:autoSpaceDE w:val="0"/>
              <w:autoSpaceDN w:val="0"/>
              <w:spacing w:after="0" w:line="240" w:lineRule="auto"/>
              <w:jc w:val="center"/>
              <w:rPr>
                <w:rFonts w:ascii="Times New Roman" w:hAnsi="Times New Roman" w:cs="Times New Roman"/>
                <w:lang w:val="uk-UA"/>
              </w:rPr>
            </w:pPr>
            <w:r w:rsidRPr="00B75271">
              <w:rPr>
                <w:rFonts w:ascii="Times New Roman" w:hAnsi="Times New Roman" w:cs="Times New Roman"/>
                <w:lang w:val="uk-UA"/>
              </w:rPr>
              <w:t>Членам наглядової ради</w:t>
            </w:r>
          </w:p>
        </w:tc>
        <w:tc>
          <w:tcPr>
            <w:tcW w:w="2126" w:type="dxa"/>
            <w:shd w:val="clear" w:color="auto" w:fill="F2F2F2"/>
          </w:tcPr>
          <w:p w:rsidR="00A00F53" w:rsidRPr="00B75271" w:rsidRDefault="00A00F53" w:rsidP="00665A2D">
            <w:pPr>
              <w:widowControl w:val="0"/>
              <w:autoSpaceDE w:val="0"/>
              <w:autoSpaceDN w:val="0"/>
              <w:spacing w:after="0" w:line="240" w:lineRule="auto"/>
              <w:jc w:val="center"/>
              <w:rPr>
                <w:rFonts w:ascii="Times New Roman" w:hAnsi="Times New Roman" w:cs="Times New Roman"/>
                <w:lang w:val="uk-UA"/>
              </w:rPr>
            </w:pPr>
            <w:r w:rsidRPr="00B75271">
              <w:rPr>
                <w:rFonts w:ascii="Times New Roman" w:hAnsi="Times New Roman" w:cs="Times New Roman"/>
                <w:lang w:val="uk-UA"/>
              </w:rPr>
              <w:t>Виконавчому органу (правлінню)</w:t>
            </w:r>
          </w:p>
        </w:tc>
      </w:tr>
      <w:tr w:rsidR="00A00F53" w:rsidRPr="00B75271" w:rsidTr="006B3CE8">
        <w:trPr>
          <w:trHeight w:val="187"/>
        </w:trPr>
        <w:tc>
          <w:tcPr>
            <w:tcW w:w="4678" w:type="dxa"/>
            <w:shd w:val="clear" w:color="auto" w:fill="auto"/>
          </w:tcPr>
          <w:p w:rsidR="00A00F53" w:rsidRPr="00B75271" w:rsidRDefault="00A00F53" w:rsidP="00665A2D">
            <w:pPr>
              <w:widowControl w:val="0"/>
              <w:autoSpaceDE w:val="0"/>
              <w:autoSpaceDN w:val="0"/>
              <w:spacing w:after="0" w:line="240" w:lineRule="auto"/>
              <w:ind w:left="136"/>
              <w:rPr>
                <w:rFonts w:ascii="Times New Roman" w:hAnsi="Times New Roman" w:cs="Times New Roman"/>
                <w:lang w:val="uk-UA"/>
              </w:rPr>
            </w:pPr>
            <w:r w:rsidRPr="00B75271">
              <w:rPr>
                <w:rFonts w:ascii="Times New Roman" w:hAnsi="Times New Roman" w:cs="Times New Roman"/>
                <w:lang w:val="uk-UA"/>
              </w:rPr>
              <w:t>Винагорода нарахована</w:t>
            </w:r>
          </w:p>
        </w:tc>
        <w:tc>
          <w:tcPr>
            <w:tcW w:w="2410" w:type="dxa"/>
            <w:shd w:val="clear" w:color="auto" w:fill="auto"/>
          </w:tcPr>
          <w:p w:rsidR="00A00F53" w:rsidRPr="00B75271" w:rsidRDefault="00C51839" w:rsidP="00AE4989">
            <w:pPr>
              <w:widowControl w:val="0"/>
              <w:autoSpaceDE w:val="0"/>
              <w:autoSpaceDN w:val="0"/>
              <w:spacing w:after="0" w:line="240" w:lineRule="auto"/>
              <w:jc w:val="right"/>
              <w:rPr>
                <w:rFonts w:ascii="Times New Roman" w:hAnsi="Times New Roman" w:cs="Times New Roman"/>
                <w:lang w:val="uk-UA"/>
              </w:rPr>
            </w:pPr>
            <w:r>
              <w:rPr>
                <w:rFonts w:ascii="Times New Roman" w:hAnsi="Times New Roman" w:cs="Times New Roman"/>
                <w:lang w:val="uk-UA"/>
              </w:rPr>
              <w:t>267</w:t>
            </w:r>
          </w:p>
        </w:tc>
        <w:tc>
          <w:tcPr>
            <w:tcW w:w="2126" w:type="dxa"/>
            <w:shd w:val="clear" w:color="auto" w:fill="auto"/>
          </w:tcPr>
          <w:p w:rsidR="00A00F53" w:rsidRPr="00B75271" w:rsidRDefault="00C51839" w:rsidP="00665A2D">
            <w:pPr>
              <w:widowControl w:val="0"/>
              <w:autoSpaceDE w:val="0"/>
              <w:autoSpaceDN w:val="0"/>
              <w:spacing w:after="0" w:line="240" w:lineRule="auto"/>
              <w:jc w:val="right"/>
              <w:rPr>
                <w:rFonts w:ascii="Times New Roman" w:hAnsi="Times New Roman" w:cs="Times New Roman"/>
                <w:lang w:val="uk-UA"/>
              </w:rPr>
            </w:pPr>
            <w:r>
              <w:rPr>
                <w:rFonts w:ascii="Times New Roman" w:hAnsi="Times New Roman" w:cs="Times New Roman"/>
                <w:lang w:val="uk-UA"/>
              </w:rPr>
              <w:t>549</w:t>
            </w:r>
          </w:p>
        </w:tc>
      </w:tr>
      <w:tr w:rsidR="00A00F53" w:rsidRPr="00B75271" w:rsidTr="006B3CE8">
        <w:trPr>
          <w:trHeight w:val="346"/>
        </w:trPr>
        <w:tc>
          <w:tcPr>
            <w:tcW w:w="4678" w:type="dxa"/>
            <w:shd w:val="clear" w:color="auto" w:fill="auto"/>
          </w:tcPr>
          <w:p w:rsidR="00A00F53" w:rsidRPr="00B75271" w:rsidRDefault="00A00F53" w:rsidP="00665A2D">
            <w:pPr>
              <w:widowControl w:val="0"/>
              <w:autoSpaceDE w:val="0"/>
              <w:autoSpaceDN w:val="0"/>
              <w:spacing w:after="0" w:line="240" w:lineRule="auto"/>
              <w:ind w:left="136"/>
              <w:rPr>
                <w:rFonts w:ascii="Times New Roman" w:hAnsi="Times New Roman" w:cs="Times New Roman"/>
                <w:lang w:val="uk-UA"/>
              </w:rPr>
            </w:pPr>
            <w:r w:rsidRPr="00B75271">
              <w:rPr>
                <w:rFonts w:ascii="Times New Roman" w:hAnsi="Times New Roman" w:cs="Times New Roman"/>
                <w:lang w:val="uk-UA"/>
              </w:rPr>
              <w:t>Єдиний соціальний внесок з винагороди</w:t>
            </w:r>
          </w:p>
        </w:tc>
        <w:tc>
          <w:tcPr>
            <w:tcW w:w="2410" w:type="dxa"/>
            <w:shd w:val="clear" w:color="auto" w:fill="auto"/>
          </w:tcPr>
          <w:p w:rsidR="00A00F53" w:rsidRPr="00B75271" w:rsidRDefault="00B75271" w:rsidP="00C51839">
            <w:pPr>
              <w:widowControl w:val="0"/>
              <w:autoSpaceDE w:val="0"/>
              <w:autoSpaceDN w:val="0"/>
              <w:spacing w:after="0" w:line="240" w:lineRule="auto"/>
              <w:jc w:val="right"/>
              <w:rPr>
                <w:rFonts w:ascii="Times New Roman" w:hAnsi="Times New Roman" w:cs="Times New Roman"/>
                <w:lang w:val="uk-UA"/>
              </w:rPr>
            </w:pPr>
            <w:r w:rsidRPr="00B75271">
              <w:rPr>
                <w:rFonts w:ascii="Times New Roman" w:hAnsi="Times New Roman" w:cs="Times New Roman"/>
                <w:lang w:val="uk-UA"/>
              </w:rPr>
              <w:t>5</w:t>
            </w:r>
            <w:r w:rsidR="00C51839">
              <w:rPr>
                <w:rFonts w:ascii="Times New Roman" w:hAnsi="Times New Roman" w:cs="Times New Roman"/>
                <w:lang w:val="uk-UA"/>
              </w:rPr>
              <w:t>9</w:t>
            </w:r>
          </w:p>
        </w:tc>
        <w:tc>
          <w:tcPr>
            <w:tcW w:w="2126" w:type="dxa"/>
            <w:shd w:val="clear" w:color="auto" w:fill="auto"/>
          </w:tcPr>
          <w:p w:rsidR="00A00F53" w:rsidRPr="00B75271" w:rsidRDefault="00C51839" w:rsidP="00665A2D">
            <w:pPr>
              <w:widowControl w:val="0"/>
              <w:autoSpaceDE w:val="0"/>
              <w:autoSpaceDN w:val="0"/>
              <w:spacing w:after="0" w:line="240" w:lineRule="auto"/>
              <w:jc w:val="right"/>
              <w:rPr>
                <w:rFonts w:ascii="Times New Roman" w:hAnsi="Times New Roman" w:cs="Times New Roman"/>
                <w:lang w:val="uk-UA"/>
              </w:rPr>
            </w:pPr>
            <w:r>
              <w:rPr>
                <w:rFonts w:ascii="Times New Roman" w:hAnsi="Times New Roman" w:cs="Times New Roman"/>
                <w:lang w:val="uk-UA"/>
              </w:rPr>
              <w:t>121</w:t>
            </w:r>
          </w:p>
        </w:tc>
      </w:tr>
      <w:tr w:rsidR="00A00F53" w:rsidRPr="00A00F53" w:rsidTr="00735A45">
        <w:trPr>
          <w:trHeight w:val="126"/>
        </w:trPr>
        <w:tc>
          <w:tcPr>
            <w:tcW w:w="4678" w:type="dxa"/>
            <w:shd w:val="clear" w:color="auto" w:fill="auto"/>
          </w:tcPr>
          <w:p w:rsidR="00A00F53" w:rsidRPr="00735A45" w:rsidRDefault="00A00F53" w:rsidP="006B3CE8">
            <w:pPr>
              <w:widowControl w:val="0"/>
              <w:autoSpaceDE w:val="0"/>
              <w:autoSpaceDN w:val="0"/>
              <w:spacing w:after="0" w:line="240" w:lineRule="auto"/>
              <w:ind w:left="136"/>
              <w:jc w:val="right"/>
              <w:rPr>
                <w:rFonts w:ascii="Times New Roman" w:hAnsi="Times New Roman" w:cs="Times New Roman"/>
                <w:b/>
                <w:lang w:val="uk-UA"/>
              </w:rPr>
            </w:pPr>
            <w:r w:rsidRPr="00735A45">
              <w:rPr>
                <w:rFonts w:ascii="Times New Roman" w:hAnsi="Times New Roman" w:cs="Times New Roman"/>
                <w:b/>
                <w:lang w:val="uk-UA"/>
              </w:rPr>
              <w:t>Усього</w:t>
            </w:r>
          </w:p>
        </w:tc>
        <w:tc>
          <w:tcPr>
            <w:tcW w:w="2410" w:type="dxa"/>
            <w:shd w:val="clear" w:color="auto" w:fill="auto"/>
          </w:tcPr>
          <w:p w:rsidR="00A00F53" w:rsidRPr="00735A45" w:rsidRDefault="00C51839" w:rsidP="00AE4989">
            <w:pPr>
              <w:widowControl w:val="0"/>
              <w:autoSpaceDE w:val="0"/>
              <w:autoSpaceDN w:val="0"/>
              <w:spacing w:line="240" w:lineRule="auto"/>
              <w:jc w:val="right"/>
              <w:rPr>
                <w:rFonts w:ascii="Times New Roman" w:hAnsi="Times New Roman" w:cs="Times New Roman"/>
                <w:lang w:val="uk-UA"/>
              </w:rPr>
            </w:pPr>
            <w:r>
              <w:rPr>
                <w:rFonts w:ascii="Times New Roman" w:hAnsi="Times New Roman" w:cs="Times New Roman"/>
                <w:lang w:val="uk-UA"/>
              </w:rPr>
              <w:t>326</w:t>
            </w:r>
          </w:p>
        </w:tc>
        <w:tc>
          <w:tcPr>
            <w:tcW w:w="2126" w:type="dxa"/>
            <w:shd w:val="clear" w:color="auto" w:fill="auto"/>
          </w:tcPr>
          <w:p w:rsidR="00A00F53" w:rsidRPr="00735A45" w:rsidRDefault="00C51839" w:rsidP="00665A2D">
            <w:pPr>
              <w:widowControl w:val="0"/>
              <w:autoSpaceDE w:val="0"/>
              <w:autoSpaceDN w:val="0"/>
              <w:spacing w:line="240" w:lineRule="auto"/>
              <w:jc w:val="right"/>
              <w:rPr>
                <w:rFonts w:ascii="Times New Roman" w:hAnsi="Times New Roman" w:cs="Times New Roman"/>
                <w:lang w:val="uk-UA"/>
              </w:rPr>
            </w:pPr>
            <w:r>
              <w:rPr>
                <w:rFonts w:ascii="Times New Roman" w:hAnsi="Times New Roman" w:cs="Times New Roman"/>
                <w:lang w:val="uk-UA"/>
              </w:rPr>
              <w:t>670</w:t>
            </w:r>
          </w:p>
        </w:tc>
      </w:tr>
    </w:tbl>
    <w:p w:rsidR="00443D5F" w:rsidRPr="00665A2D" w:rsidRDefault="00443D5F" w:rsidP="00DF0FDA">
      <w:pPr>
        <w:pStyle w:val="13"/>
        <w:ind w:firstLine="0"/>
        <w:jc w:val="both"/>
        <w:rPr>
          <w:rFonts w:ascii="Times New Roman" w:hAnsi="Times New Roman"/>
          <w:b w:val="0"/>
          <w:sz w:val="10"/>
          <w:szCs w:val="10"/>
        </w:rPr>
      </w:pPr>
    </w:p>
    <w:p w:rsidR="002A2C00" w:rsidRPr="00CD50BD" w:rsidRDefault="00FF7EBB" w:rsidP="00DF0FDA">
      <w:pPr>
        <w:pStyle w:val="13"/>
        <w:ind w:firstLine="0"/>
        <w:jc w:val="both"/>
        <w:rPr>
          <w:rFonts w:ascii="Times New Roman" w:hAnsi="Times New Roman"/>
          <w:sz w:val="22"/>
          <w:szCs w:val="22"/>
        </w:rPr>
      </w:pPr>
      <w:r w:rsidRPr="00CD50BD">
        <w:rPr>
          <w:rFonts w:ascii="Times New Roman" w:hAnsi="Times New Roman"/>
          <w:sz w:val="22"/>
          <w:szCs w:val="22"/>
        </w:rPr>
        <w:t>1</w:t>
      </w:r>
      <w:r w:rsidR="00735A45">
        <w:rPr>
          <w:rFonts w:ascii="Times New Roman" w:hAnsi="Times New Roman"/>
          <w:sz w:val="22"/>
          <w:szCs w:val="22"/>
        </w:rPr>
        <w:t>2</w:t>
      </w:r>
      <w:r w:rsidR="002A2C00" w:rsidRPr="00CD50BD">
        <w:rPr>
          <w:rFonts w:ascii="Times New Roman" w:hAnsi="Times New Roman"/>
          <w:sz w:val="22"/>
          <w:szCs w:val="22"/>
        </w:rPr>
        <w:t xml:space="preserve">. Інформація про значні фактори ризику, що впливали на діяльність страховика протягом року. </w:t>
      </w:r>
    </w:p>
    <w:p w:rsidR="00834DAF" w:rsidRPr="00CD50BD" w:rsidRDefault="002A2C00" w:rsidP="00DF0FDA">
      <w:pPr>
        <w:pStyle w:val="13"/>
        <w:ind w:firstLine="0"/>
        <w:jc w:val="both"/>
        <w:rPr>
          <w:rFonts w:ascii="Times New Roman" w:hAnsi="Times New Roman"/>
          <w:b w:val="0"/>
          <w:sz w:val="22"/>
          <w:szCs w:val="22"/>
        </w:rPr>
      </w:pPr>
      <w:r w:rsidRPr="00CD50BD">
        <w:rPr>
          <w:rFonts w:ascii="Times New Roman" w:hAnsi="Times New Roman"/>
          <w:b w:val="0"/>
          <w:sz w:val="22"/>
          <w:szCs w:val="22"/>
        </w:rPr>
        <w:t>Основними факторами ризику, які впливали на діяльність Товариства протягом звітного року, є загальні ризики для страхового ринку:</w:t>
      </w:r>
    </w:p>
    <w:p w:rsidR="002A2C00" w:rsidRPr="00CD50BD" w:rsidRDefault="00834DAF" w:rsidP="00DF0FDA">
      <w:pPr>
        <w:pStyle w:val="13"/>
        <w:ind w:firstLine="0"/>
        <w:jc w:val="both"/>
        <w:rPr>
          <w:rFonts w:ascii="Times New Roman" w:hAnsi="Times New Roman"/>
          <w:b w:val="0"/>
          <w:sz w:val="22"/>
          <w:szCs w:val="22"/>
        </w:rPr>
      </w:pPr>
      <w:r w:rsidRPr="00CD50BD">
        <w:rPr>
          <w:rFonts w:ascii="Times New Roman" w:hAnsi="Times New Roman"/>
          <w:b w:val="0"/>
          <w:sz w:val="22"/>
          <w:szCs w:val="22"/>
        </w:rPr>
        <w:t xml:space="preserve"> - воєнний стан у країні;</w:t>
      </w:r>
    </w:p>
    <w:p w:rsidR="002A2C00" w:rsidRPr="00CD50BD" w:rsidRDefault="002A2C00" w:rsidP="00DF0FDA">
      <w:pPr>
        <w:pStyle w:val="13"/>
        <w:ind w:firstLine="0"/>
        <w:jc w:val="both"/>
        <w:rPr>
          <w:rFonts w:ascii="Times New Roman" w:hAnsi="Times New Roman"/>
          <w:b w:val="0"/>
          <w:sz w:val="22"/>
          <w:szCs w:val="22"/>
        </w:rPr>
      </w:pPr>
      <w:r w:rsidRPr="00CD50BD">
        <w:rPr>
          <w:rFonts w:ascii="Times New Roman" w:hAnsi="Times New Roman"/>
          <w:b w:val="0"/>
          <w:sz w:val="22"/>
          <w:szCs w:val="22"/>
        </w:rPr>
        <w:t xml:space="preserve">- девальвація національної валюти України, що призвела до збільшення розміру податку з курсових різниць; </w:t>
      </w:r>
    </w:p>
    <w:p w:rsidR="002A2C00" w:rsidRPr="00CD50BD" w:rsidRDefault="002A2C00" w:rsidP="00DF0FDA">
      <w:pPr>
        <w:pStyle w:val="13"/>
        <w:ind w:firstLine="0"/>
        <w:jc w:val="both"/>
        <w:rPr>
          <w:rFonts w:ascii="Times New Roman" w:hAnsi="Times New Roman"/>
          <w:b w:val="0"/>
          <w:sz w:val="22"/>
          <w:szCs w:val="22"/>
        </w:rPr>
      </w:pPr>
      <w:r w:rsidRPr="00CD50BD">
        <w:rPr>
          <w:rFonts w:ascii="Times New Roman" w:hAnsi="Times New Roman"/>
          <w:b w:val="0"/>
          <w:sz w:val="22"/>
          <w:szCs w:val="22"/>
        </w:rPr>
        <w:t>- демпінг тарифів, завищений розмір комісійної винагороди, що обумовлено недобросовісною конкуренцією на ринку страхування та веде до понесення втрат добросовісними страховиками;</w:t>
      </w:r>
    </w:p>
    <w:p w:rsidR="002A2C00" w:rsidRPr="00CD50BD" w:rsidRDefault="002A2C00" w:rsidP="00DF0FDA">
      <w:pPr>
        <w:pStyle w:val="13"/>
        <w:ind w:firstLine="0"/>
        <w:jc w:val="both"/>
        <w:rPr>
          <w:rFonts w:ascii="Times New Roman" w:hAnsi="Times New Roman"/>
          <w:b w:val="0"/>
          <w:sz w:val="22"/>
          <w:szCs w:val="22"/>
        </w:rPr>
      </w:pPr>
      <w:r w:rsidRPr="00CD50BD">
        <w:rPr>
          <w:rFonts w:ascii="Times New Roman" w:hAnsi="Times New Roman"/>
          <w:b w:val="0"/>
          <w:sz w:val="22"/>
          <w:szCs w:val="22"/>
        </w:rPr>
        <w:t xml:space="preserve"> - фінансова криза в країні, як наслідок, це призводить до зниження індексу споживчих попитів потенційних страхувальників;</w:t>
      </w:r>
    </w:p>
    <w:p w:rsidR="002A2C00" w:rsidRPr="00CD50BD" w:rsidRDefault="002A2C00" w:rsidP="00DF0FDA">
      <w:pPr>
        <w:pStyle w:val="13"/>
        <w:ind w:firstLine="0"/>
        <w:jc w:val="both"/>
        <w:rPr>
          <w:rFonts w:ascii="Times New Roman" w:hAnsi="Times New Roman"/>
          <w:b w:val="0"/>
          <w:sz w:val="22"/>
          <w:szCs w:val="22"/>
        </w:rPr>
      </w:pPr>
      <w:r w:rsidRPr="00CD50BD">
        <w:rPr>
          <w:rFonts w:ascii="Times New Roman" w:hAnsi="Times New Roman"/>
          <w:b w:val="0"/>
          <w:sz w:val="22"/>
          <w:szCs w:val="22"/>
        </w:rPr>
        <w:t xml:space="preserve"> - нестабільність банківської системи, що створює ризик втрати страхових резервів, розміщених на депозитних рахунках банків.</w:t>
      </w:r>
    </w:p>
    <w:p w:rsidR="002A2C00" w:rsidRDefault="002A2C00" w:rsidP="00DF0FDA">
      <w:pPr>
        <w:pStyle w:val="13"/>
        <w:ind w:firstLine="0"/>
        <w:jc w:val="both"/>
        <w:rPr>
          <w:rFonts w:ascii="Times New Roman" w:hAnsi="Times New Roman"/>
          <w:b w:val="0"/>
          <w:sz w:val="22"/>
          <w:szCs w:val="22"/>
        </w:rPr>
      </w:pPr>
      <w:r w:rsidRPr="00CD50BD">
        <w:rPr>
          <w:rFonts w:ascii="Times New Roman" w:hAnsi="Times New Roman"/>
          <w:b w:val="0"/>
          <w:sz w:val="22"/>
          <w:szCs w:val="22"/>
        </w:rPr>
        <w:t xml:space="preserve"> -  політична криза в Україні, яка призвела до зменшення кількості укладених договорів та надходжень страхових платежів від страхувальників-нерезидентів.</w:t>
      </w:r>
    </w:p>
    <w:p w:rsidR="00443D5F" w:rsidRPr="00665A2D" w:rsidRDefault="00443D5F" w:rsidP="00DF0FDA">
      <w:pPr>
        <w:pStyle w:val="13"/>
        <w:ind w:firstLine="0"/>
        <w:jc w:val="both"/>
        <w:rPr>
          <w:rFonts w:ascii="Times New Roman" w:hAnsi="Times New Roman"/>
          <w:b w:val="0"/>
          <w:sz w:val="10"/>
          <w:szCs w:val="10"/>
        </w:rPr>
      </w:pPr>
    </w:p>
    <w:p w:rsidR="00EA28C9" w:rsidRPr="00CD50BD" w:rsidRDefault="00FF7EBB" w:rsidP="00DF0FDA">
      <w:pPr>
        <w:spacing w:after="0" w:line="240" w:lineRule="auto"/>
        <w:jc w:val="both"/>
        <w:rPr>
          <w:rFonts w:ascii="Times New Roman" w:hAnsi="Times New Roman" w:cs="Times New Roman"/>
          <w:b/>
          <w:lang w:val="uk-UA"/>
        </w:rPr>
      </w:pPr>
      <w:r w:rsidRPr="00CD50BD">
        <w:rPr>
          <w:rFonts w:ascii="Times New Roman" w:hAnsi="Times New Roman" w:cs="Times New Roman"/>
          <w:b/>
          <w:lang w:val="uk-UA"/>
        </w:rPr>
        <w:t>1</w:t>
      </w:r>
      <w:r w:rsidR="00735A45">
        <w:rPr>
          <w:rFonts w:ascii="Times New Roman" w:hAnsi="Times New Roman" w:cs="Times New Roman"/>
          <w:b/>
          <w:lang w:val="uk-UA"/>
        </w:rPr>
        <w:t>3</w:t>
      </w:r>
      <w:r w:rsidR="00F737DB" w:rsidRPr="00CD50BD">
        <w:rPr>
          <w:rFonts w:ascii="Times New Roman" w:hAnsi="Times New Roman" w:cs="Times New Roman"/>
          <w:b/>
          <w:lang w:val="uk-UA"/>
        </w:rPr>
        <w:t xml:space="preserve">. </w:t>
      </w:r>
      <w:r w:rsidR="00007247">
        <w:rPr>
          <w:rFonts w:ascii="Times New Roman" w:hAnsi="Times New Roman" w:cs="Times New Roman"/>
          <w:b/>
          <w:lang w:val="uk-UA"/>
        </w:rPr>
        <w:t>Н</w:t>
      </w:r>
      <w:r w:rsidR="00EA28C9" w:rsidRPr="00CD50BD">
        <w:rPr>
          <w:rFonts w:ascii="Times New Roman" w:hAnsi="Times New Roman" w:cs="Times New Roman"/>
          <w:b/>
          <w:lang w:val="uk-UA"/>
        </w:rPr>
        <w:t>аявність у фінансової установи системи управління ризиками та її ключові характеристики або про відсутність такої системи.</w:t>
      </w:r>
    </w:p>
    <w:p w:rsidR="00EA28C9" w:rsidRPr="00CD50BD" w:rsidRDefault="00EA28C9"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 На </w:t>
      </w:r>
      <w:proofErr w:type="spellStart"/>
      <w:r w:rsidRPr="00CD50BD">
        <w:rPr>
          <w:rFonts w:ascii="Times New Roman" w:hAnsi="Times New Roman" w:cs="Times New Roman"/>
          <w:lang w:val="uk-UA"/>
        </w:rPr>
        <w:t>пiдприємствi</w:t>
      </w:r>
      <w:proofErr w:type="spellEnd"/>
      <w:r w:rsidRPr="00CD50BD">
        <w:rPr>
          <w:rFonts w:ascii="Times New Roman" w:hAnsi="Times New Roman" w:cs="Times New Roman"/>
          <w:lang w:val="uk-UA"/>
        </w:rPr>
        <w:t xml:space="preserve"> створена система </w:t>
      </w:r>
      <w:proofErr w:type="spellStart"/>
      <w:r w:rsidRPr="00CD50BD">
        <w:rPr>
          <w:rFonts w:ascii="Times New Roman" w:hAnsi="Times New Roman" w:cs="Times New Roman"/>
          <w:lang w:val="uk-UA"/>
        </w:rPr>
        <w:t>управлiння</w:t>
      </w:r>
      <w:proofErr w:type="spellEnd"/>
      <w:r w:rsidRPr="00CD50BD">
        <w:rPr>
          <w:rFonts w:ascii="Times New Roman" w:hAnsi="Times New Roman" w:cs="Times New Roman"/>
          <w:lang w:val="uk-UA"/>
        </w:rPr>
        <w:t xml:space="preserve"> ризиками. </w:t>
      </w:r>
      <w:proofErr w:type="spellStart"/>
      <w:r w:rsidRPr="00CD50BD">
        <w:rPr>
          <w:rFonts w:ascii="Times New Roman" w:hAnsi="Times New Roman" w:cs="Times New Roman"/>
          <w:lang w:val="uk-UA"/>
        </w:rPr>
        <w:t>Управлiння</w:t>
      </w:r>
      <w:proofErr w:type="spellEnd"/>
      <w:r w:rsidRPr="00CD50BD">
        <w:rPr>
          <w:rFonts w:ascii="Times New Roman" w:hAnsi="Times New Roman" w:cs="Times New Roman"/>
          <w:lang w:val="uk-UA"/>
        </w:rPr>
        <w:t xml:space="preserve"> ризиками є складовою частиною загальних вимог до системи корпоративного </w:t>
      </w:r>
      <w:proofErr w:type="spellStart"/>
      <w:r w:rsidRPr="00CD50BD">
        <w:rPr>
          <w:rFonts w:ascii="Times New Roman" w:hAnsi="Times New Roman" w:cs="Times New Roman"/>
          <w:lang w:val="uk-UA"/>
        </w:rPr>
        <w:t>управлiння</w:t>
      </w:r>
      <w:proofErr w:type="spellEnd"/>
      <w:r w:rsidRPr="00CD50BD">
        <w:rPr>
          <w:rFonts w:ascii="Times New Roman" w:hAnsi="Times New Roman" w:cs="Times New Roman"/>
          <w:lang w:val="uk-UA"/>
        </w:rPr>
        <w:t xml:space="preserve">. Ця </w:t>
      </w:r>
      <w:proofErr w:type="spellStart"/>
      <w:r w:rsidRPr="00CD50BD">
        <w:rPr>
          <w:rFonts w:ascii="Times New Roman" w:hAnsi="Times New Roman" w:cs="Times New Roman"/>
          <w:lang w:val="uk-UA"/>
        </w:rPr>
        <w:t>функцiя</w:t>
      </w:r>
      <w:proofErr w:type="spellEnd"/>
      <w:r w:rsidRPr="00CD50BD">
        <w:rPr>
          <w:rFonts w:ascii="Times New Roman" w:hAnsi="Times New Roman" w:cs="Times New Roman"/>
          <w:lang w:val="uk-UA"/>
        </w:rPr>
        <w:t xml:space="preserve"> передбачає впровадження </w:t>
      </w:r>
      <w:proofErr w:type="spellStart"/>
      <w:r w:rsidRPr="00CD50BD">
        <w:rPr>
          <w:rFonts w:ascii="Times New Roman" w:hAnsi="Times New Roman" w:cs="Times New Roman"/>
          <w:lang w:val="uk-UA"/>
        </w:rPr>
        <w:t>методiв</w:t>
      </w:r>
      <w:proofErr w:type="spellEnd"/>
      <w:r w:rsidR="00DD6532">
        <w:rPr>
          <w:rFonts w:ascii="Times New Roman" w:hAnsi="Times New Roman" w:cs="Times New Roman"/>
          <w:lang w:val="uk-UA"/>
        </w:rPr>
        <w:t xml:space="preserve"> </w:t>
      </w:r>
      <w:proofErr w:type="spellStart"/>
      <w:r w:rsidRPr="00CD50BD">
        <w:rPr>
          <w:rFonts w:ascii="Times New Roman" w:hAnsi="Times New Roman" w:cs="Times New Roman"/>
          <w:lang w:val="uk-UA"/>
        </w:rPr>
        <w:t>управлiння</w:t>
      </w:r>
      <w:proofErr w:type="spellEnd"/>
      <w:r w:rsidRPr="00CD50BD">
        <w:rPr>
          <w:rFonts w:ascii="Times New Roman" w:hAnsi="Times New Roman" w:cs="Times New Roman"/>
          <w:lang w:val="uk-UA"/>
        </w:rPr>
        <w:t xml:space="preserve"> ризиками та </w:t>
      </w:r>
      <w:proofErr w:type="spellStart"/>
      <w:r w:rsidRPr="00CD50BD">
        <w:rPr>
          <w:rFonts w:ascii="Times New Roman" w:hAnsi="Times New Roman" w:cs="Times New Roman"/>
          <w:lang w:val="uk-UA"/>
        </w:rPr>
        <w:t>аналiзу</w:t>
      </w:r>
      <w:proofErr w:type="spellEnd"/>
      <w:r w:rsidR="00DD6532">
        <w:rPr>
          <w:rFonts w:ascii="Times New Roman" w:hAnsi="Times New Roman" w:cs="Times New Roman"/>
          <w:lang w:val="uk-UA"/>
        </w:rPr>
        <w:t xml:space="preserve"> </w:t>
      </w:r>
      <w:proofErr w:type="spellStart"/>
      <w:r w:rsidRPr="00CD50BD">
        <w:rPr>
          <w:rFonts w:ascii="Times New Roman" w:hAnsi="Times New Roman" w:cs="Times New Roman"/>
          <w:lang w:val="uk-UA"/>
        </w:rPr>
        <w:t>оцiнки</w:t>
      </w:r>
      <w:proofErr w:type="spellEnd"/>
      <w:r w:rsidRPr="00CD50BD">
        <w:rPr>
          <w:rFonts w:ascii="Times New Roman" w:hAnsi="Times New Roman" w:cs="Times New Roman"/>
          <w:lang w:val="uk-UA"/>
        </w:rPr>
        <w:t xml:space="preserve"> та контролю </w:t>
      </w:r>
      <w:proofErr w:type="spellStart"/>
      <w:r w:rsidRPr="00CD50BD">
        <w:rPr>
          <w:rFonts w:ascii="Times New Roman" w:hAnsi="Times New Roman" w:cs="Times New Roman"/>
          <w:lang w:val="uk-UA"/>
        </w:rPr>
        <w:t>ризикiв</w:t>
      </w:r>
      <w:proofErr w:type="spellEnd"/>
      <w:r w:rsidRPr="00CD50BD">
        <w:rPr>
          <w:rFonts w:ascii="Times New Roman" w:hAnsi="Times New Roman" w:cs="Times New Roman"/>
          <w:lang w:val="uk-UA"/>
        </w:rPr>
        <w:t>.</w:t>
      </w:r>
    </w:p>
    <w:p w:rsidR="00EA28C9" w:rsidRPr="00CD50BD" w:rsidRDefault="00EA28C9"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Система </w:t>
      </w:r>
      <w:proofErr w:type="spellStart"/>
      <w:r w:rsidRPr="00CD50BD">
        <w:rPr>
          <w:rFonts w:ascii="Times New Roman" w:hAnsi="Times New Roman" w:cs="Times New Roman"/>
          <w:lang w:val="uk-UA"/>
        </w:rPr>
        <w:t>управлiння</w:t>
      </w:r>
      <w:proofErr w:type="spellEnd"/>
      <w:r w:rsidRPr="00CD50BD">
        <w:rPr>
          <w:rFonts w:ascii="Times New Roman" w:hAnsi="Times New Roman" w:cs="Times New Roman"/>
          <w:lang w:val="uk-UA"/>
        </w:rPr>
        <w:t xml:space="preserve"> ризиками включає в себе </w:t>
      </w:r>
      <w:proofErr w:type="spellStart"/>
      <w:r w:rsidRPr="00CD50BD">
        <w:rPr>
          <w:rFonts w:ascii="Times New Roman" w:hAnsi="Times New Roman" w:cs="Times New Roman"/>
          <w:lang w:val="uk-UA"/>
        </w:rPr>
        <w:t>вiдповiдальнiсть</w:t>
      </w:r>
      <w:proofErr w:type="spellEnd"/>
      <w:r w:rsidRPr="00CD50BD">
        <w:rPr>
          <w:rFonts w:ascii="Times New Roman" w:hAnsi="Times New Roman" w:cs="Times New Roman"/>
          <w:lang w:val="uk-UA"/>
        </w:rPr>
        <w:t xml:space="preserve"> за виявлення та </w:t>
      </w:r>
      <w:r w:rsidR="00DD6532">
        <w:rPr>
          <w:rFonts w:ascii="Times New Roman" w:hAnsi="Times New Roman" w:cs="Times New Roman"/>
          <w:lang w:val="uk-UA"/>
        </w:rPr>
        <w:t xml:space="preserve">оцінку </w:t>
      </w:r>
      <w:proofErr w:type="spellStart"/>
      <w:r w:rsidRPr="00CD50BD">
        <w:rPr>
          <w:rFonts w:ascii="Times New Roman" w:hAnsi="Times New Roman" w:cs="Times New Roman"/>
          <w:lang w:val="uk-UA"/>
        </w:rPr>
        <w:t>ризикiв</w:t>
      </w:r>
      <w:proofErr w:type="spellEnd"/>
      <w:r w:rsidRPr="00CD50BD">
        <w:rPr>
          <w:rFonts w:ascii="Times New Roman" w:hAnsi="Times New Roman" w:cs="Times New Roman"/>
          <w:lang w:val="uk-UA"/>
        </w:rPr>
        <w:t xml:space="preserve">, </w:t>
      </w:r>
      <w:proofErr w:type="spellStart"/>
      <w:r w:rsidRPr="00CD50BD">
        <w:rPr>
          <w:rFonts w:ascii="Times New Roman" w:hAnsi="Times New Roman" w:cs="Times New Roman"/>
          <w:lang w:val="uk-UA"/>
        </w:rPr>
        <w:t>органiзацiйну</w:t>
      </w:r>
      <w:proofErr w:type="spellEnd"/>
      <w:r w:rsidRPr="00CD50BD">
        <w:rPr>
          <w:rFonts w:ascii="Times New Roman" w:hAnsi="Times New Roman" w:cs="Times New Roman"/>
          <w:lang w:val="uk-UA"/>
        </w:rPr>
        <w:t xml:space="preserve"> структура </w:t>
      </w:r>
      <w:proofErr w:type="spellStart"/>
      <w:r w:rsidRPr="00CD50BD">
        <w:rPr>
          <w:rFonts w:ascii="Times New Roman" w:hAnsi="Times New Roman" w:cs="Times New Roman"/>
          <w:lang w:val="uk-UA"/>
        </w:rPr>
        <w:t>управлiння</w:t>
      </w:r>
      <w:proofErr w:type="spellEnd"/>
      <w:r w:rsidRPr="00CD50BD">
        <w:rPr>
          <w:rFonts w:ascii="Times New Roman" w:hAnsi="Times New Roman" w:cs="Times New Roman"/>
          <w:lang w:val="uk-UA"/>
        </w:rPr>
        <w:t xml:space="preserve">, включаючи обмеження прийняття </w:t>
      </w:r>
      <w:proofErr w:type="spellStart"/>
      <w:r w:rsidRPr="00CD50BD">
        <w:rPr>
          <w:rFonts w:ascii="Times New Roman" w:hAnsi="Times New Roman" w:cs="Times New Roman"/>
          <w:lang w:val="uk-UA"/>
        </w:rPr>
        <w:t>рiшень</w:t>
      </w:r>
      <w:proofErr w:type="spellEnd"/>
      <w:r w:rsidRPr="00CD50BD">
        <w:rPr>
          <w:rFonts w:ascii="Times New Roman" w:hAnsi="Times New Roman" w:cs="Times New Roman"/>
          <w:lang w:val="uk-UA"/>
        </w:rPr>
        <w:t xml:space="preserve">, процедури планування та складання </w:t>
      </w:r>
      <w:proofErr w:type="spellStart"/>
      <w:r w:rsidRPr="00CD50BD">
        <w:rPr>
          <w:rFonts w:ascii="Times New Roman" w:hAnsi="Times New Roman" w:cs="Times New Roman"/>
          <w:lang w:val="uk-UA"/>
        </w:rPr>
        <w:t>звiтностi</w:t>
      </w:r>
      <w:proofErr w:type="spellEnd"/>
      <w:r w:rsidRPr="00CD50BD">
        <w:rPr>
          <w:rFonts w:ascii="Times New Roman" w:hAnsi="Times New Roman" w:cs="Times New Roman"/>
          <w:lang w:val="uk-UA"/>
        </w:rPr>
        <w:t xml:space="preserve">. </w:t>
      </w:r>
    </w:p>
    <w:p w:rsidR="00BD0160" w:rsidRPr="00CD50BD" w:rsidRDefault="00BD0160" w:rsidP="00DF0FDA">
      <w:pPr>
        <w:spacing w:after="0" w:line="240" w:lineRule="auto"/>
        <w:contextualSpacing/>
        <w:jc w:val="both"/>
        <w:rPr>
          <w:rFonts w:ascii="Times New Roman" w:hAnsi="Times New Roman" w:cs="Times New Roman"/>
          <w:lang w:val="uk-UA"/>
        </w:rPr>
      </w:pPr>
      <w:r w:rsidRPr="00CD50BD">
        <w:rPr>
          <w:rFonts w:ascii="Times New Roman" w:hAnsi="Times New Roman" w:cs="Times New Roman"/>
          <w:lang w:val="uk-UA"/>
        </w:rPr>
        <w:t xml:space="preserve">Товариство, як страхова компанія виділяє два види ризиків: ті, які надходять </w:t>
      </w:r>
      <w:r w:rsidR="00DD6532">
        <w:rPr>
          <w:rFonts w:ascii="Times New Roman" w:hAnsi="Times New Roman" w:cs="Times New Roman"/>
          <w:lang w:val="uk-UA"/>
        </w:rPr>
        <w:t xml:space="preserve">від </w:t>
      </w:r>
      <w:proofErr w:type="spellStart"/>
      <w:r w:rsidRPr="00CD50BD">
        <w:rPr>
          <w:rFonts w:ascii="Times New Roman" w:hAnsi="Times New Roman" w:cs="Times New Roman"/>
          <w:lang w:val="uk-UA"/>
        </w:rPr>
        <w:t>страхувальникiв</w:t>
      </w:r>
      <w:proofErr w:type="spellEnd"/>
      <w:r w:rsidRPr="00CD50BD">
        <w:rPr>
          <w:rFonts w:ascii="Times New Roman" w:hAnsi="Times New Roman" w:cs="Times New Roman"/>
          <w:lang w:val="uk-UA"/>
        </w:rPr>
        <w:t xml:space="preserve">, i ті, що </w:t>
      </w:r>
      <w:proofErr w:type="spellStart"/>
      <w:r w:rsidRPr="00CD50BD">
        <w:rPr>
          <w:rFonts w:ascii="Times New Roman" w:hAnsi="Times New Roman" w:cs="Times New Roman"/>
          <w:lang w:val="uk-UA"/>
        </w:rPr>
        <w:t>обумовленi</w:t>
      </w:r>
      <w:proofErr w:type="spellEnd"/>
      <w:r w:rsidRPr="00CD50BD">
        <w:rPr>
          <w:rFonts w:ascii="Times New Roman" w:hAnsi="Times New Roman" w:cs="Times New Roman"/>
          <w:lang w:val="uk-UA"/>
        </w:rPr>
        <w:t xml:space="preserve"> її </w:t>
      </w:r>
      <w:proofErr w:type="spellStart"/>
      <w:r w:rsidRPr="00CD50BD">
        <w:rPr>
          <w:rFonts w:ascii="Times New Roman" w:hAnsi="Times New Roman" w:cs="Times New Roman"/>
          <w:lang w:val="uk-UA"/>
        </w:rPr>
        <w:t>дiяльнiстю</w:t>
      </w:r>
      <w:proofErr w:type="spellEnd"/>
      <w:r w:rsidRPr="00CD50BD">
        <w:rPr>
          <w:rFonts w:ascii="Times New Roman" w:hAnsi="Times New Roman" w:cs="Times New Roman"/>
          <w:lang w:val="uk-UA"/>
        </w:rPr>
        <w:t xml:space="preserve">. Ризик страхувальника - невизначена </w:t>
      </w:r>
      <w:proofErr w:type="spellStart"/>
      <w:r w:rsidRPr="00CD50BD">
        <w:rPr>
          <w:rFonts w:ascii="Times New Roman" w:hAnsi="Times New Roman" w:cs="Times New Roman"/>
          <w:lang w:val="uk-UA"/>
        </w:rPr>
        <w:t>можливiсть</w:t>
      </w:r>
      <w:proofErr w:type="spellEnd"/>
      <w:r w:rsidRPr="00CD50BD">
        <w:rPr>
          <w:rFonts w:ascii="Times New Roman" w:hAnsi="Times New Roman" w:cs="Times New Roman"/>
          <w:lang w:val="uk-UA"/>
        </w:rPr>
        <w:t xml:space="preserve"> появи </w:t>
      </w:r>
      <w:proofErr w:type="spellStart"/>
      <w:r w:rsidRPr="00CD50BD">
        <w:rPr>
          <w:rFonts w:ascii="Times New Roman" w:hAnsi="Times New Roman" w:cs="Times New Roman"/>
          <w:lang w:val="uk-UA"/>
        </w:rPr>
        <w:t>збиткiв</w:t>
      </w:r>
      <w:proofErr w:type="spellEnd"/>
      <w:r w:rsidRPr="00CD50BD">
        <w:rPr>
          <w:rFonts w:ascii="Times New Roman" w:hAnsi="Times New Roman" w:cs="Times New Roman"/>
          <w:lang w:val="uk-UA"/>
        </w:rPr>
        <w:t xml:space="preserve"> (втрат, пошкоджень та знищення), </w:t>
      </w:r>
      <w:proofErr w:type="spellStart"/>
      <w:r w:rsidRPr="00CD50BD">
        <w:rPr>
          <w:rFonts w:ascii="Times New Roman" w:hAnsi="Times New Roman" w:cs="Times New Roman"/>
          <w:lang w:val="uk-UA"/>
        </w:rPr>
        <w:t>вимiряного</w:t>
      </w:r>
      <w:proofErr w:type="spellEnd"/>
      <w:r w:rsidRPr="00CD50BD">
        <w:rPr>
          <w:rFonts w:ascii="Times New Roman" w:hAnsi="Times New Roman" w:cs="Times New Roman"/>
          <w:lang w:val="uk-UA"/>
        </w:rPr>
        <w:t xml:space="preserve"> в грошовому </w:t>
      </w:r>
      <w:proofErr w:type="spellStart"/>
      <w:r w:rsidRPr="00CD50BD">
        <w:rPr>
          <w:rFonts w:ascii="Times New Roman" w:hAnsi="Times New Roman" w:cs="Times New Roman"/>
          <w:lang w:val="uk-UA"/>
        </w:rPr>
        <w:t>виразi</w:t>
      </w:r>
      <w:proofErr w:type="spellEnd"/>
      <w:r w:rsidRPr="00CD50BD">
        <w:rPr>
          <w:rFonts w:ascii="Times New Roman" w:hAnsi="Times New Roman" w:cs="Times New Roman"/>
          <w:lang w:val="uk-UA"/>
        </w:rPr>
        <w:t xml:space="preserve">. Ризик страховика - невизначена </w:t>
      </w:r>
      <w:r w:rsidR="00DD6532">
        <w:rPr>
          <w:rFonts w:ascii="Times New Roman" w:hAnsi="Times New Roman" w:cs="Times New Roman"/>
          <w:lang w:val="uk-UA"/>
        </w:rPr>
        <w:t xml:space="preserve">можливість </w:t>
      </w:r>
      <w:proofErr w:type="spellStart"/>
      <w:r w:rsidRPr="00CD50BD">
        <w:rPr>
          <w:rFonts w:ascii="Times New Roman" w:hAnsi="Times New Roman" w:cs="Times New Roman"/>
          <w:lang w:val="uk-UA"/>
        </w:rPr>
        <w:t>недостатностi</w:t>
      </w:r>
      <w:proofErr w:type="spellEnd"/>
      <w:r w:rsidR="00DD6532">
        <w:rPr>
          <w:rFonts w:ascii="Times New Roman" w:hAnsi="Times New Roman" w:cs="Times New Roman"/>
          <w:lang w:val="uk-UA"/>
        </w:rPr>
        <w:t xml:space="preserve"> </w:t>
      </w:r>
      <w:proofErr w:type="spellStart"/>
      <w:r w:rsidRPr="00CD50BD">
        <w:rPr>
          <w:rFonts w:ascii="Times New Roman" w:hAnsi="Times New Roman" w:cs="Times New Roman"/>
          <w:lang w:val="uk-UA"/>
        </w:rPr>
        <w:t>коштiв</w:t>
      </w:r>
      <w:proofErr w:type="spellEnd"/>
      <w:r w:rsidRPr="00CD50BD">
        <w:rPr>
          <w:rFonts w:ascii="Times New Roman" w:hAnsi="Times New Roman" w:cs="Times New Roman"/>
          <w:lang w:val="uk-UA"/>
        </w:rPr>
        <w:t xml:space="preserve"> страхової </w:t>
      </w:r>
      <w:proofErr w:type="spellStart"/>
      <w:r w:rsidRPr="00CD50BD">
        <w:rPr>
          <w:rFonts w:ascii="Times New Roman" w:hAnsi="Times New Roman" w:cs="Times New Roman"/>
          <w:lang w:val="uk-UA"/>
        </w:rPr>
        <w:t>компанiї</w:t>
      </w:r>
      <w:proofErr w:type="spellEnd"/>
      <w:r w:rsidRPr="00CD50BD">
        <w:rPr>
          <w:rFonts w:ascii="Times New Roman" w:hAnsi="Times New Roman" w:cs="Times New Roman"/>
          <w:lang w:val="uk-UA"/>
        </w:rPr>
        <w:t xml:space="preserve"> для виконання своїх </w:t>
      </w:r>
      <w:proofErr w:type="spellStart"/>
      <w:r w:rsidRPr="00CD50BD">
        <w:rPr>
          <w:rFonts w:ascii="Times New Roman" w:hAnsi="Times New Roman" w:cs="Times New Roman"/>
          <w:lang w:val="uk-UA"/>
        </w:rPr>
        <w:t>фiнансових</w:t>
      </w:r>
      <w:proofErr w:type="spellEnd"/>
      <w:r w:rsidRPr="00CD50BD">
        <w:rPr>
          <w:rFonts w:ascii="Times New Roman" w:hAnsi="Times New Roman" w:cs="Times New Roman"/>
          <w:lang w:val="uk-UA"/>
        </w:rPr>
        <w:t xml:space="preserve"> зобов'язань. </w:t>
      </w:r>
      <w:proofErr w:type="spellStart"/>
      <w:r w:rsidRPr="00CD50BD">
        <w:rPr>
          <w:rFonts w:ascii="Times New Roman" w:hAnsi="Times New Roman" w:cs="Times New Roman"/>
          <w:lang w:val="uk-UA"/>
        </w:rPr>
        <w:t>Використовуются</w:t>
      </w:r>
      <w:proofErr w:type="spellEnd"/>
      <w:r w:rsidRPr="00CD50BD">
        <w:rPr>
          <w:rFonts w:ascii="Times New Roman" w:hAnsi="Times New Roman" w:cs="Times New Roman"/>
          <w:lang w:val="uk-UA"/>
        </w:rPr>
        <w:t xml:space="preserve"> для аналізу </w:t>
      </w:r>
      <w:proofErr w:type="spellStart"/>
      <w:r w:rsidRPr="00CD50BD">
        <w:rPr>
          <w:rFonts w:ascii="Times New Roman" w:hAnsi="Times New Roman" w:cs="Times New Roman"/>
          <w:lang w:val="uk-UA"/>
        </w:rPr>
        <w:t>такi</w:t>
      </w:r>
      <w:proofErr w:type="spellEnd"/>
      <w:r w:rsidRPr="00CD50BD">
        <w:rPr>
          <w:rFonts w:ascii="Times New Roman" w:hAnsi="Times New Roman" w:cs="Times New Roman"/>
          <w:lang w:val="uk-UA"/>
        </w:rPr>
        <w:t xml:space="preserve"> фактори ризику: - страховий ризик; ринковий ризик; кредитний ризик; ризик </w:t>
      </w:r>
      <w:proofErr w:type="spellStart"/>
      <w:r w:rsidRPr="00CD50BD">
        <w:rPr>
          <w:rFonts w:ascii="Times New Roman" w:hAnsi="Times New Roman" w:cs="Times New Roman"/>
          <w:lang w:val="uk-UA"/>
        </w:rPr>
        <w:t>лiквiдностi</w:t>
      </w:r>
      <w:proofErr w:type="spellEnd"/>
      <w:r w:rsidRPr="00CD50BD">
        <w:rPr>
          <w:rFonts w:ascii="Times New Roman" w:hAnsi="Times New Roman" w:cs="Times New Roman"/>
          <w:lang w:val="uk-UA"/>
        </w:rPr>
        <w:t xml:space="preserve">; </w:t>
      </w:r>
      <w:proofErr w:type="spellStart"/>
      <w:r w:rsidRPr="00CD50BD">
        <w:rPr>
          <w:rFonts w:ascii="Times New Roman" w:hAnsi="Times New Roman" w:cs="Times New Roman"/>
          <w:lang w:val="uk-UA"/>
        </w:rPr>
        <w:t>операцiйний</w:t>
      </w:r>
      <w:proofErr w:type="spellEnd"/>
      <w:r w:rsidRPr="00CD50BD">
        <w:rPr>
          <w:rFonts w:ascii="Times New Roman" w:hAnsi="Times New Roman" w:cs="Times New Roman"/>
          <w:lang w:val="uk-UA"/>
        </w:rPr>
        <w:t xml:space="preserve"> ризик; груповий ризик; системний ризик. - </w:t>
      </w:r>
      <w:proofErr w:type="spellStart"/>
      <w:r w:rsidRPr="00CD50BD">
        <w:rPr>
          <w:rFonts w:ascii="Times New Roman" w:hAnsi="Times New Roman" w:cs="Times New Roman"/>
          <w:lang w:val="uk-UA"/>
        </w:rPr>
        <w:t>Iнвестицiйнi</w:t>
      </w:r>
      <w:proofErr w:type="spellEnd"/>
      <w:r w:rsidRPr="00CD50BD">
        <w:rPr>
          <w:rFonts w:ascii="Times New Roman" w:hAnsi="Times New Roman" w:cs="Times New Roman"/>
          <w:lang w:val="uk-UA"/>
        </w:rPr>
        <w:t xml:space="preserve"> ризики (ризики, </w:t>
      </w:r>
      <w:proofErr w:type="spellStart"/>
      <w:r w:rsidRPr="00CD50BD">
        <w:rPr>
          <w:rFonts w:ascii="Times New Roman" w:hAnsi="Times New Roman" w:cs="Times New Roman"/>
          <w:lang w:val="uk-UA"/>
        </w:rPr>
        <w:t>пов'язанiiз</w:t>
      </w:r>
      <w:proofErr w:type="spellEnd"/>
      <w:r w:rsidRPr="00CD50BD">
        <w:rPr>
          <w:rFonts w:ascii="Times New Roman" w:hAnsi="Times New Roman" w:cs="Times New Roman"/>
          <w:lang w:val="uk-UA"/>
        </w:rPr>
        <w:t xml:space="preserve"> активами) - це </w:t>
      </w:r>
      <w:proofErr w:type="spellStart"/>
      <w:r w:rsidRPr="00CD50BD">
        <w:rPr>
          <w:rFonts w:ascii="Times New Roman" w:hAnsi="Times New Roman" w:cs="Times New Roman"/>
          <w:lang w:val="uk-UA"/>
        </w:rPr>
        <w:t>рiзнi</w:t>
      </w:r>
      <w:proofErr w:type="spellEnd"/>
      <w:r w:rsidRPr="00CD50BD">
        <w:rPr>
          <w:rFonts w:ascii="Times New Roman" w:hAnsi="Times New Roman" w:cs="Times New Roman"/>
          <w:lang w:val="uk-UA"/>
        </w:rPr>
        <w:t xml:space="preserve"> ризики, </w:t>
      </w:r>
      <w:proofErr w:type="spellStart"/>
      <w:r w:rsidRPr="00CD50BD">
        <w:rPr>
          <w:rFonts w:ascii="Times New Roman" w:hAnsi="Times New Roman" w:cs="Times New Roman"/>
          <w:lang w:val="uk-UA"/>
        </w:rPr>
        <w:t>якi</w:t>
      </w:r>
      <w:proofErr w:type="spellEnd"/>
      <w:r w:rsidRPr="00CD50BD">
        <w:rPr>
          <w:rFonts w:ascii="Times New Roman" w:hAnsi="Times New Roman" w:cs="Times New Roman"/>
          <w:lang w:val="uk-UA"/>
        </w:rPr>
        <w:t xml:space="preserve"> прямо чи опосередковано </w:t>
      </w:r>
      <w:proofErr w:type="spellStart"/>
      <w:r w:rsidRPr="00CD50BD">
        <w:rPr>
          <w:rFonts w:ascii="Times New Roman" w:hAnsi="Times New Roman" w:cs="Times New Roman"/>
          <w:lang w:val="uk-UA"/>
        </w:rPr>
        <w:t>пов'язанi</w:t>
      </w:r>
      <w:proofErr w:type="spellEnd"/>
      <w:r w:rsidR="00DD6532">
        <w:rPr>
          <w:rFonts w:ascii="Times New Roman" w:hAnsi="Times New Roman" w:cs="Times New Roman"/>
          <w:lang w:val="uk-UA"/>
        </w:rPr>
        <w:t xml:space="preserve"> </w:t>
      </w:r>
      <w:proofErr w:type="spellStart"/>
      <w:r w:rsidRPr="00CD50BD">
        <w:rPr>
          <w:rFonts w:ascii="Times New Roman" w:hAnsi="Times New Roman" w:cs="Times New Roman"/>
          <w:lang w:val="uk-UA"/>
        </w:rPr>
        <w:t>зi</w:t>
      </w:r>
      <w:proofErr w:type="spellEnd"/>
      <w:r w:rsidR="00DD6532">
        <w:rPr>
          <w:rFonts w:ascii="Times New Roman" w:hAnsi="Times New Roman" w:cs="Times New Roman"/>
          <w:lang w:val="uk-UA"/>
        </w:rPr>
        <w:t xml:space="preserve"> </w:t>
      </w:r>
      <w:proofErr w:type="spellStart"/>
      <w:r w:rsidRPr="00CD50BD">
        <w:rPr>
          <w:rFonts w:ascii="Times New Roman" w:hAnsi="Times New Roman" w:cs="Times New Roman"/>
          <w:lang w:val="uk-UA"/>
        </w:rPr>
        <w:t>спроможнiстю</w:t>
      </w:r>
      <w:proofErr w:type="spellEnd"/>
      <w:r w:rsidRPr="00CD50BD">
        <w:rPr>
          <w:rFonts w:ascii="Times New Roman" w:hAnsi="Times New Roman" w:cs="Times New Roman"/>
          <w:lang w:val="uk-UA"/>
        </w:rPr>
        <w:t xml:space="preserve"> управляти активами. Джерелом покриття </w:t>
      </w:r>
      <w:proofErr w:type="spellStart"/>
      <w:r w:rsidRPr="00CD50BD">
        <w:rPr>
          <w:rFonts w:ascii="Times New Roman" w:hAnsi="Times New Roman" w:cs="Times New Roman"/>
          <w:lang w:val="uk-UA"/>
        </w:rPr>
        <w:t>iнвестицiйних</w:t>
      </w:r>
      <w:proofErr w:type="spellEnd"/>
      <w:r w:rsidR="00DD6532">
        <w:rPr>
          <w:rFonts w:ascii="Times New Roman" w:hAnsi="Times New Roman" w:cs="Times New Roman"/>
          <w:lang w:val="uk-UA"/>
        </w:rPr>
        <w:t xml:space="preserve"> </w:t>
      </w:r>
      <w:proofErr w:type="spellStart"/>
      <w:r w:rsidRPr="00CD50BD">
        <w:rPr>
          <w:rFonts w:ascii="Times New Roman" w:hAnsi="Times New Roman" w:cs="Times New Roman"/>
          <w:lang w:val="uk-UA"/>
        </w:rPr>
        <w:t>ризикiв</w:t>
      </w:r>
      <w:proofErr w:type="spellEnd"/>
      <w:r w:rsidRPr="00CD50BD">
        <w:rPr>
          <w:rFonts w:ascii="Times New Roman" w:hAnsi="Times New Roman" w:cs="Times New Roman"/>
          <w:lang w:val="uk-UA"/>
        </w:rPr>
        <w:t xml:space="preserve"> є </w:t>
      </w:r>
      <w:r w:rsidR="00DD6532">
        <w:rPr>
          <w:rFonts w:ascii="Times New Roman" w:hAnsi="Times New Roman" w:cs="Times New Roman"/>
          <w:lang w:val="uk-UA"/>
        </w:rPr>
        <w:t xml:space="preserve">власні </w:t>
      </w:r>
      <w:proofErr w:type="spellStart"/>
      <w:r w:rsidRPr="00CD50BD">
        <w:rPr>
          <w:rFonts w:ascii="Times New Roman" w:hAnsi="Times New Roman" w:cs="Times New Roman"/>
          <w:lang w:val="uk-UA"/>
        </w:rPr>
        <w:t>вiльнi</w:t>
      </w:r>
      <w:proofErr w:type="spellEnd"/>
      <w:r w:rsidRPr="00CD50BD">
        <w:rPr>
          <w:rFonts w:ascii="Times New Roman" w:hAnsi="Times New Roman" w:cs="Times New Roman"/>
          <w:lang w:val="uk-UA"/>
        </w:rPr>
        <w:t xml:space="preserve"> кошти та резерви, </w:t>
      </w:r>
      <w:proofErr w:type="spellStart"/>
      <w:r w:rsidRPr="00CD50BD">
        <w:rPr>
          <w:rFonts w:ascii="Times New Roman" w:hAnsi="Times New Roman" w:cs="Times New Roman"/>
          <w:lang w:val="uk-UA"/>
        </w:rPr>
        <w:t>передбаченi</w:t>
      </w:r>
      <w:proofErr w:type="spellEnd"/>
      <w:r w:rsidRPr="00CD50BD">
        <w:rPr>
          <w:rFonts w:ascii="Times New Roman" w:hAnsi="Times New Roman" w:cs="Times New Roman"/>
          <w:lang w:val="uk-UA"/>
        </w:rPr>
        <w:t xml:space="preserve"> його </w:t>
      </w:r>
      <w:proofErr w:type="spellStart"/>
      <w:r w:rsidRPr="00CD50BD">
        <w:rPr>
          <w:rFonts w:ascii="Times New Roman" w:hAnsi="Times New Roman" w:cs="Times New Roman"/>
          <w:lang w:val="uk-UA"/>
        </w:rPr>
        <w:t>органiзацiйно-правовою</w:t>
      </w:r>
      <w:proofErr w:type="spellEnd"/>
      <w:r w:rsidRPr="00CD50BD">
        <w:rPr>
          <w:rFonts w:ascii="Times New Roman" w:hAnsi="Times New Roman" w:cs="Times New Roman"/>
          <w:lang w:val="uk-UA"/>
        </w:rPr>
        <w:t xml:space="preserve"> формою. До не </w:t>
      </w:r>
      <w:r w:rsidR="00DD6532">
        <w:rPr>
          <w:rFonts w:ascii="Times New Roman" w:hAnsi="Times New Roman" w:cs="Times New Roman"/>
          <w:lang w:val="uk-UA"/>
        </w:rPr>
        <w:t xml:space="preserve">фінансових ризиків </w:t>
      </w:r>
      <w:proofErr w:type="spellStart"/>
      <w:r w:rsidRPr="00CD50BD">
        <w:rPr>
          <w:rFonts w:ascii="Times New Roman" w:hAnsi="Times New Roman" w:cs="Times New Roman"/>
          <w:lang w:val="uk-UA"/>
        </w:rPr>
        <w:t>вiдносить</w:t>
      </w:r>
      <w:proofErr w:type="spellEnd"/>
      <w:r w:rsidRPr="00CD50BD">
        <w:rPr>
          <w:rFonts w:ascii="Times New Roman" w:hAnsi="Times New Roman" w:cs="Times New Roman"/>
          <w:lang w:val="uk-UA"/>
        </w:rPr>
        <w:t xml:space="preserve"> ризик </w:t>
      </w:r>
      <w:proofErr w:type="spellStart"/>
      <w:r w:rsidRPr="00CD50BD">
        <w:rPr>
          <w:rFonts w:ascii="Times New Roman" w:hAnsi="Times New Roman" w:cs="Times New Roman"/>
          <w:lang w:val="uk-UA"/>
        </w:rPr>
        <w:t>репутацiї</w:t>
      </w:r>
      <w:proofErr w:type="spellEnd"/>
      <w:r w:rsidRPr="00CD50BD">
        <w:rPr>
          <w:rFonts w:ascii="Times New Roman" w:hAnsi="Times New Roman" w:cs="Times New Roman"/>
          <w:lang w:val="uk-UA"/>
        </w:rPr>
        <w:t xml:space="preserve"> страховика, юридичний ризик порушення або </w:t>
      </w:r>
      <w:r w:rsidRPr="00CD50BD">
        <w:rPr>
          <w:rFonts w:ascii="Times New Roman" w:hAnsi="Times New Roman" w:cs="Times New Roman"/>
          <w:lang w:val="uk-UA"/>
        </w:rPr>
        <w:lastRenderedPageBreak/>
        <w:t xml:space="preserve">недотримання вимог нормативно-правових </w:t>
      </w:r>
      <w:proofErr w:type="spellStart"/>
      <w:r w:rsidRPr="00CD50BD">
        <w:rPr>
          <w:rFonts w:ascii="Times New Roman" w:hAnsi="Times New Roman" w:cs="Times New Roman"/>
          <w:lang w:val="uk-UA"/>
        </w:rPr>
        <w:t>актiв</w:t>
      </w:r>
      <w:proofErr w:type="spellEnd"/>
      <w:r w:rsidRPr="00CD50BD">
        <w:rPr>
          <w:rFonts w:ascii="Times New Roman" w:hAnsi="Times New Roman" w:cs="Times New Roman"/>
          <w:lang w:val="uk-UA"/>
        </w:rPr>
        <w:t xml:space="preserve">, законодавства, угод, </w:t>
      </w:r>
      <w:proofErr w:type="spellStart"/>
      <w:r w:rsidRPr="00CD50BD">
        <w:rPr>
          <w:rFonts w:ascii="Times New Roman" w:hAnsi="Times New Roman" w:cs="Times New Roman"/>
          <w:lang w:val="uk-UA"/>
        </w:rPr>
        <w:t>стратегiчний</w:t>
      </w:r>
      <w:proofErr w:type="spellEnd"/>
      <w:r w:rsidRPr="00CD50BD">
        <w:rPr>
          <w:rFonts w:ascii="Times New Roman" w:hAnsi="Times New Roman" w:cs="Times New Roman"/>
          <w:lang w:val="uk-UA"/>
        </w:rPr>
        <w:t xml:space="preserve"> ризик неправильних </w:t>
      </w:r>
      <w:proofErr w:type="spellStart"/>
      <w:r w:rsidRPr="00CD50BD">
        <w:rPr>
          <w:rFonts w:ascii="Times New Roman" w:hAnsi="Times New Roman" w:cs="Times New Roman"/>
          <w:lang w:val="uk-UA"/>
        </w:rPr>
        <w:t>управлiнських</w:t>
      </w:r>
      <w:proofErr w:type="spellEnd"/>
      <w:r w:rsidR="00DD6532">
        <w:rPr>
          <w:rFonts w:ascii="Times New Roman" w:hAnsi="Times New Roman" w:cs="Times New Roman"/>
          <w:lang w:val="uk-UA"/>
        </w:rPr>
        <w:t xml:space="preserve"> </w:t>
      </w:r>
      <w:proofErr w:type="spellStart"/>
      <w:r w:rsidRPr="00CD50BD">
        <w:rPr>
          <w:rFonts w:ascii="Times New Roman" w:hAnsi="Times New Roman" w:cs="Times New Roman"/>
          <w:lang w:val="uk-UA"/>
        </w:rPr>
        <w:t>рiшень</w:t>
      </w:r>
      <w:proofErr w:type="spellEnd"/>
      <w:r w:rsidRPr="00CD50BD">
        <w:rPr>
          <w:rFonts w:ascii="Times New Roman" w:hAnsi="Times New Roman" w:cs="Times New Roman"/>
          <w:lang w:val="uk-UA"/>
        </w:rPr>
        <w:t xml:space="preserve">, </w:t>
      </w:r>
      <w:proofErr w:type="spellStart"/>
      <w:r w:rsidRPr="00CD50BD">
        <w:rPr>
          <w:rFonts w:ascii="Times New Roman" w:hAnsi="Times New Roman" w:cs="Times New Roman"/>
          <w:lang w:val="uk-UA"/>
        </w:rPr>
        <w:t>операцiйно-технiчний</w:t>
      </w:r>
      <w:proofErr w:type="spellEnd"/>
      <w:r w:rsidRPr="00CD50BD">
        <w:rPr>
          <w:rFonts w:ascii="Times New Roman" w:hAnsi="Times New Roman" w:cs="Times New Roman"/>
          <w:lang w:val="uk-UA"/>
        </w:rPr>
        <w:t xml:space="preserve"> ризик. Процес </w:t>
      </w:r>
      <w:proofErr w:type="spellStart"/>
      <w:r w:rsidRPr="00CD50BD">
        <w:rPr>
          <w:rFonts w:ascii="Times New Roman" w:hAnsi="Times New Roman" w:cs="Times New Roman"/>
          <w:lang w:val="uk-UA"/>
        </w:rPr>
        <w:t>управлiння</w:t>
      </w:r>
      <w:proofErr w:type="spellEnd"/>
      <w:r w:rsidRPr="00CD50BD">
        <w:rPr>
          <w:rFonts w:ascii="Times New Roman" w:hAnsi="Times New Roman" w:cs="Times New Roman"/>
          <w:lang w:val="uk-UA"/>
        </w:rPr>
        <w:t xml:space="preserve"> такими ризиками зводиться до їх </w:t>
      </w:r>
      <w:proofErr w:type="spellStart"/>
      <w:r w:rsidRPr="00CD50BD">
        <w:rPr>
          <w:rFonts w:ascii="Times New Roman" w:hAnsi="Times New Roman" w:cs="Times New Roman"/>
          <w:lang w:val="uk-UA"/>
        </w:rPr>
        <w:t>мiнiмiзацiї</w:t>
      </w:r>
      <w:proofErr w:type="spellEnd"/>
      <w:r w:rsidRPr="00CD50BD">
        <w:rPr>
          <w:rFonts w:ascii="Times New Roman" w:hAnsi="Times New Roman" w:cs="Times New Roman"/>
          <w:lang w:val="uk-UA"/>
        </w:rPr>
        <w:t xml:space="preserve">. </w:t>
      </w:r>
    </w:p>
    <w:p w:rsidR="002759CA" w:rsidRPr="00CD50BD" w:rsidRDefault="002759CA" w:rsidP="00DF0FDA">
      <w:pPr>
        <w:shd w:val="clear" w:color="auto" w:fill="FFFFFF"/>
        <w:spacing w:after="0" w:line="240" w:lineRule="auto"/>
        <w:jc w:val="both"/>
        <w:rPr>
          <w:rFonts w:ascii="Times New Roman" w:eastAsia="Calibri" w:hAnsi="Times New Roman" w:cs="Times New Roman"/>
          <w:b/>
          <w:lang w:val="uk-UA"/>
        </w:rPr>
      </w:pPr>
      <w:r w:rsidRPr="00CD50BD">
        <w:rPr>
          <w:rFonts w:ascii="Times New Roman" w:eastAsia="Calibri" w:hAnsi="Times New Roman" w:cs="Times New Roman"/>
          <w:b/>
          <w:i/>
          <w:lang w:val="uk-UA"/>
        </w:rPr>
        <w:t>Управління фінансовими ризиками</w:t>
      </w:r>
    </w:p>
    <w:p w:rsidR="002759CA" w:rsidRPr="00CD50BD" w:rsidRDefault="002759CA" w:rsidP="00DF0FDA">
      <w:pPr>
        <w:shd w:val="clear" w:color="auto" w:fill="FFFFFF"/>
        <w:spacing w:after="0" w:line="240" w:lineRule="auto"/>
        <w:jc w:val="both"/>
        <w:rPr>
          <w:rFonts w:ascii="Times New Roman" w:eastAsia="Calibri" w:hAnsi="Times New Roman" w:cs="Times New Roman"/>
          <w:lang w:val="uk-UA"/>
        </w:rPr>
      </w:pPr>
      <w:proofErr w:type="spellStart"/>
      <w:r w:rsidRPr="00CD50BD">
        <w:rPr>
          <w:rFonts w:ascii="Times New Roman" w:eastAsia="Calibri" w:hAnsi="Times New Roman" w:cs="Times New Roman"/>
          <w:lang w:val="uk-UA"/>
        </w:rPr>
        <w:t>Фiнансовi</w:t>
      </w:r>
      <w:proofErr w:type="spellEnd"/>
      <w:r w:rsidRPr="00CD50BD">
        <w:rPr>
          <w:rFonts w:ascii="Times New Roman" w:eastAsia="Calibri" w:hAnsi="Times New Roman" w:cs="Times New Roman"/>
          <w:lang w:val="uk-UA"/>
        </w:rPr>
        <w:t xml:space="preserve"> ризики (ризик </w:t>
      </w:r>
      <w:proofErr w:type="spellStart"/>
      <w:r w:rsidRPr="00CD50BD">
        <w:rPr>
          <w:rFonts w:ascii="Times New Roman" w:eastAsia="Calibri" w:hAnsi="Times New Roman" w:cs="Times New Roman"/>
          <w:lang w:val="uk-UA"/>
        </w:rPr>
        <w:t>лiквiдностi</w:t>
      </w:r>
      <w:proofErr w:type="spellEnd"/>
      <w:r w:rsidRPr="00CD50BD">
        <w:rPr>
          <w:rFonts w:ascii="Times New Roman" w:eastAsia="Calibri" w:hAnsi="Times New Roman" w:cs="Times New Roman"/>
          <w:lang w:val="uk-UA"/>
        </w:rPr>
        <w:t xml:space="preserve">, </w:t>
      </w:r>
      <w:proofErr w:type="spellStart"/>
      <w:r w:rsidRPr="00CD50BD">
        <w:rPr>
          <w:rFonts w:ascii="Times New Roman" w:eastAsia="Calibri" w:hAnsi="Times New Roman" w:cs="Times New Roman"/>
          <w:lang w:val="uk-UA"/>
        </w:rPr>
        <w:t>змiни</w:t>
      </w:r>
      <w:proofErr w:type="spellEnd"/>
      <w:r w:rsidRPr="00CD50BD">
        <w:rPr>
          <w:rFonts w:ascii="Times New Roman" w:eastAsia="Calibri" w:hAnsi="Times New Roman" w:cs="Times New Roman"/>
          <w:lang w:val="uk-UA"/>
        </w:rPr>
        <w:t xml:space="preserve"> процентної ставки, валютний, ринковий ризик, ризик втрати майна та </w:t>
      </w:r>
      <w:proofErr w:type="spellStart"/>
      <w:r w:rsidRPr="00CD50BD">
        <w:rPr>
          <w:rFonts w:ascii="Times New Roman" w:eastAsia="Calibri" w:hAnsi="Times New Roman" w:cs="Times New Roman"/>
          <w:lang w:val="uk-UA"/>
        </w:rPr>
        <w:t>iн</w:t>
      </w:r>
      <w:proofErr w:type="spellEnd"/>
      <w:r w:rsidRPr="00CD50BD">
        <w:rPr>
          <w:rFonts w:ascii="Times New Roman" w:eastAsia="Calibri" w:hAnsi="Times New Roman" w:cs="Times New Roman"/>
          <w:lang w:val="uk-UA"/>
        </w:rPr>
        <w:t xml:space="preserve">.) </w:t>
      </w:r>
      <w:proofErr w:type="spellStart"/>
      <w:r w:rsidRPr="00CD50BD">
        <w:rPr>
          <w:rFonts w:ascii="Times New Roman" w:eastAsia="Calibri" w:hAnsi="Times New Roman" w:cs="Times New Roman"/>
          <w:lang w:val="uk-UA"/>
        </w:rPr>
        <w:t>оптимiзуються</w:t>
      </w:r>
      <w:proofErr w:type="spellEnd"/>
      <w:r w:rsidRPr="00CD50BD">
        <w:rPr>
          <w:rFonts w:ascii="Times New Roman" w:eastAsia="Calibri" w:hAnsi="Times New Roman" w:cs="Times New Roman"/>
          <w:lang w:val="uk-UA"/>
        </w:rPr>
        <w:t xml:space="preserve">. До </w:t>
      </w:r>
      <w:proofErr w:type="spellStart"/>
      <w:r w:rsidRPr="00CD50BD">
        <w:rPr>
          <w:rFonts w:ascii="Times New Roman" w:eastAsia="Calibri" w:hAnsi="Times New Roman" w:cs="Times New Roman"/>
          <w:lang w:val="uk-UA"/>
        </w:rPr>
        <w:t>фiнансового</w:t>
      </w:r>
      <w:proofErr w:type="spellEnd"/>
      <w:r w:rsidRPr="00CD50BD">
        <w:rPr>
          <w:rFonts w:ascii="Times New Roman" w:eastAsia="Calibri" w:hAnsi="Times New Roman" w:cs="Times New Roman"/>
          <w:lang w:val="uk-UA"/>
        </w:rPr>
        <w:t xml:space="preserve"> ризику </w:t>
      </w:r>
      <w:proofErr w:type="spellStart"/>
      <w:r w:rsidRPr="00CD50BD">
        <w:rPr>
          <w:rFonts w:ascii="Times New Roman" w:eastAsia="Calibri" w:hAnsi="Times New Roman" w:cs="Times New Roman"/>
          <w:lang w:val="uk-UA"/>
        </w:rPr>
        <w:t>вiдносить</w:t>
      </w:r>
      <w:proofErr w:type="spellEnd"/>
      <w:r w:rsidR="00DD6532">
        <w:rPr>
          <w:rFonts w:ascii="Times New Roman" w:eastAsia="Calibri" w:hAnsi="Times New Roman" w:cs="Times New Roman"/>
          <w:lang w:val="uk-UA"/>
        </w:rPr>
        <w:t xml:space="preserve"> </w:t>
      </w:r>
      <w:proofErr w:type="spellStart"/>
      <w:r w:rsidRPr="00CD50BD">
        <w:rPr>
          <w:rFonts w:ascii="Times New Roman" w:eastAsia="Calibri" w:hAnsi="Times New Roman" w:cs="Times New Roman"/>
          <w:lang w:val="uk-UA"/>
        </w:rPr>
        <w:t>технiчний</w:t>
      </w:r>
      <w:proofErr w:type="spellEnd"/>
      <w:r w:rsidRPr="00CD50BD">
        <w:rPr>
          <w:rFonts w:ascii="Times New Roman" w:eastAsia="Calibri" w:hAnsi="Times New Roman" w:cs="Times New Roman"/>
          <w:lang w:val="uk-UA"/>
        </w:rPr>
        <w:t xml:space="preserve"> ризик страховика, який визначається як </w:t>
      </w:r>
      <w:proofErr w:type="spellStart"/>
      <w:r w:rsidRPr="00CD50BD">
        <w:rPr>
          <w:rFonts w:ascii="Times New Roman" w:eastAsia="Calibri" w:hAnsi="Times New Roman" w:cs="Times New Roman"/>
          <w:lang w:val="uk-UA"/>
        </w:rPr>
        <w:t>ймовiрнiсть</w:t>
      </w:r>
      <w:proofErr w:type="spellEnd"/>
      <w:r w:rsidRPr="00CD50BD">
        <w:rPr>
          <w:rFonts w:ascii="Times New Roman" w:eastAsia="Calibri" w:hAnsi="Times New Roman" w:cs="Times New Roman"/>
          <w:lang w:val="uk-UA"/>
        </w:rPr>
        <w:t xml:space="preserve"> того, що </w:t>
      </w:r>
      <w:proofErr w:type="spellStart"/>
      <w:r w:rsidRPr="00CD50BD">
        <w:rPr>
          <w:rFonts w:ascii="Times New Roman" w:eastAsia="Calibri" w:hAnsi="Times New Roman" w:cs="Times New Roman"/>
          <w:lang w:val="uk-UA"/>
        </w:rPr>
        <w:t>розмiр</w:t>
      </w:r>
      <w:proofErr w:type="spellEnd"/>
      <w:r w:rsidRPr="00CD50BD">
        <w:rPr>
          <w:rFonts w:ascii="Times New Roman" w:eastAsia="Calibri" w:hAnsi="Times New Roman" w:cs="Times New Roman"/>
          <w:lang w:val="uk-UA"/>
        </w:rPr>
        <w:t xml:space="preserve"> виплат буде </w:t>
      </w:r>
      <w:proofErr w:type="spellStart"/>
      <w:r w:rsidRPr="00CD50BD">
        <w:rPr>
          <w:rFonts w:ascii="Times New Roman" w:eastAsia="Calibri" w:hAnsi="Times New Roman" w:cs="Times New Roman"/>
          <w:lang w:val="uk-UA"/>
        </w:rPr>
        <w:t>бiльшим</w:t>
      </w:r>
      <w:proofErr w:type="spellEnd"/>
      <w:r w:rsidRPr="00CD50BD">
        <w:rPr>
          <w:rFonts w:ascii="Times New Roman" w:eastAsia="Calibri" w:hAnsi="Times New Roman" w:cs="Times New Roman"/>
          <w:lang w:val="uk-UA"/>
        </w:rPr>
        <w:t xml:space="preserve"> за суму </w:t>
      </w:r>
      <w:proofErr w:type="spellStart"/>
      <w:r w:rsidRPr="00CD50BD">
        <w:rPr>
          <w:rFonts w:ascii="Times New Roman" w:eastAsia="Calibri" w:hAnsi="Times New Roman" w:cs="Times New Roman"/>
          <w:lang w:val="uk-UA"/>
        </w:rPr>
        <w:t>зiбраних</w:t>
      </w:r>
      <w:proofErr w:type="spellEnd"/>
      <w:r w:rsidRPr="00CD50BD">
        <w:rPr>
          <w:rFonts w:ascii="Times New Roman" w:eastAsia="Calibri" w:hAnsi="Times New Roman" w:cs="Times New Roman"/>
          <w:lang w:val="uk-UA"/>
        </w:rPr>
        <w:t xml:space="preserve"> страхових </w:t>
      </w:r>
      <w:proofErr w:type="spellStart"/>
      <w:r w:rsidRPr="00CD50BD">
        <w:rPr>
          <w:rFonts w:ascii="Times New Roman" w:eastAsia="Calibri" w:hAnsi="Times New Roman" w:cs="Times New Roman"/>
          <w:lang w:val="uk-UA"/>
        </w:rPr>
        <w:t>премiй</w:t>
      </w:r>
      <w:proofErr w:type="spellEnd"/>
      <w:r w:rsidRPr="00CD50BD">
        <w:rPr>
          <w:rFonts w:ascii="Times New Roman" w:eastAsia="Calibri" w:hAnsi="Times New Roman" w:cs="Times New Roman"/>
          <w:lang w:val="uk-UA"/>
        </w:rPr>
        <w:t xml:space="preserve">, яких буде недостатньо для покриття витрат страхової </w:t>
      </w:r>
      <w:proofErr w:type="spellStart"/>
      <w:r w:rsidRPr="00CD50BD">
        <w:rPr>
          <w:rFonts w:ascii="Times New Roman" w:eastAsia="Calibri" w:hAnsi="Times New Roman" w:cs="Times New Roman"/>
          <w:lang w:val="uk-UA"/>
        </w:rPr>
        <w:t>органiзацiї</w:t>
      </w:r>
      <w:proofErr w:type="spellEnd"/>
      <w:r w:rsidRPr="00CD50BD">
        <w:rPr>
          <w:rFonts w:ascii="Times New Roman" w:eastAsia="Calibri" w:hAnsi="Times New Roman" w:cs="Times New Roman"/>
          <w:lang w:val="uk-UA"/>
        </w:rPr>
        <w:t xml:space="preserve"> У Товариства відсутній кредитний ризик, ризик ліквідності та ринковий ризик, оскільки всі укладені договори страхування за результатами тестування визнані страховими контрактами, в зв’язку з відсутністю вбудованих похідних інструментів, відсутні непогашені кредитні залишки, та відсутня залежність від процентних ставок, які великою мірою залежать від загальних та специфічних ринкових змін.. </w:t>
      </w:r>
    </w:p>
    <w:p w:rsidR="002759CA" w:rsidRPr="00CD50BD" w:rsidRDefault="002759CA" w:rsidP="00DF0FDA">
      <w:pPr>
        <w:shd w:val="clear" w:color="auto" w:fill="FFFFFF"/>
        <w:spacing w:after="0" w:line="240" w:lineRule="auto"/>
        <w:jc w:val="both"/>
        <w:rPr>
          <w:rFonts w:ascii="Times New Roman" w:eastAsia="Calibri" w:hAnsi="Times New Roman" w:cs="Times New Roman"/>
          <w:b/>
          <w:lang w:val="uk-UA"/>
        </w:rPr>
      </w:pPr>
      <w:r w:rsidRPr="00CD50BD">
        <w:rPr>
          <w:rFonts w:ascii="Times New Roman" w:eastAsia="Calibri" w:hAnsi="Times New Roman" w:cs="Times New Roman"/>
          <w:b/>
          <w:i/>
          <w:lang w:val="uk-UA"/>
        </w:rPr>
        <w:t>Управління страховими ризиками</w:t>
      </w:r>
    </w:p>
    <w:p w:rsidR="002759CA" w:rsidRDefault="002759CA" w:rsidP="00DF0FDA">
      <w:pPr>
        <w:shd w:val="clear" w:color="auto" w:fill="FFFFFF"/>
        <w:spacing w:after="0" w:line="240" w:lineRule="auto"/>
        <w:jc w:val="both"/>
        <w:rPr>
          <w:rFonts w:ascii="Times New Roman" w:eastAsia="Calibri" w:hAnsi="Times New Roman" w:cs="Times New Roman"/>
          <w:lang w:val="uk-UA"/>
        </w:rPr>
      </w:pPr>
      <w:r w:rsidRPr="00CD50BD">
        <w:rPr>
          <w:rFonts w:ascii="Times New Roman" w:eastAsia="Calibri" w:hAnsi="Times New Roman" w:cs="Times New Roman"/>
          <w:lang w:val="uk-UA"/>
        </w:rPr>
        <w:t xml:space="preserve">Здійснюється управління страховим ризиком. </w:t>
      </w:r>
      <w:proofErr w:type="spellStart"/>
      <w:r w:rsidRPr="00CD50BD">
        <w:rPr>
          <w:rFonts w:ascii="Times New Roman" w:eastAsia="Calibri" w:hAnsi="Times New Roman" w:cs="Times New Roman"/>
          <w:lang w:val="uk-UA"/>
        </w:rPr>
        <w:t>Всi</w:t>
      </w:r>
      <w:proofErr w:type="spellEnd"/>
      <w:r w:rsidRPr="00CD50BD">
        <w:rPr>
          <w:rFonts w:ascii="Times New Roman" w:eastAsia="Calibri" w:hAnsi="Times New Roman" w:cs="Times New Roman"/>
          <w:lang w:val="uk-UA"/>
        </w:rPr>
        <w:t xml:space="preserve"> договори, за якими страхова сума за окремим предметом договору страхування перевищувала 10 </w:t>
      </w:r>
      <w:proofErr w:type="spellStart"/>
      <w:r w:rsidRPr="00CD50BD">
        <w:rPr>
          <w:rFonts w:ascii="Times New Roman" w:eastAsia="Calibri" w:hAnsi="Times New Roman" w:cs="Times New Roman"/>
          <w:lang w:val="uk-UA"/>
        </w:rPr>
        <w:t>вiдсоткiв</w:t>
      </w:r>
      <w:proofErr w:type="spellEnd"/>
      <w:r w:rsidRPr="00CD50BD">
        <w:rPr>
          <w:rFonts w:ascii="Times New Roman" w:eastAsia="Calibri" w:hAnsi="Times New Roman" w:cs="Times New Roman"/>
          <w:lang w:val="uk-UA"/>
        </w:rPr>
        <w:t xml:space="preserve"> суми сплаченого Статутного </w:t>
      </w:r>
      <w:proofErr w:type="spellStart"/>
      <w:r w:rsidRPr="00CD50BD">
        <w:rPr>
          <w:rFonts w:ascii="Times New Roman" w:eastAsia="Calibri" w:hAnsi="Times New Roman" w:cs="Times New Roman"/>
          <w:lang w:val="uk-UA"/>
        </w:rPr>
        <w:t>капiталу</w:t>
      </w:r>
      <w:proofErr w:type="spellEnd"/>
      <w:r w:rsidRPr="00CD50BD">
        <w:rPr>
          <w:rFonts w:ascii="Times New Roman" w:eastAsia="Calibri" w:hAnsi="Times New Roman" w:cs="Times New Roman"/>
          <w:lang w:val="uk-UA"/>
        </w:rPr>
        <w:t xml:space="preserve"> i сформованих </w:t>
      </w:r>
      <w:r w:rsidR="00DD6532">
        <w:rPr>
          <w:rFonts w:ascii="Times New Roman" w:eastAsia="Calibri" w:hAnsi="Times New Roman" w:cs="Times New Roman"/>
          <w:lang w:val="uk-UA"/>
        </w:rPr>
        <w:t xml:space="preserve">вільних </w:t>
      </w:r>
      <w:proofErr w:type="spellStart"/>
      <w:r w:rsidRPr="00CD50BD">
        <w:rPr>
          <w:rFonts w:ascii="Times New Roman" w:eastAsia="Calibri" w:hAnsi="Times New Roman" w:cs="Times New Roman"/>
          <w:lang w:val="uk-UA"/>
        </w:rPr>
        <w:t>резервiв</w:t>
      </w:r>
      <w:proofErr w:type="spellEnd"/>
      <w:r w:rsidRPr="00CD50BD">
        <w:rPr>
          <w:rFonts w:ascii="Times New Roman" w:eastAsia="Calibri" w:hAnsi="Times New Roman" w:cs="Times New Roman"/>
          <w:lang w:val="uk-UA"/>
        </w:rPr>
        <w:t xml:space="preserve"> та страхових </w:t>
      </w:r>
      <w:proofErr w:type="spellStart"/>
      <w:r w:rsidRPr="00CD50BD">
        <w:rPr>
          <w:rFonts w:ascii="Times New Roman" w:eastAsia="Calibri" w:hAnsi="Times New Roman" w:cs="Times New Roman"/>
          <w:lang w:val="uk-UA"/>
        </w:rPr>
        <w:t>резервiв</w:t>
      </w:r>
      <w:proofErr w:type="spellEnd"/>
      <w:r w:rsidRPr="00CD50BD">
        <w:rPr>
          <w:rFonts w:ascii="Times New Roman" w:eastAsia="Calibri" w:hAnsi="Times New Roman" w:cs="Times New Roman"/>
          <w:lang w:val="uk-UA"/>
        </w:rPr>
        <w:t xml:space="preserve">, були </w:t>
      </w:r>
      <w:proofErr w:type="spellStart"/>
      <w:r w:rsidRPr="00CD50BD">
        <w:rPr>
          <w:rFonts w:ascii="Times New Roman" w:eastAsia="Calibri" w:hAnsi="Times New Roman" w:cs="Times New Roman"/>
          <w:lang w:val="uk-UA"/>
        </w:rPr>
        <w:t>перестрахованi</w:t>
      </w:r>
      <w:proofErr w:type="spellEnd"/>
      <w:r w:rsidRPr="00CD50BD">
        <w:rPr>
          <w:rFonts w:ascii="Times New Roman" w:eastAsia="Calibri" w:hAnsi="Times New Roman" w:cs="Times New Roman"/>
          <w:lang w:val="uk-UA"/>
        </w:rPr>
        <w:t xml:space="preserve">. </w:t>
      </w:r>
      <w:proofErr w:type="spellStart"/>
      <w:r w:rsidRPr="00CD50BD">
        <w:rPr>
          <w:rFonts w:ascii="Times New Roman" w:eastAsia="Calibri" w:hAnsi="Times New Roman" w:cs="Times New Roman"/>
          <w:lang w:val="uk-UA"/>
        </w:rPr>
        <w:t>Операцiї</w:t>
      </w:r>
      <w:proofErr w:type="spellEnd"/>
      <w:r w:rsidRPr="00CD50BD">
        <w:rPr>
          <w:rFonts w:ascii="Times New Roman" w:eastAsia="Calibri" w:hAnsi="Times New Roman" w:cs="Times New Roman"/>
          <w:lang w:val="uk-UA"/>
        </w:rPr>
        <w:t xml:space="preserve"> з перестрахування з перестраховиками-резидентами </w:t>
      </w:r>
      <w:proofErr w:type="spellStart"/>
      <w:r w:rsidRPr="00CD50BD">
        <w:rPr>
          <w:rFonts w:ascii="Times New Roman" w:eastAsia="Calibri" w:hAnsi="Times New Roman" w:cs="Times New Roman"/>
          <w:lang w:val="uk-UA"/>
        </w:rPr>
        <w:t>здiйснювались</w:t>
      </w:r>
      <w:proofErr w:type="spellEnd"/>
      <w:r w:rsidRPr="00CD50BD">
        <w:rPr>
          <w:rFonts w:ascii="Times New Roman" w:eastAsia="Calibri" w:hAnsi="Times New Roman" w:cs="Times New Roman"/>
          <w:lang w:val="uk-UA"/>
        </w:rPr>
        <w:t xml:space="preserve"> з урахуванням їх </w:t>
      </w:r>
      <w:proofErr w:type="spellStart"/>
      <w:r w:rsidRPr="00CD50BD">
        <w:rPr>
          <w:rFonts w:ascii="Times New Roman" w:eastAsia="Calibri" w:hAnsi="Times New Roman" w:cs="Times New Roman"/>
          <w:lang w:val="uk-UA"/>
        </w:rPr>
        <w:t>платоспроможностi</w:t>
      </w:r>
      <w:proofErr w:type="spellEnd"/>
      <w:r w:rsidRPr="00CD50BD">
        <w:rPr>
          <w:rFonts w:ascii="Times New Roman" w:eastAsia="Calibri" w:hAnsi="Times New Roman" w:cs="Times New Roman"/>
          <w:lang w:val="uk-UA"/>
        </w:rPr>
        <w:t xml:space="preserve"> та </w:t>
      </w:r>
      <w:proofErr w:type="spellStart"/>
      <w:r w:rsidRPr="00CD50BD">
        <w:rPr>
          <w:rFonts w:ascii="Times New Roman" w:eastAsia="Calibri" w:hAnsi="Times New Roman" w:cs="Times New Roman"/>
          <w:lang w:val="uk-UA"/>
        </w:rPr>
        <w:t>згiдно</w:t>
      </w:r>
      <w:proofErr w:type="spellEnd"/>
      <w:r w:rsidRPr="00CD50BD">
        <w:rPr>
          <w:rFonts w:ascii="Times New Roman" w:eastAsia="Calibri" w:hAnsi="Times New Roman" w:cs="Times New Roman"/>
          <w:lang w:val="uk-UA"/>
        </w:rPr>
        <w:t xml:space="preserve"> з Законом України</w:t>
      </w:r>
      <w:r w:rsidR="00CD50BD">
        <w:rPr>
          <w:rFonts w:ascii="Times New Roman" w:eastAsia="Calibri" w:hAnsi="Times New Roman" w:cs="Times New Roman"/>
          <w:lang w:val="uk-UA"/>
        </w:rPr>
        <w:t xml:space="preserve"> «</w:t>
      </w:r>
      <w:r w:rsidRPr="00CD50BD">
        <w:rPr>
          <w:rFonts w:ascii="Times New Roman" w:eastAsia="Calibri" w:hAnsi="Times New Roman" w:cs="Times New Roman"/>
          <w:lang w:val="uk-UA"/>
        </w:rPr>
        <w:t>Про страхування</w:t>
      </w:r>
      <w:r w:rsidR="00CD50BD">
        <w:rPr>
          <w:rFonts w:ascii="Times New Roman" w:eastAsia="Calibri" w:hAnsi="Times New Roman" w:cs="Times New Roman"/>
          <w:lang w:val="uk-UA"/>
        </w:rPr>
        <w:t>»</w:t>
      </w:r>
      <w:r w:rsidRPr="00CD50BD">
        <w:rPr>
          <w:rFonts w:ascii="Times New Roman" w:eastAsia="Calibri" w:hAnsi="Times New Roman" w:cs="Times New Roman"/>
          <w:lang w:val="uk-UA"/>
        </w:rPr>
        <w:t xml:space="preserve">, а значне перевищення фактичного запасу платоспроможності Товариства над розрахунковим нормативним дає змогу прогнозувати повне виконання зобов'язань за цими </w:t>
      </w:r>
      <w:proofErr w:type="spellStart"/>
      <w:r w:rsidRPr="00CD50BD">
        <w:rPr>
          <w:rFonts w:ascii="Times New Roman" w:eastAsia="Calibri" w:hAnsi="Times New Roman" w:cs="Times New Roman"/>
          <w:lang w:val="uk-UA"/>
        </w:rPr>
        <w:t>операцiями</w:t>
      </w:r>
      <w:proofErr w:type="spellEnd"/>
      <w:r w:rsidRPr="00CD50BD">
        <w:rPr>
          <w:rFonts w:ascii="Times New Roman" w:eastAsia="Calibri" w:hAnsi="Times New Roman" w:cs="Times New Roman"/>
          <w:lang w:val="uk-UA"/>
        </w:rPr>
        <w:t xml:space="preserve">. Ключовими характеристиками системи врегулювання страхових </w:t>
      </w:r>
      <w:proofErr w:type="spellStart"/>
      <w:r w:rsidRPr="00CD50BD">
        <w:rPr>
          <w:rFonts w:ascii="Times New Roman" w:eastAsia="Calibri" w:hAnsi="Times New Roman" w:cs="Times New Roman"/>
          <w:lang w:val="uk-UA"/>
        </w:rPr>
        <w:t>ризикiв</w:t>
      </w:r>
      <w:proofErr w:type="spellEnd"/>
      <w:r w:rsidRPr="00CD50BD">
        <w:rPr>
          <w:rFonts w:ascii="Times New Roman" w:eastAsia="Calibri" w:hAnsi="Times New Roman" w:cs="Times New Roman"/>
          <w:lang w:val="uk-UA"/>
        </w:rPr>
        <w:t xml:space="preserve"> (страхових </w:t>
      </w:r>
      <w:proofErr w:type="spellStart"/>
      <w:r w:rsidRPr="00CD50BD">
        <w:rPr>
          <w:rFonts w:ascii="Times New Roman" w:eastAsia="Calibri" w:hAnsi="Times New Roman" w:cs="Times New Roman"/>
          <w:lang w:val="uk-UA"/>
        </w:rPr>
        <w:t>випадкiв</w:t>
      </w:r>
      <w:proofErr w:type="spellEnd"/>
      <w:r w:rsidRPr="00CD50BD">
        <w:rPr>
          <w:rFonts w:ascii="Times New Roman" w:eastAsia="Calibri" w:hAnsi="Times New Roman" w:cs="Times New Roman"/>
          <w:lang w:val="uk-UA"/>
        </w:rPr>
        <w:t xml:space="preserve">) є: </w:t>
      </w:r>
      <w:proofErr w:type="spellStart"/>
      <w:r w:rsidRPr="00CD50BD">
        <w:rPr>
          <w:rFonts w:ascii="Times New Roman" w:eastAsia="Calibri" w:hAnsi="Times New Roman" w:cs="Times New Roman"/>
          <w:lang w:val="uk-UA"/>
        </w:rPr>
        <w:t>безперервнiсть</w:t>
      </w:r>
      <w:proofErr w:type="spellEnd"/>
      <w:r w:rsidRPr="00CD50BD">
        <w:rPr>
          <w:rFonts w:ascii="Times New Roman" w:eastAsia="Calibri" w:hAnsi="Times New Roman" w:cs="Times New Roman"/>
          <w:lang w:val="uk-UA"/>
        </w:rPr>
        <w:t xml:space="preserve">, </w:t>
      </w:r>
      <w:proofErr w:type="spellStart"/>
      <w:r w:rsidRPr="00CD50BD">
        <w:rPr>
          <w:rFonts w:ascii="Times New Roman" w:eastAsia="Calibri" w:hAnsi="Times New Roman" w:cs="Times New Roman"/>
          <w:lang w:val="uk-UA"/>
        </w:rPr>
        <w:t>оперативнiсть</w:t>
      </w:r>
      <w:proofErr w:type="spellEnd"/>
      <w:r w:rsidRPr="00CD50BD">
        <w:rPr>
          <w:rFonts w:ascii="Times New Roman" w:eastAsia="Calibri" w:hAnsi="Times New Roman" w:cs="Times New Roman"/>
          <w:lang w:val="uk-UA"/>
        </w:rPr>
        <w:t xml:space="preserve"> i </w:t>
      </w:r>
      <w:proofErr w:type="spellStart"/>
      <w:r w:rsidRPr="00CD50BD">
        <w:rPr>
          <w:rFonts w:ascii="Times New Roman" w:eastAsia="Calibri" w:hAnsi="Times New Roman" w:cs="Times New Roman"/>
          <w:lang w:val="uk-UA"/>
        </w:rPr>
        <w:t>об'єктивнiсть</w:t>
      </w:r>
      <w:proofErr w:type="spellEnd"/>
      <w:r w:rsidRPr="00CD50BD">
        <w:rPr>
          <w:rFonts w:ascii="Times New Roman" w:eastAsia="Calibri" w:hAnsi="Times New Roman" w:cs="Times New Roman"/>
          <w:lang w:val="uk-UA"/>
        </w:rPr>
        <w:t xml:space="preserve"> (</w:t>
      </w:r>
      <w:proofErr w:type="spellStart"/>
      <w:r w:rsidRPr="00CD50BD">
        <w:rPr>
          <w:rFonts w:ascii="Times New Roman" w:eastAsia="Calibri" w:hAnsi="Times New Roman" w:cs="Times New Roman"/>
          <w:lang w:val="uk-UA"/>
        </w:rPr>
        <w:t>документальнiсть</w:t>
      </w:r>
      <w:proofErr w:type="spellEnd"/>
      <w:r w:rsidRPr="00CD50BD">
        <w:rPr>
          <w:rFonts w:ascii="Times New Roman" w:eastAsia="Calibri" w:hAnsi="Times New Roman" w:cs="Times New Roman"/>
          <w:lang w:val="uk-UA"/>
        </w:rPr>
        <w:t xml:space="preserve">). Управління страховим ризиком здійснюється завдяки поєднанню </w:t>
      </w:r>
      <w:proofErr w:type="spellStart"/>
      <w:r w:rsidRPr="00CD50BD">
        <w:rPr>
          <w:rFonts w:ascii="Times New Roman" w:eastAsia="Calibri" w:hAnsi="Times New Roman" w:cs="Times New Roman"/>
          <w:lang w:val="uk-UA"/>
        </w:rPr>
        <w:t>андерайтингових</w:t>
      </w:r>
      <w:proofErr w:type="spellEnd"/>
      <w:r w:rsidRPr="00CD50BD">
        <w:rPr>
          <w:rFonts w:ascii="Times New Roman" w:eastAsia="Calibri" w:hAnsi="Times New Roman" w:cs="Times New Roman"/>
          <w:lang w:val="uk-UA"/>
        </w:rPr>
        <w:t xml:space="preserve"> політик, принципів ціноутворення, створення резервів та перестрахування. Особлива увага приділяється забезпеченню того, щоб сегмент клієнтів, який купує страховий продукт, відповідав основним припущенням щодо клієнтів, сформованим під час розробки цього продукту та визначення його ціни. Концентрація страхового ризику відсутня.</w:t>
      </w:r>
    </w:p>
    <w:p w:rsidR="00007247" w:rsidRPr="00665A2D" w:rsidRDefault="00007247" w:rsidP="00DF0FDA">
      <w:pPr>
        <w:shd w:val="clear" w:color="auto" w:fill="FFFFFF"/>
        <w:spacing w:after="0" w:line="240" w:lineRule="auto"/>
        <w:jc w:val="both"/>
        <w:rPr>
          <w:rFonts w:ascii="Times New Roman" w:eastAsia="Calibri" w:hAnsi="Times New Roman" w:cs="Times New Roman"/>
          <w:sz w:val="10"/>
          <w:szCs w:val="10"/>
          <w:lang w:val="uk-UA"/>
        </w:rPr>
      </w:pPr>
    </w:p>
    <w:p w:rsidR="00EA28C9" w:rsidRPr="00CD50BD" w:rsidRDefault="00156BA7" w:rsidP="00DF0FDA">
      <w:pPr>
        <w:spacing w:after="0" w:line="240" w:lineRule="auto"/>
        <w:jc w:val="both"/>
        <w:rPr>
          <w:rFonts w:ascii="Times New Roman" w:hAnsi="Times New Roman" w:cs="Times New Roman"/>
          <w:b/>
          <w:lang w:val="uk-UA"/>
        </w:rPr>
      </w:pPr>
      <w:r w:rsidRPr="00CD50BD">
        <w:rPr>
          <w:rFonts w:ascii="Times New Roman" w:hAnsi="Times New Roman" w:cs="Times New Roman"/>
          <w:b/>
          <w:lang w:val="uk-UA"/>
        </w:rPr>
        <w:t>1</w:t>
      </w:r>
      <w:r w:rsidR="00735A45">
        <w:rPr>
          <w:rFonts w:ascii="Times New Roman" w:hAnsi="Times New Roman" w:cs="Times New Roman"/>
          <w:b/>
          <w:lang w:val="uk-UA"/>
        </w:rPr>
        <w:t>4</w:t>
      </w:r>
      <w:r w:rsidR="00F737DB" w:rsidRPr="00CD50BD">
        <w:rPr>
          <w:rFonts w:ascii="Times New Roman" w:hAnsi="Times New Roman" w:cs="Times New Roman"/>
          <w:b/>
          <w:lang w:val="uk-UA"/>
        </w:rPr>
        <w:t xml:space="preserve">. </w:t>
      </w:r>
      <w:r w:rsidR="00007247">
        <w:rPr>
          <w:rFonts w:ascii="Times New Roman" w:hAnsi="Times New Roman" w:cs="Times New Roman"/>
          <w:b/>
          <w:lang w:val="uk-UA"/>
        </w:rPr>
        <w:t>І</w:t>
      </w:r>
      <w:r w:rsidR="00EA28C9" w:rsidRPr="00CD50BD">
        <w:rPr>
          <w:rFonts w:ascii="Times New Roman" w:hAnsi="Times New Roman" w:cs="Times New Roman"/>
          <w:b/>
          <w:lang w:val="uk-UA"/>
        </w:rPr>
        <w:t>нформаці</w:t>
      </w:r>
      <w:r w:rsidR="00007247">
        <w:rPr>
          <w:rFonts w:ascii="Times New Roman" w:hAnsi="Times New Roman" w:cs="Times New Roman"/>
          <w:b/>
          <w:lang w:val="uk-UA"/>
        </w:rPr>
        <w:t>я</w:t>
      </w:r>
      <w:r w:rsidR="00EA28C9" w:rsidRPr="00CD50BD">
        <w:rPr>
          <w:rFonts w:ascii="Times New Roman" w:hAnsi="Times New Roman" w:cs="Times New Roman"/>
          <w:b/>
          <w:lang w:val="uk-UA"/>
        </w:rPr>
        <w:t xml:space="preserve"> щодо результатів функціонування протягом року системи внутрішнього аудиту (контролю), а також дані, зазначені в примітках до фінансової та консолідованої фінансової звітності відповідно до положень (стандартів) бухгалтерського обліку.</w:t>
      </w:r>
    </w:p>
    <w:p w:rsidR="005A3CA4" w:rsidRPr="004A3EF9" w:rsidRDefault="00565195" w:rsidP="004A3EF9">
      <w:pPr>
        <w:spacing w:after="0" w:line="240" w:lineRule="auto"/>
        <w:jc w:val="both"/>
        <w:rPr>
          <w:rFonts w:ascii="Times New Roman" w:eastAsia="Times New Roman" w:hAnsi="Times New Roman" w:cs="Times New Roman"/>
          <w:lang w:val="uk-UA" w:eastAsia="uk-UA"/>
        </w:rPr>
      </w:pPr>
      <w:proofErr w:type="spellStart"/>
      <w:r w:rsidRPr="00565195">
        <w:rPr>
          <w:rFonts w:ascii="Times New Roman" w:eastAsia="Times New Roman" w:hAnsi="Times New Roman" w:cs="Times New Roman"/>
          <w:lang w:val="uk-UA" w:eastAsia="uk-UA"/>
        </w:rPr>
        <w:t>Внутрiшнiй</w:t>
      </w:r>
      <w:proofErr w:type="spellEnd"/>
      <w:r w:rsidRPr="00565195">
        <w:rPr>
          <w:rFonts w:ascii="Times New Roman" w:eastAsia="Times New Roman" w:hAnsi="Times New Roman" w:cs="Times New Roman"/>
          <w:lang w:val="uk-UA" w:eastAsia="uk-UA"/>
        </w:rPr>
        <w:t xml:space="preserve"> контроль Товариства - це </w:t>
      </w:r>
      <w:proofErr w:type="spellStart"/>
      <w:r w:rsidRPr="00565195">
        <w:rPr>
          <w:rFonts w:ascii="Times New Roman" w:eastAsia="Times New Roman" w:hAnsi="Times New Roman" w:cs="Times New Roman"/>
          <w:lang w:val="uk-UA" w:eastAsia="uk-UA"/>
        </w:rPr>
        <w:t>сукупнiсть</w:t>
      </w:r>
      <w:proofErr w:type="spellEnd"/>
      <w:r w:rsidRPr="00565195">
        <w:rPr>
          <w:rFonts w:ascii="Times New Roman" w:eastAsia="Times New Roman" w:hAnsi="Times New Roman" w:cs="Times New Roman"/>
          <w:lang w:val="uk-UA" w:eastAsia="uk-UA"/>
        </w:rPr>
        <w:t xml:space="preserve"> процедур, що </w:t>
      </w:r>
      <w:proofErr w:type="spellStart"/>
      <w:r w:rsidRPr="00565195">
        <w:rPr>
          <w:rFonts w:ascii="Times New Roman" w:eastAsia="Times New Roman" w:hAnsi="Times New Roman" w:cs="Times New Roman"/>
          <w:lang w:val="uk-UA" w:eastAsia="uk-UA"/>
        </w:rPr>
        <w:t>спрямованi</w:t>
      </w:r>
      <w:proofErr w:type="spellEnd"/>
      <w:r w:rsidRPr="00565195">
        <w:rPr>
          <w:rFonts w:ascii="Times New Roman" w:eastAsia="Times New Roman" w:hAnsi="Times New Roman" w:cs="Times New Roman"/>
          <w:lang w:val="uk-UA" w:eastAsia="uk-UA"/>
        </w:rPr>
        <w:t xml:space="preserve"> на попередження, виявлення iвиправлення суттєвих помилок, а також забезпечення захисту i збереження </w:t>
      </w:r>
      <w:proofErr w:type="spellStart"/>
      <w:r w:rsidRPr="00565195">
        <w:rPr>
          <w:rFonts w:ascii="Times New Roman" w:eastAsia="Times New Roman" w:hAnsi="Times New Roman" w:cs="Times New Roman"/>
          <w:lang w:val="uk-UA" w:eastAsia="uk-UA"/>
        </w:rPr>
        <w:t>активiв</w:t>
      </w:r>
      <w:proofErr w:type="spellEnd"/>
      <w:r w:rsidRPr="00565195">
        <w:rPr>
          <w:rFonts w:ascii="Times New Roman" w:eastAsia="Times New Roman" w:hAnsi="Times New Roman" w:cs="Times New Roman"/>
          <w:lang w:val="uk-UA" w:eastAsia="uk-UA"/>
        </w:rPr>
        <w:t xml:space="preserve">, повноти i </w:t>
      </w:r>
      <w:r w:rsidR="00DD6532">
        <w:rPr>
          <w:rFonts w:ascii="Times New Roman" w:eastAsia="Times New Roman" w:hAnsi="Times New Roman" w:cs="Times New Roman"/>
          <w:lang w:val="uk-UA" w:eastAsia="uk-UA"/>
        </w:rPr>
        <w:t xml:space="preserve">точності облікової </w:t>
      </w:r>
      <w:proofErr w:type="spellStart"/>
      <w:r w:rsidRPr="00565195">
        <w:rPr>
          <w:rFonts w:ascii="Times New Roman" w:eastAsia="Times New Roman" w:hAnsi="Times New Roman" w:cs="Times New Roman"/>
          <w:lang w:val="uk-UA" w:eastAsia="uk-UA"/>
        </w:rPr>
        <w:t>iнформацiї</w:t>
      </w:r>
      <w:proofErr w:type="spellEnd"/>
      <w:r w:rsidRPr="00565195">
        <w:rPr>
          <w:rFonts w:ascii="Times New Roman" w:eastAsia="Times New Roman" w:hAnsi="Times New Roman" w:cs="Times New Roman"/>
          <w:lang w:val="uk-UA" w:eastAsia="uk-UA"/>
        </w:rPr>
        <w:t>.</w:t>
      </w:r>
    </w:p>
    <w:p w:rsidR="004A3EF9" w:rsidRPr="004A3EF9" w:rsidRDefault="00565195" w:rsidP="004A3EF9">
      <w:pPr>
        <w:spacing w:after="0" w:line="240" w:lineRule="auto"/>
        <w:jc w:val="both"/>
        <w:rPr>
          <w:rFonts w:ascii="Times New Roman" w:hAnsi="Times New Roman" w:cs="Times New Roman"/>
          <w:lang w:val="uk-UA"/>
        </w:rPr>
      </w:pPr>
      <w:r w:rsidRPr="00565195">
        <w:rPr>
          <w:rFonts w:ascii="Times New Roman" w:eastAsia="Times New Roman" w:hAnsi="Times New Roman" w:cs="Times New Roman"/>
          <w:lang w:val="uk-UA" w:eastAsia="uk-UA"/>
        </w:rPr>
        <w:t xml:space="preserve">Внутрішній аудит (контроль) у </w:t>
      </w:r>
      <w:proofErr w:type="spellStart"/>
      <w:r w:rsidRPr="00565195">
        <w:rPr>
          <w:rFonts w:ascii="Times New Roman" w:eastAsia="Times New Roman" w:hAnsi="Times New Roman" w:cs="Times New Roman"/>
          <w:lang w:val="uk-UA" w:eastAsia="uk-UA"/>
        </w:rPr>
        <w:t>ПрАТ</w:t>
      </w:r>
      <w:proofErr w:type="spellEnd"/>
      <w:r w:rsidRPr="00565195">
        <w:rPr>
          <w:rFonts w:ascii="Times New Roman" w:eastAsia="Times New Roman" w:hAnsi="Times New Roman" w:cs="Times New Roman"/>
          <w:lang w:val="uk-UA" w:eastAsia="uk-UA"/>
        </w:rPr>
        <w:t xml:space="preserve"> </w:t>
      </w:r>
      <w:proofErr w:type="spellStart"/>
      <w:r w:rsidR="005A3CA4" w:rsidRPr="0098101B">
        <w:rPr>
          <w:rFonts w:ascii="Times New Roman" w:eastAsia="Times New Roman" w:hAnsi="Times New Roman" w:cs="Times New Roman"/>
          <w:lang w:val="uk-UA" w:bidi="en-US"/>
        </w:rPr>
        <w:t>АСК</w:t>
      </w:r>
      <w:proofErr w:type="spellEnd"/>
      <w:r w:rsidR="005A3CA4" w:rsidRPr="0098101B">
        <w:rPr>
          <w:rFonts w:ascii="Times New Roman" w:eastAsia="Times New Roman" w:hAnsi="Times New Roman" w:cs="Times New Roman"/>
          <w:lang w:val="uk-UA" w:bidi="en-US"/>
        </w:rPr>
        <w:t xml:space="preserve"> </w:t>
      </w:r>
      <w:r w:rsidR="005A3CA4" w:rsidRPr="00D85FAB">
        <w:rPr>
          <w:rFonts w:ascii="Times New Roman" w:eastAsia="Times New Roman" w:hAnsi="Times New Roman" w:cs="Times New Roman"/>
          <w:lang w:val="uk-UA" w:bidi="en-US"/>
        </w:rPr>
        <w:t>“С</w:t>
      </w:r>
      <w:r w:rsidR="00733A21">
        <w:rPr>
          <w:rFonts w:ascii="Times New Roman" w:eastAsia="Times New Roman" w:hAnsi="Times New Roman" w:cs="Times New Roman"/>
          <w:lang w:val="uk-UA" w:bidi="en-US"/>
        </w:rPr>
        <w:t>КАРБНИЦЯ</w:t>
      </w:r>
      <w:r w:rsidR="005A3CA4" w:rsidRPr="00D85FAB">
        <w:rPr>
          <w:rFonts w:ascii="Times New Roman" w:eastAsia="Times New Roman" w:hAnsi="Times New Roman" w:cs="Times New Roman"/>
          <w:lang w:val="uk-UA" w:bidi="en-US"/>
        </w:rPr>
        <w:t>”</w:t>
      </w:r>
      <w:r w:rsidR="00A35F99">
        <w:rPr>
          <w:rFonts w:ascii="Times New Roman" w:eastAsia="Times New Roman" w:hAnsi="Times New Roman" w:cs="Times New Roman"/>
          <w:lang w:val="uk-UA" w:bidi="en-US"/>
        </w:rPr>
        <w:t xml:space="preserve"> </w:t>
      </w:r>
      <w:r w:rsidR="005A3CA4" w:rsidRPr="00D85FAB">
        <w:rPr>
          <w:rStyle w:val="markedcontent"/>
          <w:rFonts w:ascii="Times New Roman" w:hAnsi="Times New Roman" w:cs="Times New Roman"/>
          <w:lang w:val="uk-UA"/>
        </w:rPr>
        <w:t>здійснюється</w:t>
      </w:r>
      <w:r w:rsidR="00DD6532">
        <w:rPr>
          <w:rStyle w:val="markedcontent"/>
          <w:rFonts w:ascii="Times New Roman" w:hAnsi="Times New Roman" w:cs="Times New Roman"/>
          <w:lang w:val="uk-UA"/>
        </w:rPr>
        <w:t xml:space="preserve"> </w:t>
      </w:r>
      <w:r w:rsidR="004A3EF9" w:rsidRPr="004A3EF9">
        <w:rPr>
          <w:rStyle w:val="markedcontent"/>
          <w:rFonts w:ascii="Times New Roman" w:hAnsi="Times New Roman" w:cs="Times New Roman"/>
          <w:lang w:val="uk-UA"/>
        </w:rPr>
        <w:t>с</w:t>
      </w:r>
      <w:r w:rsidR="005A3CA4" w:rsidRPr="00D85FAB">
        <w:rPr>
          <w:rStyle w:val="markedcontent"/>
          <w:rFonts w:ascii="Times New Roman" w:hAnsi="Times New Roman" w:cs="Times New Roman"/>
          <w:lang w:val="uk-UA"/>
        </w:rPr>
        <w:t>лужбою</w:t>
      </w:r>
      <w:r w:rsidR="00DD6532">
        <w:rPr>
          <w:rStyle w:val="markedcontent"/>
          <w:rFonts w:ascii="Times New Roman" w:hAnsi="Times New Roman" w:cs="Times New Roman"/>
          <w:lang w:val="uk-UA"/>
        </w:rPr>
        <w:t xml:space="preserve"> </w:t>
      </w:r>
      <w:r w:rsidR="005A3CA4" w:rsidRPr="00D85FAB">
        <w:rPr>
          <w:rStyle w:val="markedcontent"/>
          <w:rFonts w:ascii="Times New Roman" w:hAnsi="Times New Roman" w:cs="Times New Roman"/>
          <w:lang w:val="uk-UA"/>
        </w:rPr>
        <w:t>внутрішнього аудиту</w:t>
      </w:r>
      <w:r w:rsidR="00A35F99">
        <w:rPr>
          <w:rStyle w:val="markedcontent"/>
          <w:rFonts w:ascii="Times New Roman" w:hAnsi="Times New Roman" w:cs="Times New Roman"/>
          <w:lang w:val="uk-UA"/>
        </w:rPr>
        <w:t xml:space="preserve"> </w:t>
      </w:r>
      <w:r w:rsidR="005A3CA4" w:rsidRPr="00D85FAB">
        <w:rPr>
          <w:rStyle w:val="markedcontent"/>
          <w:rFonts w:ascii="Times New Roman" w:hAnsi="Times New Roman" w:cs="Times New Roman"/>
          <w:lang w:val="uk-UA"/>
        </w:rPr>
        <w:t>(контролю)</w:t>
      </w:r>
      <w:r w:rsidR="00DD6532">
        <w:rPr>
          <w:rStyle w:val="markedcontent"/>
          <w:rFonts w:ascii="Times New Roman" w:hAnsi="Times New Roman" w:cs="Times New Roman"/>
          <w:lang w:val="uk-UA"/>
        </w:rPr>
        <w:t xml:space="preserve"> </w:t>
      </w:r>
      <w:r w:rsidR="004A3EF9" w:rsidRPr="004A3EF9">
        <w:rPr>
          <w:rFonts w:ascii="Times New Roman" w:hAnsi="Times New Roman" w:cs="Times New Roman"/>
          <w:lang w:val="uk-UA"/>
        </w:rPr>
        <w:t xml:space="preserve">в особі </w:t>
      </w:r>
      <w:r w:rsidR="004A3EF9" w:rsidRPr="00D85FAB">
        <w:rPr>
          <w:rFonts w:ascii="Times New Roman" w:hAnsi="Times New Roman" w:cs="Times New Roman"/>
          <w:lang w:val="uk-UA"/>
        </w:rPr>
        <w:t>аудитор</w:t>
      </w:r>
      <w:r w:rsidR="004A3EF9" w:rsidRPr="004A3EF9">
        <w:rPr>
          <w:rFonts w:ascii="Times New Roman" w:hAnsi="Times New Roman" w:cs="Times New Roman"/>
          <w:lang w:val="uk-UA"/>
        </w:rPr>
        <w:t>а</w:t>
      </w:r>
      <w:r w:rsidR="004A3EF9" w:rsidRPr="00D85FAB">
        <w:rPr>
          <w:rFonts w:ascii="Times New Roman" w:hAnsi="Times New Roman" w:cs="Times New Roman"/>
          <w:lang w:val="uk-UA"/>
        </w:rPr>
        <w:t xml:space="preserve"> (фахівц</w:t>
      </w:r>
      <w:r w:rsidR="004A3EF9" w:rsidRPr="004A3EF9">
        <w:rPr>
          <w:rFonts w:ascii="Times New Roman" w:hAnsi="Times New Roman" w:cs="Times New Roman"/>
          <w:lang w:val="uk-UA"/>
        </w:rPr>
        <w:t>я</w:t>
      </w:r>
      <w:r w:rsidR="004A3EF9" w:rsidRPr="00D85FAB">
        <w:rPr>
          <w:rFonts w:ascii="Times New Roman" w:hAnsi="Times New Roman" w:cs="Times New Roman"/>
          <w:lang w:val="uk-UA"/>
        </w:rPr>
        <w:t>) Пастернак Ірин</w:t>
      </w:r>
      <w:r w:rsidR="004A3EF9" w:rsidRPr="004A3EF9">
        <w:rPr>
          <w:rFonts w:ascii="Times New Roman" w:hAnsi="Times New Roman" w:cs="Times New Roman"/>
          <w:lang w:val="uk-UA"/>
        </w:rPr>
        <w:t>и</w:t>
      </w:r>
      <w:r w:rsidR="00DD6532">
        <w:rPr>
          <w:rFonts w:ascii="Times New Roman" w:hAnsi="Times New Roman" w:cs="Times New Roman"/>
          <w:lang w:val="uk-UA"/>
        </w:rPr>
        <w:t xml:space="preserve"> </w:t>
      </w:r>
      <w:r w:rsidR="004A3EF9" w:rsidRPr="004A3EF9">
        <w:rPr>
          <w:rFonts w:ascii="Times New Roman" w:hAnsi="Times New Roman" w:cs="Times New Roman"/>
          <w:lang w:val="uk-UA"/>
        </w:rPr>
        <w:t>Б</w:t>
      </w:r>
      <w:r w:rsidR="004A3EF9" w:rsidRPr="00D85FAB">
        <w:rPr>
          <w:rFonts w:ascii="Times New Roman" w:hAnsi="Times New Roman" w:cs="Times New Roman"/>
          <w:lang w:val="uk-UA"/>
        </w:rPr>
        <w:t>огданівн</w:t>
      </w:r>
      <w:r w:rsidR="004A3EF9" w:rsidRPr="004A3EF9">
        <w:rPr>
          <w:rFonts w:ascii="Times New Roman" w:hAnsi="Times New Roman" w:cs="Times New Roman"/>
          <w:lang w:val="uk-UA"/>
        </w:rPr>
        <w:t>и, яка</w:t>
      </w:r>
      <w:r w:rsidR="00DD6532">
        <w:rPr>
          <w:rFonts w:ascii="Times New Roman" w:hAnsi="Times New Roman" w:cs="Times New Roman"/>
          <w:lang w:val="uk-UA"/>
        </w:rPr>
        <w:t xml:space="preserve"> </w:t>
      </w:r>
      <w:r w:rsidR="004A3EF9" w:rsidRPr="00565195">
        <w:rPr>
          <w:rFonts w:ascii="Times New Roman" w:eastAsia="Times New Roman" w:hAnsi="Times New Roman" w:cs="Times New Roman"/>
          <w:lang w:val="uk-UA" w:eastAsia="uk-UA"/>
        </w:rPr>
        <w:t>підпорядкована Наглядовій раді</w:t>
      </w:r>
      <w:r w:rsidR="00FB0667">
        <w:rPr>
          <w:rFonts w:ascii="Times New Roman" w:eastAsia="Times New Roman" w:hAnsi="Times New Roman" w:cs="Times New Roman"/>
          <w:lang w:val="uk-UA" w:eastAsia="uk-UA"/>
        </w:rPr>
        <w:t>.</w:t>
      </w:r>
    </w:p>
    <w:p w:rsidR="004A3EF9" w:rsidRPr="00FB0667" w:rsidRDefault="00260023" w:rsidP="00DF0FDA">
      <w:pPr>
        <w:spacing w:after="0" w:line="240" w:lineRule="auto"/>
        <w:jc w:val="both"/>
        <w:rPr>
          <w:rFonts w:ascii="Times New Roman" w:eastAsia="Times New Roman" w:hAnsi="Times New Roman" w:cs="Times New Roman"/>
          <w:lang w:val="uk-UA" w:bidi="en-US"/>
        </w:rPr>
      </w:pPr>
      <w:r w:rsidRPr="00D85FAB">
        <w:rPr>
          <w:rStyle w:val="markedcontent"/>
          <w:rFonts w:ascii="Times New Roman" w:hAnsi="Times New Roman" w:cs="Times New Roman"/>
          <w:lang w:val="uk-UA"/>
        </w:rPr>
        <w:t>В</w:t>
      </w:r>
      <w:r w:rsidR="00C460DE">
        <w:rPr>
          <w:rStyle w:val="markedcontent"/>
          <w:rFonts w:ascii="Times New Roman" w:hAnsi="Times New Roman" w:cs="Times New Roman"/>
          <w:lang w:val="uk-UA"/>
        </w:rPr>
        <w:t xml:space="preserve"> </w:t>
      </w:r>
      <w:r w:rsidRPr="00D85FAB">
        <w:rPr>
          <w:rStyle w:val="markedcontent"/>
          <w:rFonts w:ascii="Times New Roman" w:hAnsi="Times New Roman" w:cs="Times New Roman"/>
          <w:lang w:val="uk-UA"/>
        </w:rPr>
        <w:t>202</w:t>
      </w:r>
      <w:r w:rsidR="00A35F99">
        <w:rPr>
          <w:rStyle w:val="markedcontent"/>
          <w:rFonts w:ascii="Times New Roman" w:hAnsi="Times New Roman" w:cs="Times New Roman"/>
          <w:lang w:val="uk-UA"/>
        </w:rPr>
        <w:t>4</w:t>
      </w:r>
      <w:r w:rsidRPr="00D85FAB">
        <w:rPr>
          <w:rStyle w:val="markedcontent"/>
          <w:rFonts w:ascii="Times New Roman" w:hAnsi="Times New Roman" w:cs="Times New Roman"/>
          <w:lang w:val="uk-UA"/>
        </w:rPr>
        <w:t>році</w:t>
      </w:r>
      <w:r w:rsidR="001E195C">
        <w:rPr>
          <w:rStyle w:val="markedcontent"/>
          <w:rFonts w:ascii="Times New Roman" w:hAnsi="Times New Roman" w:cs="Times New Roman"/>
          <w:lang w:val="uk-UA"/>
        </w:rPr>
        <w:t xml:space="preserve"> </w:t>
      </w:r>
      <w:r w:rsidRPr="00D85FAB">
        <w:rPr>
          <w:rStyle w:val="markedcontent"/>
          <w:rFonts w:ascii="Times New Roman" w:hAnsi="Times New Roman" w:cs="Times New Roman"/>
          <w:lang w:val="uk-UA"/>
        </w:rPr>
        <w:t>функціонування</w:t>
      </w:r>
      <w:r w:rsidR="00C460DE">
        <w:rPr>
          <w:rStyle w:val="markedcontent"/>
          <w:rFonts w:ascii="Times New Roman" w:hAnsi="Times New Roman" w:cs="Times New Roman"/>
          <w:lang w:val="uk-UA"/>
        </w:rPr>
        <w:t xml:space="preserve"> </w:t>
      </w:r>
      <w:r w:rsidRPr="00D85FAB">
        <w:rPr>
          <w:rStyle w:val="markedcontent"/>
          <w:rFonts w:ascii="Times New Roman" w:hAnsi="Times New Roman" w:cs="Times New Roman"/>
          <w:lang w:val="uk-UA"/>
        </w:rPr>
        <w:t>системи</w:t>
      </w:r>
      <w:r w:rsidR="00EC3698">
        <w:rPr>
          <w:rStyle w:val="markedcontent"/>
          <w:rFonts w:ascii="Times New Roman" w:hAnsi="Times New Roman" w:cs="Times New Roman"/>
          <w:lang w:val="uk-UA"/>
        </w:rPr>
        <w:t xml:space="preserve"> </w:t>
      </w:r>
      <w:r w:rsidRPr="00D85FAB">
        <w:rPr>
          <w:rStyle w:val="markedcontent"/>
          <w:rFonts w:ascii="Times New Roman" w:hAnsi="Times New Roman" w:cs="Times New Roman"/>
          <w:lang w:val="uk-UA"/>
        </w:rPr>
        <w:t>внутрішнього аудиту (контролю) регламентувалося</w:t>
      </w:r>
      <w:r w:rsidR="00C460DE">
        <w:rPr>
          <w:rStyle w:val="markedcontent"/>
          <w:rFonts w:ascii="Times New Roman" w:hAnsi="Times New Roman" w:cs="Times New Roman"/>
          <w:lang w:val="uk-UA"/>
        </w:rPr>
        <w:t xml:space="preserve"> </w:t>
      </w:r>
      <w:r w:rsidRPr="00D85FAB">
        <w:rPr>
          <w:rStyle w:val="markedcontent"/>
          <w:rFonts w:ascii="Times New Roman" w:hAnsi="Times New Roman" w:cs="Times New Roman"/>
          <w:lang w:val="uk-UA"/>
        </w:rPr>
        <w:t>Положенням про Службу внутрішнього аудиту (контролю)</w:t>
      </w:r>
      <w:r w:rsidR="00250C02">
        <w:rPr>
          <w:rStyle w:val="markedcontent"/>
          <w:rFonts w:ascii="Times New Roman" w:hAnsi="Times New Roman" w:cs="Times New Roman"/>
          <w:lang w:val="uk-UA"/>
        </w:rPr>
        <w:t xml:space="preserve"> </w:t>
      </w:r>
      <w:proofErr w:type="spellStart"/>
      <w:r w:rsidRPr="0098101B">
        <w:rPr>
          <w:rFonts w:ascii="Times New Roman" w:eastAsia="Times New Roman" w:hAnsi="Times New Roman" w:cs="Times New Roman"/>
          <w:lang w:val="uk-UA" w:bidi="en-US"/>
        </w:rPr>
        <w:t>ПрАТ</w:t>
      </w:r>
      <w:proofErr w:type="spellEnd"/>
      <w:r w:rsidRPr="0098101B">
        <w:rPr>
          <w:rFonts w:ascii="Times New Roman" w:eastAsia="Times New Roman" w:hAnsi="Times New Roman" w:cs="Times New Roman"/>
          <w:lang w:val="uk-UA" w:bidi="en-US"/>
        </w:rPr>
        <w:t xml:space="preserve"> </w:t>
      </w:r>
      <w:bookmarkStart w:id="7" w:name="_Hlk133353813"/>
      <w:proofErr w:type="spellStart"/>
      <w:r w:rsidRPr="0098101B">
        <w:rPr>
          <w:rFonts w:ascii="Times New Roman" w:eastAsia="Times New Roman" w:hAnsi="Times New Roman" w:cs="Times New Roman"/>
          <w:lang w:val="uk-UA" w:bidi="en-US"/>
        </w:rPr>
        <w:t>АСК</w:t>
      </w:r>
      <w:proofErr w:type="spellEnd"/>
      <w:r w:rsidRPr="0098101B">
        <w:rPr>
          <w:rFonts w:ascii="Times New Roman" w:eastAsia="Times New Roman" w:hAnsi="Times New Roman" w:cs="Times New Roman"/>
          <w:lang w:val="uk-UA" w:bidi="en-US"/>
        </w:rPr>
        <w:t xml:space="preserve"> </w:t>
      </w:r>
      <w:r w:rsidRPr="00D85FAB">
        <w:rPr>
          <w:rFonts w:ascii="Times New Roman" w:eastAsia="Times New Roman" w:hAnsi="Times New Roman" w:cs="Times New Roman"/>
          <w:lang w:val="uk-UA" w:bidi="en-US"/>
        </w:rPr>
        <w:t>“С</w:t>
      </w:r>
      <w:r w:rsidR="00733A21">
        <w:rPr>
          <w:rFonts w:ascii="Times New Roman" w:eastAsia="Times New Roman" w:hAnsi="Times New Roman" w:cs="Times New Roman"/>
          <w:lang w:val="uk-UA" w:bidi="en-US"/>
        </w:rPr>
        <w:t>КАРБНИЦЯ</w:t>
      </w:r>
      <w:r w:rsidRPr="00D85FAB">
        <w:rPr>
          <w:rFonts w:ascii="Times New Roman" w:eastAsia="Times New Roman" w:hAnsi="Times New Roman" w:cs="Times New Roman"/>
          <w:lang w:val="uk-UA" w:bidi="en-US"/>
        </w:rPr>
        <w:t>”</w:t>
      </w:r>
      <w:bookmarkEnd w:id="7"/>
      <w:r w:rsidR="004A3EF9" w:rsidRPr="00FB0667">
        <w:rPr>
          <w:rFonts w:ascii="Times New Roman" w:eastAsia="Times New Roman" w:hAnsi="Times New Roman" w:cs="Times New Roman"/>
          <w:lang w:val="uk-UA" w:bidi="en-US"/>
        </w:rPr>
        <w:t>.</w:t>
      </w:r>
      <w:r w:rsidR="004A3EF9" w:rsidRPr="00FB0667">
        <w:rPr>
          <w:rStyle w:val="markedcontent"/>
          <w:rFonts w:ascii="Times New Roman" w:hAnsi="Times New Roman" w:cs="Times New Roman"/>
          <w:lang w:val="uk-UA"/>
        </w:rPr>
        <w:t xml:space="preserve">В звітному році службою </w:t>
      </w:r>
      <w:r w:rsidR="004A3EF9" w:rsidRPr="00FB0667">
        <w:rPr>
          <w:rFonts w:ascii="Times New Roman" w:eastAsia="Times New Roman" w:hAnsi="Times New Roman" w:cs="Times New Roman"/>
          <w:lang w:val="uk-UA" w:bidi="en-US"/>
        </w:rPr>
        <w:t>внутрішнього аудиту (контролю)</w:t>
      </w:r>
      <w:r w:rsidR="008853EE" w:rsidRPr="00FB0667">
        <w:rPr>
          <w:rFonts w:ascii="Times New Roman" w:eastAsia="Times New Roman" w:hAnsi="Times New Roman" w:cs="Times New Roman"/>
          <w:lang w:val="uk-UA" w:bidi="en-US"/>
        </w:rPr>
        <w:t xml:space="preserve">, відповідно до затвердженого «плану проведення перевірок та реалізації інших завдань службою внутрішнього аудиту (контролю) ПрАТ АСК </w:t>
      </w:r>
      <w:r w:rsidR="008853EE" w:rsidRPr="00FB0667">
        <w:rPr>
          <w:rFonts w:ascii="Times New Roman" w:eastAsia="Times New Roman" w:hAnsi="Times New Roman" w:cs="Times New Roman"/>
          <w:lang w:bidi="en-US"/>
        </w:rPr>
        <w:t>“С</w:t>
      </w:r>
      <w:r w:rsidR="00733A21">
        <w:rPr>
          <w:rFonts w:ascii="Times New Roman" w:eastAsia="Times New Roman" w:hAnsi="Times New Roman" w:cs="Times New Roman"/>
          <w:lang w:val="uk-UA" w:bidi="en-US"/>
        </w:rPr>
        <w:t>КАРБНИЦЯ</w:t>
      </w:r>
      <w:r w:rsidR="008853EE" w:rsidRPr="00FB0667">
        <w:rPr>
          <w:rFonts w:ascii="Times New Roman" w:eastAsia="Times New Roman" w:hAnsi="Times New Roman" w:cs="Times New Roman"/>
          <w:lang w:bidi="en-US"/>
        </w:rPr>
        <w:t>”</w:t>
      </w:r>
      <w:r w:rsidR="008853EE" w:rsidRPr="00FB0667">
        <w:rPr>
          <w:rFonts w:ascii="Times New Roman" w:eastAsia="Times New Roman" w:hAnsi="Times New Roman" w:cs="Times New Roman"/>
          <w:lang w:val="uk-UA" w:bidi="en-US"/>
        </w:rPr>
        <w:t xml:space="preserve"> на 202</w:t>
      </w:r>
      <w:r w:rsidR="00A35F99">
        <w:rPr>
          <w:rFonts w:ascii="Times New Roman" w:eastAsia="Times New Roman" w:hAnsi="Times New Roman" w:cs="Times New Roman"/>
          <w:lang w:val="uk-UA" w:bidi="en-US"/>
        </w:rPr>
        <w:t>4</w:t>
      </w:r>
      <w:r w:rsidR="008853EE" w:rsidRPr="00FB0667">
        <w:rPr>
          <w:rFonts w:ascii="Times New Roman" w:eastAsia="Times New Roman" w:hAnsi="Times New Roman" w:cs="Times New Roman"/>
          <w:lang w:val="uk-UA" w:bidi="en-US"/>
        </w:rPr>
        <w:t xml:space="preserve"> рік,</w:t>
      </w:r>
      <w:r w:rsidR="004A3EF9" w:rsidRPr="00FB0667">
        <w:rPr>
          <w:rFonts w:ascii="Times New Roman" w:eastAsia="Times New Roman" w:hAnsi="Times New Roman" w:cs="Times New Roman"/>
          <w:lang w:val="uk-UA" w:bidi="en-US"/>
        </w:rPr>
        <w:t xml:space="preserve"> здійснено </w:t>
      </w:r>
      <w:r w:rsidR="008853EE" w:rsidRPr="00FB0667">
        <w:rPr>
          <w:rFonts w:ascii="Times New Roman" w:eastAsia="Times New Roman" w:hAnsi="Times New Roman" w:cs="Times New Roman"/>
          <w:lang w:val="uk-UA" w:bidi="en-US"/>
        </w:rPr>
        <w:t>перевірки за наступними напрямками:</w:t>
      </w:r>
    </w:p>
    <w:p w:rsidR="004A3EF9" w:rsidRPr="00FB0667" w:rsidRDefault="008853EE" w:rsidP="00FB0667">
      <w:pPr>
        <w:pStyle w:val="a3"/>
        <w:numPr>
          <w:ilvl w:val="0"/>
          <w:numId w:val="14"/>
        </w:numPr>
        <w:tabs>
          <w:tab w:val="left" w:pos="426"/>
        </w:tabs>
        <w:ind w:left="284" w:hanging="284"/>
        <w:jc w:val="both"/>
        <w:rPr>
          <w:rStyle w:val="markedcontent"/>
          <w:sz w:val="22"/>
          <w:szCs w:val="22"/>
          <w:lang w:val="uk-UA"/>
        </w:rPr>
      </w:pPr>
      <w:r w:rsidRPr="00FB0667">
        <w:rPr>
          <w:rStyle w:val="markedcontent"/>
          <w:sz w:val="22"/>
          <w:szCs w:val="22"/>
          <w:lang w:val="uk-UA"/>
        </w:rPr>
        <w:t>контроль за дотриманням законів України, нормативно-правових актів органів, які здійснюють державне регулювання ринків фінансових послуг, та рішень органів управління Компанії;</w:t>
      </w:r>
    </w:p>
    <w:p w:rsidR="004A3EF9" w:rsidRPr="00FB0667" w:rsidRDefault="008853EE" w:rsidP="00FB0667">
      <w:pPr>
        <w:pStyle w:val="a3"/>
        <w:numPr>
          <w:ilvl w:val="0"/>
          <w:numId w:val="14"/>
        </w:numPr>
        <w:ind w:left="284" w:hanging="284"/>
        <w:jc w:val="both"/>
        <w:rPr>
          <w:rStyle w:val="markedcontent"/>
          <w:sz w:val="22"/>
          <w:szCs w:val="22"/>
          <w:lang w:val="uk-UA"/>
        </w:rPr>
      </w:pPr>
      <w:r w:rsidRPr="00FB0667">
        <w:rPr>
          <w:rStyle w:val="markedcontent"/>
          <w:sz w:val="22"/>
          <w:szCs w:val="22"/>
          <w:lang w:val="uk-UA"/>
        </w:rPr>
        <w:t>перевірка результатів поточної фінансової діяльності Компанії;</w:t>
      </w:r>
    </w:p>
    <w:p w:rsidR="008853EE" w:rsidRPr="00FB0667" w:rsidRDefault="00FB0667" w:rsidP="00FB0667">
      <w:pPr>
        <w:pStyle w:val="a3"/>
        <w:numPr>
          <w:ilvl w:val="0"/>
          <w:numId w:val="14"/>
        </w:numPr>
        <w:ind w:left="284" w:hanging="284"/>
        <w:jc w:val="both"/>
        <w:rPr>
          <w:rStyle w:val="markedcontent"/>
          <w:sz w:val="22"/>
          <w:szCs w:val="22"/>
          <w:lang w:val="uk-UA"/>
        </w:rPr>
      </w:pPr>
      <w:r w:rsidRPr="00FB0667">
        <w:rPr>
          <w:rStyle w:val="markedcontent"/>
          <w:sz w:val="22"/>
          <w:szCs w:val="22"/>
          <w:lang w:val="uk-UA"/>
        </w:rPr>
        <w:t>п</w:t>
      </w:r>
      <w:r w:rsidR="008853EE" w:rsidRPr="00FB0667">
        <w:rPr>
          <w:rStyle w:val="markedcontent"/>
          <w:sz w:val="22"/>
          <w:szCs w:val="22"/>
          <w:lang w:val="uk-UA"/>
        </w:rPr>
        <w:t>еревірка професійної діяльності працівників Компанії, випадки перевищення повноважень її посадовими особами</w:t>
      </w:r>
      <w:r>
        <w:rPr>
          <w:rStyle w:val="markedcontent"/>
          <w:sz w:val="22"/>
          <w:szCs w:val="22"/>
          <w:lang w:val="uk-UA"/>
        </w:rPr>
        <w:t>;</w:t>
      </w:r>
    </w:p>
    <w:p w:rsidR="008853EE" w:rsidRPr="00FB0667" w:rsidRDefault="00FB0667" w:rsidP="00FB0667">
      <w:pPr>
        <w:pStyle w:val="a3"/>
        <w:numPr>
          <w:ilvl w:val="0"/>
          <w:numId w:val="14"/>
        </w:numPr>
        <w:ind w:left="284" w:hanging="284"/>
        <w:jc w:val="both"/>
        <w:rPr>
          <w:rStyle w:val="markedcontent"/>
          <w:sz w:val="22"/>
          <w:szCs w:val="22"/>
          <w:lang w:val="uk-UA"/>
        </w:rPr>
      </w:pPr>
      <w:r w:rsidRPr="00FB0667">
        <w:rPr>
          <w:rStyle w:val="markedcontent"/>
          <w:sz w:val="22"/>
          <w:szCs w:val="22"/>
          <w:lang w:val="uk-UA"/>
        </w:rPr>
        <w:t>п</w:t>
      </w:r>
      <w:r w:rsidR="008853EE" w:rsidRPr="00FB0667">
        <w:rPr>
          <w:rStyle w:val="markedcontent"/>
          <w:sz w:val="22"/>
          <w:szCs w:val="22"/>
          <w:lang w:val="uk-UA"/>
        </w:rPr>
        <w:t>еревірка повноти та своєчасності складення фінансової звітності Компанією</w:t>
      </w:r>
      <w:r>
        <w:rPr>
          <w:rStyle w:val="markedcontent"/>
          <w:sz w:val="22"/>
          <w:szCs w:val="22"/>
          <w:lang w:val="uk-UA"/>
        </w:rPr>
        <w:t>;</w:t>
      </w:r>
    </w:p>
    <w:p w:rsidR="008853EE" w:rsidRPr="00FB0667" w:rsidRDefault="00FB0667" w:rsidP="00FB0667">
      <w:pPr>
        <w:pStyle w:val="a3"/>
        <w:numPr>
          <w:ilvl w:val="0"/>
          <w:numId w:val="14"/>
        </w:numPr>
        <w:ind w:left="284" w:hanging="284"/>
        <w:jc w:val="both"/>
        <w:rPr>
          <w:rStyle w:val="markedcontent"/>
          <w:sz w:val="22"/>
          <w:szCs w:val="22"/>
          <w:lang w:val="uk-UA"/>
        </w:rPr>
      </w:pPr>
      <w:r w:rsidRPr="00FB0667">
        <w:rPr>
          <w:rStyle w:val="markedcontent"/>
          <w:sz w:val="22"/>
          <w:szCs w:val="22"/>
          <w:lang w:val="uk-UA"/>
        </w:rPr>
        <w:t>п</w:t>
      </w:r>
      <w:r w:rsidR="008853EE" w:rsidRPr="00FB0667">
        <w:rPr>
          <w:rStyle w:val="markedcontent"/>
          <w:sz w:val="22"/>
          <w:szCs w:val="22"/>
          <w:lang w:val="uk-UA"/>
        </w:rPr>
        <w:t>роведення перевірки бухгалтерського обліку на відповідність вимогам законодавства</w:t>
      </w:r>
      <w:r>
        <w:rPr>
          <w:rStyle w:val="markedcontent"/>
          <w:sz w:val="22"/>
          <w:szCs w:val="22"/>
          <w:lang w:val="uk-UA"/>
        </w:rPr>
        <w:t>;</w:t>
      </w:r>
    </w:p>
    <w:p w:rsidR="008853EE" w:rsidRPr="00FB0667" w:rsidRDefault="00FB0667" w:rsidP="00FB0667">
      <w:pPr>
        <w:pStyle w:val="a3"/>
        <w:numPr>
          <w:ilvl w:val="0"/>
          <w:numId w:val="14"/>
        </w:numPr>
        <w:ind w:left="284" w:hanging="284"/>
        <w:jc w:val="both"/>
        <w:rPr>
          <w:rStyle w:val="markedcontent"/>
          <w:sz w:val="22"/>
          <w:szCs w:val="22"/>
          <w:lang w:val="uk-UA"/>
        </w:rPr>
      </w:pPr>
      <w:r w:rsidRPr="00FB0667">
        <w:rPr>
          <w:rStyle w:val="markedcontent"/>
          <w:sz w:val="22"/>
          <w:szCs w:val="22"/>
          <w:lang w:val="uk-UA"/>
        </w:rPr>
        <w:t>п</w:t>
      </w:r>
      <w:r w:rsidR="008853EE" w:rsidRPr="00FB0667">
        <w:rPr>
          <w:rStyle w:val="markedcontent"/>
          <w:sz w:val="22"/>
          <w:szCs w:val="22"/>
          <w:lang w:val="uk-UA"/>
        </w:rPr>
        <w:t>роведення розгляду фактів порушення працівниками Компанії чинного законодавства, внутрішніх документів Компанії та рішень органів управління, які регулюють діяльність Компанії</w:t>
      </w:r>
      <w:r>
        <w:rPr>
          <w:rStyle w:val="markedcontent"/>
          <w:sz w:val="22"/>
          <w:szCs w:val="22"/>
          <w:lang w:val="uk-UA"/>
        </w:rPr>
        <w:t>;</w:t>
      </w:r>
    </w:p>
    <w:p w:rsidR="008853EE" w:rsidRPr="00FB0667" w:rsidRDefault="00FB0667" w:rsidP="00FB0667">
      <w:pPr>
        <w:pStyle w:val="a3"/>
        <w:numPr>
          <w:ilvl w:val="0"/>
          <w:numId w:val="14"/>
        </w:numPr>
        <w:ind w:left="284" w:hanging="284"/>
        <w:jc w:val="both"/>
        <w:rPr>
          <w:rStyle w:val="markedcontent"/>
          <w:sz w:val="22"/>
          <w:szCs w:val="22"/>
          <w:lang w:val="uk-UA"/>
        </w:rPr>
      </w:pPr>
      <w:r w:rsidRPr="00FB0667">
        <w:rPr>
          <w:rStyle w:val="markedcontent"/>
          <w:sz w:val="22"/>
          <w:szCs w:val="22"/>
          <w:lang w:val="uk-UA"/>
        </w:rPr>
        <w:t>п</w:t>
      </w:r>
      <w:r w:rsidR="008853EE" w:rsidRPr="00FB0667">
        <w:rPr>
          <w:rStyle w:val="markedcontent"/>
          <w:sz w:val="22"/>
          <w:szCs w:val="22"/>
          <w:lang w:val="uk-UA"/>
        </w:rPr>
        <w:t>еревірка дотримання встановлених в статуті та внутрішніх положеннях Компанії процедур та норм</w:t>
      </w:r>
      <w:r>
        <w:rPr>
          <w:rStyle w:val="markedcontent"/>
          <w:sz w:val="22"/>
          <w:szCs w:val="22"/>
          <w:lang w:val="uk-UA"/>
        </w:rPr>
        <w:t>;</w:t>
      </w:r>
    </w:p>
    <w:p w:rsidR="008853EE" w:rsidRPr="00FB0667" w:rsidRDefault="00FB0667" w:rsidP="00FB0667">
      <w:pPr>
        <w:pStyle w:val="a3"/>
        <w:numPr>
          <w:ilvl w:val="0"/>
          <w:numId w:val="14"/>
        </w:numPr>
        <w:ind w:left="284" w:hanging="284"/>
        <w:jc w:val="both"/>
        <w:rPr>
          <w:rStyle w:val="markedcontent"/>
          <w:sz w:val="22"/>
          <w:szCs w:val="22"/>
          <w:lang w:val="uk-UA"/>
        </w:rPr>
      </w:pPr>
      <w:r w:rsidRPr="00FB0667">
        <w:rPr>
          <w:rStyle w:val="markedcontent"/>
          <w:sz w:val="22"/>
          <w:szCs w:val="22"/>
          <w:lang w:val="uk-UA"/>
        </w:rPr>
        <w:t>п</w:t>
      </w:r>
      <w:r w:rsidR="008853EE" w:rsidRPr="00FB0667">
        <w:rPr>
          <w:rStyle w:val="markedcontent"/>
          <w:sz w:val="22"/>
          <w:szCs w:val="22"/>
          <w:lang w:val="uk-UA"/>
        </w:rPr>
        <w:t>еревірка належного оформлення договорів із страхування, дотримання порядку роботи із страхувальниками своєчасності (повноти) виконання зобов’язань Компанії перед страхувальниками</w:t>
      </w:r>
      <w:r>
        <w:rPr>
          <w:rStyle w:val="markedcontent"/>
          <w:sz w:val="22"/>
          <w:szCs w:val="22"/>
          <w:lang w:val="uk-UA"/>
        </w:rPr>
        <w:t>;</w:t>
      </w:r>
    </w:p>
    <w:p w:rsidR="004A3EF9" w:rsidRPr="00FB0667" w:rsidRDefault="00FB0667" w:rsidP="00FB0667">
      <w:pPr>
        <w:pStyle w:val="a3"/>
        <w:numPr>
          <w:ilvl w:val="0"/>
          <w:numId w:val="14"/>
        </w:numPr>
        <w:ind w:left="284" w:hanging="284"/>
        <w:jc w:val="both"/>
        <w:rPr>
          <w:rStyle w:val="markedcontent"/>
          <w:sz w:val="22"/>
          <w:szCs w:val="22"/>
          <w:lang w:val="uk-UA"/>
        </w:rPr>
      </w:pPr>
      <w:r w:rsidRPr="00FB0667">
        <w:rPr>
          <w:rStyle w:val="markedcontent"/>
          <w:sz w:val="22"/>
          <w:szCs w:val="22"/>
          <w:lang w:val="uk-UA"/>
        </w:rPr>
        <w:t>п</w:t>
      </w:r>
      <w:r w:rsidR="008853EE" w:rsidRPr="00FB0667">
        <w:rPr>
          <w:rStyle w:val="markedcontent"/>
          <w:sz w:val="22"/>
          <w:szCs w:val="22"/>
          <w:lang w:val="uk-UA"/>
        </w:rPr>
        <w:t>еревірка відповідального працівника (працівників) за дотриманням законодавства з питань фінансового моніторингу</w:t>
      </w:r>
      <w:r>
        <w:rPr>
          <w:rStyle w:val="markedcontent"/>
          <w:sz w:val="22"/>
          <w:szCs w:val="22"/>
          <w:lang w:val="uk-UA"/>
        </w:rPr>
        <w:t>.</w:t>
      </w:r>
    </w:p>
    <w:p w:rsidR="0098101B" w:rsidRPr="0071725E" w:rsidRDefault="00260023" w:rsidP="00DF0FDA">
      <w:pPr>
        <w:spacing w:after="0" w:line="240" w:lineRule="auto"/>
        <w:jc w:val="both"/>
        <w:rPr>
          <w:rFonts w:ascii="Times New Roman" w:hAnsi="Times New Roman" w:cs="Times New Roman"/>
          <w:lang w:val="uk-UA"/>
        </w:rPr>
      </w:pPr>
      <w:r w:rsidRPr="00FB0667">
        <w:rPr>
          <w:rStyle w:val="markedcontent"/>
          <w:rFonts w:ascii="Times New Roman" w:hAnsi="Times New Roman" w:cs="Times New Roman"/>
        </w:rPr>
        <w:lastRenderedPageBreak/>
        <w:t xml:space="preserve">За результатами </w:t>
      </w:r>
      <w:r w:rsidR="00FB0667">
        <w:rPr>
          <w:rStyle w:val="markedcontent"/>
          <w:rFonts w:ascii="Times New Roman" w:hAnsi="Times New Roman" w:cs="Times New Roman"/>
          <w:lang w:val="uk-UA"/>
        </w:rPr>
        <w:t>перевірок с</w:t>
      </w:r>
      <w:proofErr w:type="spellStart"/>
      <w:r w:rsidRPr="00FB0667">
        <w:rPr>
          <w:rStyle w:val="markedcontent"/>
          <w:rFonts w:ascii="Times New Roman" w:hAnsi="Times New Roman" w:cs="Times New Roman"/>
        </w:rPr>
        <w:t>лужбою</w:t>
      </w:r>
      <w:proofErr w:type="spellEnd"/>
      <w:r w:rsidR="00C460DE">
        <w:rPr>
          <w:rStyle w:val="markedcontent"/>
          <w:rFonts w:ascii="Times New Roman" w:hAnsi="Times New Roman" w:cs="Times New Roman"/>
          <w:lang w:val="uk-UA"/>
        </w:rPr>
        <w:t xml:space="preserve"> </w:t>
      </w:r>
      <w:proofErr w:type="spellStart"/>
      <w:r w:rsidRPr="00FB0667">
        <w:rPr>
          <w:rStyle w:val="markedcontent"/>
          <w:rFonts w:ascii="Times New Roman" w:hAnsi="Times New Roman" w:cs="Times New Roman"/>
        </w:rPr>
        <w:t>внутрішнього</w:t>
      </w:r>
      <w:proofErr w:type="spellEnd"/>
      <w:r w:rsidRPr="00FB0667">
        <w:rPr>
          <w:rStyle w:val="markedcontent"/>
          <w:rFonts w:ascii="Times New Roman" w:hAnsi="Times New Roman" w:cs="Times New Roman"/>
        </w:rPr>
        <w:t xml:space="preserve"> аудиту (контролю)</w:t>
      </w:r>
      <w:r w:rsidR="00DD6532">
        <w:rPr>
          <w:rStyle w:val="markedcontent"/>
          <w:rFonts w:ascii="Times New Roman" w:hAnsi="Times New Roman" w:cs="Times New Roman"/>
          <w:lang w:val="uk-UA"/>
        </w:rPr>
        <w:t xml:space="preserve"> </w:t>
      </w:r>
      <w:proofErr w:type="spellStart"/>
      <w:r w:rsidRPr="00FB0667">
        <w:rPr>
          <w:rStyle w:val="markedcontent"/>
          <w:rFonts w:ascii="Times New Roman" w:hAnsi="Times New Roman" w:cs="Times New Roman"/>
        </w:rPr>
        <w:t>підготовлено</w:t>
      </w:r>
      <w:proofErr w:type="spellEnd"/>
      <w:r w:rsidR="00DD6532">
        <w:rPr>
          <w:rStyle w:val="markedcontent"/>
          <w:rFonts w:ascii="Times New Roman" w:hAnsi="Times New Roman" w:cs="Times New Roman"/>
          <w:lang w:val="uk-UA"/>
        </w:rPr>
        <w:t xml:space="preserve"> </w:t>
      </w:r>
      <w:proofErr w:type="spellStart"/>
      <w:r w:rsidRPr="00FB0667">
        <w:rPr>
          <w:rStyle w:val="markedcontent"/>
          <w:rFonts w:ascii="Times New Roman" w:hAnsi="Times New Roman" w:cs="Times New Roman"/>
        </w:rPr>
        <w:t>висновки</w:t>
      </w:r>
      <w:proofErr w:type="spellEnd"/>
      <w:r w:rsidRPr="00FB0667">
        <w:rPr>
          <w:rStyle w:val="markedcontent"/>
          <w:rFonts w:ascii="Times New Roman" w:hAnsi="Times New Roman" w:cs="Times New Roman"/>
        </w:rPr>
        <w:t xml:space="preserve"> по </w:t>
      </w:r>
      <w:r w:rsidR="00FB0667">
        <w:rPr>
          <w:rStyle w:val="markedcontent"/>
          <w:rFonts w:ascii="Times New Roman" w:hAnsi="Times New Roman" w:cs="Times New Roman"/>
          <w:lang w:val="uk-UA"/>
        </w:rPr>
        <w:t xml:space="preserve">кожному </w:t>
      </w:r>
      <w:proofErr w:type="spellStart"/>
      <w:r w:rsidRPr="00FB0667">
        <w:rPr>
          <w:rStyle w:val="markedcontent"/>
          <w:rFonts w:ascii="Times New Roman" w:hAnsi="Times New Roman" w:cs="Times New Roman"/>
        </w:rPr>
        <w:t>відповідн</w:t>
      </w:r>
      <w:proofErr w:type="spellEnd"/>
      <w:r w:rsidR="00FB0667">
        <w:rPr>
          <w:rStyle w:val="markedcontent"/>
          <w:rFonts w:ascii="Times New Roman" w:hAnsi="Times New Roman" w:cs="Times New Roman"/>
          <w:lang w:val="uk-UA"/>
        </w:rPr>
        <w:t>ому</w:t>
      </w:r>
      <w:r w:rsidR="00DD6532">
        <w:rPr>
          <w:rStyle w:val="markedcontent"/>
          <w:rFonts w:ascii="Times New Roman" w:hAnsi="Times New Roman" w:cs="Times New Roman"/>
          <w:lang w:val="uk-UA"/>
        </w:rPr>
        <w:t xml:space="preserve"> </w:t>
      </w:r>
      <w:r w:rsidR="0071725E">
        <w:rPr>
          <w:rStyle w:val="markedcontent"/>
          <w:rFonts w:ascii="Times New Roman" w:hAnsi="Times New Roman" w:cs="Times New Roman"/>
          <w:lang w:val="uk-UA"/>
        </w:rPr>
        <w:t xml:space="preserve">напрямку </w:t>
      </w:r>
      <w:r w:rsidRPr="00FB0667">
        <w:rPr>
          <w:rStyle w:val="markedcontent"/>
          <w:rFonts w:ascii="Times New Roman" w:hAnsi="Times New Roman" w:cs="Times New Roman"/>
        </w:rPr>
        <w:t xml:space="preserve">аудиту та </w:t>
      </w:r>
      <w:proofErr w:type="spellStart"/>
      <w:r w:rsidRPr="00FB0667">
        <w:rPr>
          <w:rStyle w:val="markedcontent"/>
          <w:rFonts w:ascii="Times New Roman" w:hAnsi="Times New Roman" w:cs="Times New Roman"/>
        </w:rPr>
        <w:t>надано</w:t>
      </w:r>
      <w:proofErr w:type="spellEnd"/>
      <w:r w:rsidR="00DD6532">
        <w:rPr>
          <w:rStyle w:val="markedcontent"/>
          <w:rFonts w:ascii="Times New Roman" w:hAnsi="Times New Roman" w:cs="Times New Roman"/>
          <w:lang w:val="uk-UA"/>
        </w:rPr>
        <w:t xml:space="preserve"> </w:t>
      </w:r>
      <w:proofErr w:type="spellStart"/>
      <w:r w:rsidRPr="00FB0667">
        <w:rPr>
          <w:rStyle w:val="markedcontent"/>
          <w:rFonts w:ascii="Times New Roman" w:hAnsi="Times New Roman" w:cs="Times New Roman"/>
        </w:rPr>
        <w:t>звіт</w:t>
      </w:r>
      <w:proofErr w:type="spellEnd"/>
      <w:r w:rsidRPr="00FB0667">
        <w:rPr>
          <w:rStyle w:val="markedcontent"/>
          <w:rFonts w:ascii="Times New Roman" w:hAnsi="Times New Roman" w:cs="Times New Roman"/>
        </w:rPr>
        <w:t xml:space="preserve"> до </w:t>
      </w:r>
      <w:proofErr w:type="spellStart"/>
      <w:r w:rsidRPr="00FB0667">
        <w:rPr>
          <w:rStyle w:val="markedcontent"/>
          <w:rFonts w:ascii="Times New Roman" w:hAnsi="Times New Roman" w:cs="Times New Roman"/>
        </w:rPr>
        <w:t>Наглядової</w:t>
      </w:r>
      <w:proofErr w:type="spellEnd"/>
      <w:r w:rsidRPr="00FB0667">
        <w:rPr>
          <w:rStyle w:val="markedcontent"/>
          <w:rFonts w:ascii="Times New Roman" w:hAnsi="Times New Roman" w:cs="Times New Roman"/>
        </w:rPr>
        <w:t xml:space="preserve"> ради</w:t>
      </w:r>
      <w:r w:rsidR="0071725E">
        <w:rPr>
          <w:rStyle w:val="markedcontent"/>
          <w:rFonts w:ascii="Times New Roman" w:hAnsi="Times New Roman" w:cs="Times New Roman"/>
          <w:lang w:val="uk-UA"/>
        </w:rPr>
        <w:t>.</w:t>
      </w:r>
    </w:p>
    <w:p w:rsidR="002759CA" w:rsidRPr="00D61038" w:rsidRDefault="002759CA" w:rsidP="00DF0FDA">
      <w:pPr>
        <w:spacing w:after="0" w:line="240" w:lineRule="auto"/>
        <w:jc w:val="both"/>
        <w:rPr>
          <w:rFonts w:ascii="Times New Roman" w:hAnsi="Times New Roman" w:cs="Times New Roman"/>
          <w:sz w:val="10"/>
          <w:szCs w:val="10"/>
          <w:lang w:val="uk-UA"/>
        </w:rPr>
      </w:pPr>
    </w:p>
    <w:p w:rsidR="00EA28C9" w:rsidRPr="00CD50BD" w:rsidRDefault="00F737DB" w:rsidP="00DF0FDA">
      <w:pPr>
        <w:spacing w:after="0" w:line="240" w:lineRule="auto"/>
        <w:jc w:val="both"/>
        <w:rPr>
          <w:rFonts w:ascii="Times New Roman" w:hAnsi="Times New Roman" w:cs="Times New Roman"/>
          <w:b/>
          <w:lang w:val="uk-UA"/>
        </w:rPr>
      </w:pPr>
      <w:r w:rsidRPr="00CD50BD">
        <w:rPr>
          <w:rFonts w:ascii="Times New Roman" w:hAnsi="Times New Roman" w:cs="Times New Roman"/>
          <w:b/>
          <w:lang w:val="uk-UA"/>
        </w:rPr>
        <w:t>1</w:t>
      </w:r>
      <w:r w:rsidR="00735A45">
        <w:rPr>
          <w:rFonts w:ascii="Times New Roman" w:hAnsi="Times New Roman" w:cs="Times New Roman"/>
          <w:b/>
          <w:lang w:val="uk-UA"/>
        </w:rPr>
        <w:t>5</w:t>
      </w:r>
      <w:r w:rsidRPr="00CD50BD">
        <w:rPr>
          <w:rFonts w:ascii="Times New Roman" w:hAnsi="Times New Roman" w:cs="Times New Roman"/>
          <w:b/>
          <w:lang w:val="uk-UA"/>
        </w:rPr>
        <w:t xml:space="preserve">. </w:t>
      </w:r>
      <w:r w:rsidR="00C525FB">
        <w:rPr>
          <w:rFonts w:ascii="Times New Roman" w:hAnsi="Times New Roman" w:cs="Times New Roman"/>
          <w:b/>
          <w:lang w:val="uk-UA"/>
        </w:rPr>
        <w:t>Ф</w:t>
      </w:r>
      <w:r w:rsidR="00EA28C9" w:rsidRPr="00CD50BD">
        <w:rPr>
          <w:rFonts w:ascii="Times New Roman" w:hAnsi="Times New Roman" w:cs="Times New Roman"/>
          <w:b/>
          <w:lang w:val="uk-UA"/>
        </w:rPr>
        <w:t>акти відчуження протягом року активів в обсязі, що перевищує встановлений у статуті фінансової установи розмір, або про їх відсутність.</w:t>
      </w:r>
    </w:p>
    <w:p w:rsidR="00AB585B" w:rsidRDefault="00EA28C9"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Протягом </w:t>
      </w:r>
      <w:r w:rsidR="006861D6">
        <w:rPr>
          <w:rFonts w:ascii="Times New Roman" w:hAnsi="Times New Roman" w:cs="Times New Roman"/>
          <w:lang w:val="uk-UA"/>
        </w:rPr>
        <w:t xml:space="preserve">2024 </w:t>
      </w:r>
      <w:r w:rsidRPr="00CD50BD">
        <w:rPr>
          <w:rFonts w:ascii="Times New Roman" w:hAnsi="Times New Roman" w:cs="Times New Roman"/>
          <w:lang w:val="uk-UA"/>
        </w:rPr>
        <w:t xml:space="preserve">року </w:t>
      </w:r>
      <w:r w:rsidR="00D61038">
        <w:rPr>
          <w:rFonts w:ascii="Times New Roman" w:hAnsi="Times New Roman" w:cs="Times New Roman"/>
          <w:lang w:val="uk-UA"/>
        </w:rPr>
        <w:t xml:space="preserve">відсутні факти </w:t>
      </w:r>
      <w:r w:rsidR="009A3507" w:rsidRPr="00CD50BD">
        <w:rPr>
          <w:rFonts w:ascii="Times New Roman" w:hAnsi="Times New Roman" w:cs="Times New Roman"/>
          <w:lang w:val="uk-UA"/>
        </w:rPr>
        <w:t xml:space="preserve">відчуження </w:t>
      </w:r>
      <w:proofErr w:type="spellStart"/>
      <w:r w:rsidRPr="00CD50BD">
        <w:rPr>
          <w:rFonts w:ascii="Times New Roman" w:hAnsi="Times New Roman" w:cs="Times New Roman"/>
          <w:lang w:val="uk-UA"/>
        </w:rPr>
        <w:t>активiв</w:t>
      </w:r>
      <w:proofErr w:type="spellEnd"/>
      <w:r w:rsidRPr="00CD50BD">
        <w:rPr>
          <w:rFonts w:ascii="Times New Roman" w:hAnsi="Times New Roman" w:cs="Times New Roman"/>
          <w:lang w:val="uk-UA"/>
        </w:rPr>
        <w:t xml:space="preserve"> в </w:t>
      </w:r>
      <w:proofErr w:type="spellStart"/>
      <w:r w:rsidRPr="00CD50BD">
        <w:rPr>
          <w:rFonts w:ascii="Times New Roman" w:hAnsi="Times New Roman" w:cs="Times New Roman"/>
          <w:lang w:val="uk-UA"/>
        </w:rPr>
        <w:t>обсязi</w:t>
      </w:r>
      <w:proofErr w:type="spellEnd"/>
      <w:r w:rsidRPr="00CD50BD">
        <w:rPr>
          <w:rFonts w:ascii="Times New Roman" w:hAnsi="Times New Roman" w:cs="Times New Roman"/>
          <w:lang w:val="uk-UA"/>
        </w:rPr>
        <w:t xml:space="preserve">, що перевищує встановлений у </w:t>
      </w:r>
      <w:proofErr w:type="spellStart"/>
      <w:r w:rsidRPr="00CD50BD">
        <w:rPr>
          <w:rFonts w:ascii="Times New Roman" w:hAnsi="Times New Roman" w:cs="Times New Roman"/>
          <w:lang w:val="uk-UA"/>
        </w:rPr>
        <w:t>статутi</w:t>
      </w:r>
      <w:proofErr w:type="spellEnd"/>
      <w:r w:rsidR="00C460DE">
        <w:rPr>
          <w:rFonts w:ascii="Times New Roman" w:hAnsi="Times New Roman" w:cs="Times New Roman"/>
          <w:lang w:val="uk-UA"/>
        </w:rPr>
        <w:t xml:space="preserve"> </w:t>
      </w:r>
      <w:r w:rsidR="009A3507" w:rsidRPr="00CD50BD">
        <w:rPr>
          <w:rFonts w:ascii="Times New Roman" w:hAnsi="Times New Roman" w:cs="Times New Roman"/>
          <w:lang w:val="uk-UA"/>
        </w:rPr>
        <w:t>Т</w:t>
      </w:r>
      <w:r w:rsidRPr="00CD50BD">
        <w:rPr>
          <w:rFonts w:ascii="Times New Roman" w:hAnsi="Times New Roman" w:cs="Times New Roman"/>
          <w:lang w:val="uk-UA"/>
        </w:rPr>
        <w:t>овариства</w:t>
      </w:r>
      <w:r w:rsidR="00EE75B6" w:rsidRPr="00CD50BD">
        <w:rPr>
          <w:rFonts w:ascii="Times New Roman" w:hAnsi="Times New Roman" w:cs="Times New Roman"/>
          <w:lang w:val="uk-UA"/>
        </w:rPr>
        <w:t xml:space="preserve"> розмір</w:t>
      </w:r>
      <w:r w:rsidR="00AB585B" w:rsidRPr="00CD50BD">
        <w:rPr>
          <w:rFonts w:ascii="Times New Roman" w:hAnsi="Times New Roman" w:cs="Times New Roman"/>
          <w:lang w:val="uk-UA"/>
        </w:rPr>
        <w:t>.</w:t>
      </w:r>
    </w:p>
    <w:p w:rsidR="00C525FB" w:rsidRPr="00D61038" w:rsidRDefault="00C525FB" w:rsidP="00DF0FDA">
      <w:pPr>
        <w:spacing w:after="0" w:line="240" w:lineRule="auto"/>
        <w:jc w:val="both"/>
        <w:rPr>
          <w:rFonts w:ascii="Times New Roman" w:hAnsi="Times New Roman" w:cs="Times New Roman"/>
          <w:sz w:val="10"/>
          <w:szCs w:val="10"/>
          <w:lang w:val="uk-UA"/>
        </w:rPr>
      </w:pPr>
    </w:p>
    <w:p w:rsidR="00EA28C9" w:rsidRPr="00CD50BD" w:rsidRDefault="002759CA" w:rsidP="00DF0FDA">
      <w:pPr>
        <w:spacing w:after="0" w:line="240" w:lineRule="auto"/>
        <w:jc w:val="both"/>
        <w:rPr>
          <w:rFonts w:ascii="Times New Roman" w:hAnsi="Times New Roman" w:cs="Times New Roman"/>
          <w:b/>
          <w:lang w:val="uk-UA"/>
        </w:rPr>
      </w:pPr>
      <w:r w:rsidRPr="00CD50BD">
        <w:rPr>
          <w:rFonts w:ascii="Times New Roman" w:hAnsi="Times New Roman" w:cs="Times New Roman"/>
          <w:b/>
          <w:lang w:val="uk-UA"/>
        </w:rPr>
        <w:t>1</w:t>
      </w:r>
      <w:r w:rsidR="00735A45">
        <w:rPr>
          <w:rFonts w:ascii="Times New Roman" w:hAnsi="Times New Roman" w:cs="Times New Roman"/>
          <w:b/>
          <w:lang w:val="uk-UA"/>
        </w:rPr>
        <w:t>6</w:t>
      </w:r>
      <w:r w:rsidR="00C525FB">
        <w:rPr>
          <w:rFonts w:ascii="Times New Roman" w:hAnsi="Times New Roman" w:cs="Times New Roman"/>
          <w:b/>
          <w:lang w:val="uk-UA"/>
        </w:rPr>
        <w:t xml:space="preserve"> Р</w:t>
      </w:r>
      <w:r w:rsidR="00EA28C9" w:rsidRPr="00CD50BD">
        <w:rPr>
          <w:rFonts w:ascii="Times New Roman" w:hAnsi="Times New Roman" w:cs="Times New Roman"/>
          <w:b/>
          <w:lang w:val="uk-UA"/>
        </w:rPr>
        <w:t xml:space="preserve">езультати оцінки активів у разі їх купівлі-продажу протягом року в обсязі, </w:t>
      </w:r>
      <w:bookmarkStart w:id="8" w:name="_Hlk133341426"/>
      <w:r w:rsidR="00EA28C9" w:rsidRPr="00CD50BD">
        <w:rPr>
          <w:rFonts w:ascii="Times New Roman" w:hAnsi="Times New Roman" w:cs="Times New Roman"/>
          <w:b/>
          <w:lang w:val="uk-UA"/>
        </w:rPr>
        <w:t>що перевищує встановлений у статуті фінансової установи розмір.</w:t>
      </w:r>
    </w:p>
    <w:bookmarkEnd w:id="8"/>
    <w:p w:rsidR="00D61038" w:rsidRPr="00D61038" w:rsidRDefault="00D61038" w:rsidP="00D61038">
      <w:pPr>
        <w:spacing w:after="0" w:line="240" w:lineRule="auto"/>
        <w:jc w:val="both"/>
        <w:rPr>
          <w:rFonts w:ascii="Times New Roman" w:hAnsi="Times New Roman" w:cs="Times New Roman"/>
          <w:lang w:val="uk-UA"/>
        </w:rPr>
      </w:pPr>
      <w:r>
        <w:rPr>
          <w:rFonts w:ascii="Times New Roman" w:hAnsi="Times New Roman" w:cs="Times New Roman"/>
          <w:lang w:val="uk-UA"/>
        </w:rPr>
        <w:t>Протягом 202</w:t>
      </w:r>
      <w:r w:rsidR="00146FE9">
        <w:rPr>
          <w:rFonts w:ascii="Times New Roman" w:hAnsi="Times New Roman" w:cs="Times New Roman"/>
          <w:lang w:val="uk-UA"/>
        </w:rPr>
        <w:t>4</w:t>
      </w:r>
      <w:r w:rsidR="00CA14E3">
        <w:rPr>
          <w:rFonts w:ascii="Times New Roman" w:hAnsi="Times New Roman" w:cs="Times New Roman"/>
          <w:lang w:val="uk-UA"/>
        </w:rPr>
        <w:t xml:space="preserve"> року </w:t>
      </w:r>
      <w:r>
        <w:rPr>
          <w:rFonts w:ascii="Times New Roman" w:hAnsi="Times New Roman" w:cs="Times New Roman"/>
          <w:lang w:val="uk-UA"/>
        </w:rPr>
        <w:t>проводилась оцінка активів, пов'язана із купівлею в обсязі,</w:t>
      </w:r>
      <w:r w:rsidRPr="00D61038">
        <w:rPr>
          <w:rFonts w:ascii="Times New Roman" w:hAnsi="Times New Roman" w:cs="Times New Roman"/>
          <w:lang w:val="uk-UA"/>
        </w:rPr>
        <w:t xml:space="preserve">що перевищує встановлений у статуті </w:t>
      </w:r>
      <w:r>
        <w:rPr>
          <w:rFonts w:ascii="Times New Roman" w:hAnsi="Times New Roman" w:cs="Times New Roman"/>
          <w:lang w:val="uk-UA"/>
        </w:rPr>
        <w:t xml:space="preserve">Товариства </w:t>
      </w:r>
      <w:r w:rsidR="00CA14E3">
        <w:rPr>
          <w:rFonts w:ascii="Times New Roman" w:hAnsi="Times New Roman" w:cs="Times New Roman"/>
          <w:lang w:val="uk-UA"/>
        </w:rPr>
        <w:t xml:space="preserve">розмір, а саме куплено валютні ОВДП згідно договору </w:t>
      </w:r>
      <w:r w:rsidR="00CA14E3" w:rsidRPr="00CA14E3">
        <w:rPr>
          <w:rFonts w:ascii="Times New Roman" w:hAnsi="Times New Roman" w:cs="Times New Roman"/>
          <w:lang w:val="uk-UA"/>
        </w:rPr>
        <w:t>БВ24/120</w:t>
      </w:r>
      <w:r w:rsidR="00CA14E3">
        <w:rPr>
          <w:rFonts w:ascii="Times New Roman" w:hAnsi="Times New Roman" w:cs="Times New Roman"/>
          <w:lang w:val="uk-UA"/>
        </w:rPr>
        <w:t xml:space="preserve"> від 10.06.2024 р. на суму 13 105,3 тис. грн. та згідно договору </w:t>
      </w:r>
      <w:r w:rsidR="00CA14E3" w:rsidRPr="00CA14E3">
        <w:rPr>
          <w:rFonts w:ascii="Times New Roman" w:hAnsi="Times New Roman" w:cs="Times New Roman"/>
          <w:lang w:val="uk-UA"/>
        </w:rPr>
        <w:t>БВ24/125</w:t>
      </w:r>
      <w:r w:rsidR="00CA14E3">
        <w:rPr>
          <w:rFonts w:ascii="Times New Roman" w:hAnsi="Times New Roman" w:cs="Times New Roman"/>
          <w:lang w:val="uk-UA"/>
        </w:rPr>
        <w:t xml:space="preserve"> від 17.06.2024 р. на суму 12 713,5 тис. грн.</w:t>
      </w:r>
    </w:p>
    <w:p w:rsidR="00D61038" w:rsidRPr="00D61038" w:rsidRDefault="00D61038" w:rsidP="00DF0FDA">
      <w:pPr>
        <w:spacing w:after="0" w:line="240" w:lineRule="auto"/>
        <w:jc w:val="both"/>
        <w:rPr>
          <w:rFonts w:ascii="Times New Roman" w:hAnsi="Times New Roman" w:cs="Times New Roman"/>
          <w:b/>
          <w:sz w:val="10"/>
          <w:szCs w:val="10"/>
          <w:highlight w:val="yellow"/>
          <w:lang w:val="uk-UA"/>
        </w:rPr>
      </w:pPr>
    </w:p>
    <w:p w:rsidR="00EA28C9" w:rsidRPr="00882FB6" w:rsidRDefault="006A6C42" w:rsidP="00DF0FDA">
      <w:pPr>
        <w:spacing w:after="0" w:line="240" w:lineRule="auto"/>
        <w:jc w:val="both"/>
        <w:rPr>
          <w:rFonts w:ascii="Times New Roman" w:hAnsi="Times New Roman" w:cs="Times New Roman"/>
          <w:b/>
          <w:lang w:val="uk-UA"/>
        </w:rPr>
      </w:pPr>
      <w:r w:rsidRPr="00882FB6">
        <w:rPr>
          <w:rFonts w:ascii="Times New Roman" w:hAnsi="Times New Roman" w:cs="Times New Roman"/>
          <w:b/>
          <w:lang w:val="uk-UA"/>
        </w:rPr>
        <w:t>1</w:t>
      </w:r>
      <w:r w:rsidR="00735A45" w:rsidRPr="00882FB6">
        <w:rPr>
          <w:rFonts w:ascii="Times New Roman" w:hAnsi="Times New Roman" w:cs="Times New Roman"/>
          <w:b/>
          <w:lang w:val="uk-UA"/>
        </w:rPr>
        <w:t>7</w:t>
      </w:r>
      <w:r w:rsidRPr="00882FB6">
        <w:rPr>
          <w:rFonts w:ascii="Times New Roman" w:hAnsi="Times New Roman" w:cs="Times New Roman"/>
          <w:b/>
          <w:lang w:val="uk-UA"/>
        </w:rPr>
        <w:t xml:space="preserve">. </w:t>
      </w:r>
      <w:r w:rsidR="00C525FB" w:rsidRPr="00882FB6">
        <w:rPr>
          <w:rFonts w:ascii="Times New Roman" w:hAnsi="Times New Roman" w:cs="Times New Roman"/>
          <w:b/>
          <w:lang w:val="uk-UA"/>
        </w:rPr>
        <w:t>І</w:t>
      </w:r>
      <w:r w:rsidR="00EA28C9" w:rsidRPr="00882FB6">
        <w:rPr>
          <w:rFonts w:ascii="Times New Roman" w:hAnsi="Times New Roman" w:cs="Times New Roman"/>
          <w:b/>
          <w:lang w:val="uk-UA"/>
        </w:rPr>
        <w:t>нформаці</w:t>
      </w:r>
      <w:r w:rsidR="00C525FB" w:rsidRPr="00882FB6">
        <w:rPr>
          <w:rFonts w:ascii="Times New Roman" w:hAnsi="Times New Roman" w:cs="Times New Roman"/>
          <w:b/>
          <w:lang w:val="uk-UA"/>
        </w:rPr>
        <w:t>я</w:t>
      </w:r>
      <w:r w:rsidR="00EA28C9" w:rsidRPr="00882FB6">
        <w:rPr>
          <w:rFonts w:ascii="Times New Roman" w:hAnsi="Times New Roman" w:cs="Times New Roman"/>
          <w:b/>
          <w:lang w:val="uk-UA"/>
        </w:rPr>
        <w:t xml:space="preserve"> про операції з пов'язаними особами, в тому числі в межах однієї промислово-фінансової групи чи іншого об'єднання, проведені протягом року (така інформація не є комерційною таємницею), або про їх відсутність.</w:t>
      </w:r>
    </w:p>
    <w:p w:rsidR="00882FB6" w:rsidRDefault="00882FB6" w:rsidP="00882FB6">
      <w:p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lang w:eastAsia="ru-RU"/>
        </w:rPr>
      </w:pPr>
      <w:r w:rsidRPr="00882FB6">
        <w:rPr>
          <w:rFonts w:ascii="Times New Roman" w:eastAsia="Times New Roman" w:hAnsi="Times New Roman" w:cs="Times New Roman"/>
          <w:iCs/>
          <w:lang w:val="uk-UA" w:eastAsia="ru-RU"/>
        </w:rPr>
        <w:t xml:space="preserve">Операції з </w:t>
      </w:r>
      <w:proofErr w:type="spellStart"/>
      <w:r w:rsidRPr="00882FB6">
        <w:rPr>
          <w:rFonts w:ascii="Times New Roman" w:eastAsia="Times New Roman" w:hAnsi="Times New Roman" w:cs="Times New Roman"/>
          <w:iCs/>
          <w:lang w:val="uk-UA" w:eastAsia="ru-RU"/>
        </w:rPr>
        <w:t>пов’</w:t>
      </w:r>
      <w:r w:rsidRPr="00882FB6">
        <w:rPr>
          <w:rFonts w:ascii="Times New Roman" w:eastAsia="Times New Roman" w:hAnsi="Times New Roman" w:cs="Times New Roman"/>
          <w:iCs/>
          <w:lang w:eastAsia="ru-RU"/>
        </w:rPr>
        <w:t>язаними</w:t>
      </w:r>
      <w:proofErr w:type="spellEnd"/>
      <w:r w:rsidRPr="00882FB6">
        <w:rPr>
          <w:rFonts w:ascii="Times New Roman" w:eastAsia="Times New Roman" w:hAnsi="Times New Roman" w:cs="Times New Roman"/>
          <w:iCs/>
          <w:lang w:eastAsia="ru-RU"/>
        </w:rPr>
        <w:t xml:space="preserve"> особами </w:t>
      </w:r>
      <w:proofErr w:type="spellStart"/>
      <w:r w:rsidRPr="00882FB6">
        <w:rPr>
          <w:rFonts w:ascii="Times New Roman" w:eastAsia="Times New Roman" w:hAnsi="Times New Roman" w:cs="Times New Roman"/>
          <w:iCs/>
          <w:lang w:eastAsia="ru-RU"/>
        </w:rPr>
        <w:t>наведені</w:t>
      </w:r>
      <w:proofErr w:type="spellEnd"/>
      <w:r w:rsidRPr="00882FB6">
        <w:rPr>
          <w:rFonts w:ascii="Times New Roman" w:eastAsia="Times New Roman" w:hAnsi="Times New Roman" w:cs="Times New Roman"/>
          <w:iCs/>
          <w:lang w:eastAsia="ru-RU"/>
        </w:rPr>
        <w:t>:</w:t>
      </w:r>
    </w:p>
    <w:tbl>
      <w:tblPr>
        <w:tblW w:w="0" w:type="auto"/>
        <w:tblInd w:w="4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left w:w="40" w:type="dxa"/>
          <w:right w:w="40" w:type="dxa"/>
        </w:tblCellMar>
        <w:tblLook w:val="00A0"/>
      </w:tblPr>
      <w:tblGrid>
        <w:gridCol w:w="3697"/>
        <w:gridCol w:w="1405"/>
        <w:gridCol w:w="92"/>
        <w:gridCol w:w="1468"/>
      </w:tblGrid>
      <w:tr w:rsidR="00C84117" w:rsidRPr="00C84117" w:rsidTr="004847DF">
        <w:trPr>
          <w:trHeight w:hRule="exact" w:val="586"/>
        </w:trPr>
        <w:tc>
          <w:tcPr>
            <w:tcW w:w="5102" w:type="dxa"/>
            <w:gridSpan w:val="2"/>
            <w:tcMar>
              <w:left w:w="40" w:type="dxa"/>
            </w:tcMar>
          </w:tcPr>
          <w:p w:rsidR="00C84117" w:rsidRPr="00C84117" w:rsidRDefault="00C84117" w:rsidP="00C84117">
            <w:pPr>
              <w:widowControl w:val="0"/>
              <w:shd w:val="clear" w:color="auto" w:fill="FFFFFF"/>
              <w:suppressAutoHyphens/>
              <w:spacing w:after="0" w:line="240" w:lineRule="auto"/>
              <w:textAlignment w:val="baseline"/>
              <w:rPr>
                <w:rFonts w:ascii="Times New Roman" w:eastAsia="Times New Roman" w:hAnsi="Times New Roman" w:cs="Times New Roman"/>
                <w:lang w:eastAsia="zh-CN" w:bidi="hi-IN"/>
              </w:rPr>
            </w:pPr>
            <w:bookmarkStart w:id="9" w:name="_GoBack"/>
            <w:bookmarkEnd w:id="9"/>
          </w:p>
        </w:tc>
        <w:tc>
          <w:tcPr>
            <w:tcW w:w="1560" w:type="dxa"/>
            <w:gridSpan w:val="2"/>
            <w:tcMar>
              <w:left w:w="40" w:type="dxa"/>
            </w:tcMar>
          </w:tcPr>
          <w:p w:rsidR="00C84117" w:rsidRPr="00C84117" w:rsidRDefault="00C84117" w:rsidP="004847DF">
            <w:pPr>
              <w:widowControl w:val="0"/>
              <w:shd w:val="clear" w:color="auto" w:fill="FFFFFF"/>
              <w:suppressAutoHyphens/>
              <w:spacing w:after="0" w:line="240" w:lineRule="auto"/>
              <w:textAlignment w:val="baseline"/>
              <w:rPr>
                <w:rFonts w:ascii="Times New Roman" w:eastAsia="Times New Roman" w:hAnsi="Times New Roman" w:cs="Times New Roman"/>
                <w:b/>
                <w:bCs/>
                <w:lang w:val="uk-UA" w:eastAsia="zh-CN" w:bidi="hi-IN"/>
              </w:rPr>
            </w:pPr>
            <w:r w:rsidRPr="00C84117">
              <w:rPr>
                <w:rFonts w:ascii="Times New Roman" w:eastAsia="Times New Roman" w:hAnsi="Times New Roman" w:cs="Times New Roman"/>
                <w:lang w:val="uk-UA" w:eastAsia="zh-CN" w:bidi="hi-IN"/>
              </w:rPr>
              <w:t>протягом 202</w:t>
            </w:r>
            <w:r w:rsidR="004847DF">
              <w:rPr>
                <w:rFonts w:ascii="Times New Roman" w:eastAsia="Times New Roman" w:hAnsi="Times New Roman" w:cs="Times New Roman"/>
                <w:lang w:val="uk-UA" w:eastAsia="zh-CN" w:bidi="hi-IN"/>
              </w:rPr>
              <w:t>4</w:t>
            </w:r>
            <w:r w:rsidRPr="00C84117">
              <w:rPr>
                <w:rFonts w:ascii="Times New Roman" w:eastAsia="Times New Roman" w:hAnsi="Times New Roman" w:cs="Times New Roman"/>
                <w:lang w:val="uk-UA" w:eastAsia="zh-CN" w:bidi="hi-IN"/>
              </w:rPr>
              <w:t xml:space="preserve"> року</w:t>
            </w:r>
          </w:p>
        </w:tc>
      </w:tr>
      <w:tr w:rsidR="0030184A" w:rsidRPr="00C84117" w:rsidTr="004847DF">
        <w:trPr>
          <w:trHeight w:hRule="exact" w:val="586"/>
        </w:trPr>
        <w:tc>
          <w:tcPr>
            <w:tcW w:w="5102" w:type="dxa"/>
            <w:gridSpan w:val="2"/>
            <w:tcMar>
              <w:left w:w="40" w:type="dxa"/>
            </w:tcMar>
          </w:tcPr>
          <w:p w:rsidR="0030184A" w:rsidRPr="00C84117" w:rsidRDefault="0030184A" w:rsidP="0030184A">
            <w:pPr>
              <w:widowControl w:val="0"/>
              <w:shd w:val="clear" w:color="auto" w:fill="FFFFFF"/>
              <w:suppressAutoHyphens/>
              <w:spacing w:after="0" w:line="240" w:lineRule="auto"/>
              <w:jc w:val="right"/>
              <w:textAlignment w:val="baseline"/>
              <w:rPr>
                <w:rFonts w:ascii="Times New Roman" w:eastAsia="Times New Roman" w:hAnsi="Times New Roman" w:cs="Times New Roman"/>
                <w:lang w:eastAsia="zh-CN" w:bidi="hi-IN"/>
              </w:rPr>
            </w:pPr>
            <w:proofErr w:type="spellStart"/>
            <w:r w:rsidRPr="00064E09">
              <w:rPr>
                <w:rFonts w:ascii="Times New Roman" w:eastAsia="Times New Roman" w:hAnsi="Times New Roman"/>
                <w:bCs/>
                <w:spacing w:val="-12"/>
                <w:sz w:val="18"/>
                <w:szCs w:val="18"/>
                <w:lang w:eastAsia="zh-CN" w:bidi="hi-IN"/>
              </w:rPr>
              <w:t>Операції</w:t>
            </w:r>
            <w:proofErr w:type="spellEnd"/>
            <w:r w:rsidRPr="00064E09">
              <w:rPr>
                <w:rFonts w:ascii="Times New Roman" w:eastAsia="Times New Roman" w:hAnsi="Times New Roman"/>
                <w:bCs/>
                <w:spacing w:val="-12"/>
                <w:sz w:val="18"/>
                <w:szCs w:val="18"/>
                <w:lang w:eastAsia="zh-CN" w:bidi="hi-IN"/>
              </w:rPr>
              <w:t xml:space="preserve"> </w:t>
            </w:r>
            <w:proofErr w:type="spellStart"/>
            <w:r w:rsidRPr="00064E09">
              <w:rPr>
                <w:rFonts w:ascii="Times New Roman" w:eastAsia="Times New Roman" w:hAnsi="Times New Roman"/>
                <w:bCs/>
                <w:spacing w:val="-12"/>
                <w:sz w:val="18"/>
                <w:szCs w:val="18"/>
                <w:lang w:eastAsia="zh-CN" w:bidi="hi-IN"/>
              </w:rPr>
              <w:t>з</w:t>
            </w:r>
            <w:proofErr w:type="spellEnd"/>
            <w:r w:rsidRPr="00064E09">
              <w:rPr>
                <w:rFonts w:ascii="Times New Roman" w:eastAsia="Times New Roman" w:hAnsi="Times New Roman"/>
                <w:bCs/>
                <w:spacing w:val="-12"/>
                <w:sz w:val="18"/>
                <w:szCs w:val="18"/>
                <w:lang w:eastAsia="zh-CN" w:bidi="hi-IN"/>
              </w:rPr>
              <w:t xml:space="preserve"> </w:t>
            </w:r>
            <w:proofErr w:type="spellStart"/>
            <w:r w:rsidRPr="00064E09">
              <w:rPr>
                <w:rFonts w:ascii="Times New Roman" w:eastAsia="Times New Roman" w:hAnsi="Times New Roman"/>
                <w:bCs/>
                <w:spacing w:val="-13"/>
                <w:sz w:val="18"/>
                <w:szCs w:val="18"/>
                <w:lang w:eastAsia="zh-CN" w:bidi="hi-IN"/>
              </w:rPr>
              <w:t>пов'язаними</w:t>
            </w:r>
            <w:proofErr w:type="spellEnd"/>
            <w:r w:rsidRPr="00064E09">
              <w:rPr>
                <w:rFonts w:ascii="Times New Roman" w:eastAsia="Times New Roman" w:hAnsi="Times New Roman"/>
                <w:bCs/>
                <w:spacing w:val="-13"/>
                <w:sz w:val="18"/>
                <w:szCs w:val="18"/>
                <w:lang w:eastAsia="zh-CN" w:bidi="hi-IN"/>
              </w:rPr>
              <w:t xml:space="preserve"> </w:t>
            </w:r>
            <w:r w:rsidRPr="00064E09">
              <w:rPr>
                <w:rFonts w:ascii="Times New Roman" w:eastAsia="Times New Roman" w:hAnsi="Times New Roman"/>
                <w:bCs/>
                <w:spacing w:val="-12"/>
                <w:sz w:val="18"/>
                <w:szCs w:val="18"/>
                <w:lang w:eastAsia="zh-CN" w:bidi="hi-IN"/>
              </w:rPr>
              <w:t>сторонами</w:t>
            </w:r>
          </w:p>
        </w:tc>
        <w:tc>
          <w:tcPr>
            <w:tcW w:w="1560" w:type="dxa"/>
            <w:gridSpan w:val="2"/>
            <w:tcMar>
              <w:left w:w="40" w:type="dxa"/>
            </w:tcMar>
          </w:tcPr>
          <w:p w:rsidR="0030184A" w:rsidRPr="00C84117" w:rsidRDefault="0030184A" w:rsidP="004847DF">
            <w:pPr>
              <w:widowControl w:val="0"/>
              <w:shd w:val="clear" w:color="auto" w:fill="FFFFFF"/>
              <w:suppressAutoHyphens/>
              <w:spacing w:after="0" w:line="240" w:lineRule="auto"/>
              <w:textAlignment w:val="baseline"/>
              <w:rPr>
                <w:rFonts w:ascii="Times New Roman" w:eastAsia="Times New Roman" w:hAnsi="Times New Roman" w:cs="Times New Roman"/>
                <w:lang w:val="uk-UA" w:eastAsia="zh-CN" w:bidi="hi-IN"/>
              </w:rPr>
            </w:pPr>
            <w:proofErr w:type="spellStart"/>
            <w:r w:rsidRPr="00064E09">
              <w:rPr>
                <w:rFonts w:ascii="Times New Roman" w:eastAsia="Times New Roman" w:hAnsi="Times New Roman"/>
                <w:bCs/>
                <w:sz w:val="18"/>
                <w:szCs w:val="18"/>
                <w:lang w:eastAsia="zh-CN" w:bidi="hi-IN"/>
              </w:rPr>
              <w:t>Всього</w:t>
            </w:r>
            <w:proofErr w:type="spellEnd"/>
            <w:r w:rsidRPr="00064E09">
              <w:rPr>
                <w:rFonts w:ascii="Times New Roman" w:eastAsia="Times New Roman" w:hAnsi="Times New Roman"/>
                <w:bCs/>
                <w:sz w:val="18"/>
                <w:szCs w:val="18"/>
                <w:lang w:eastAsia="zh-CN" w:bidi="hi-IN"/>
              </w:rPr>
              <w:t xml:space="preserve"> по </w:t>
            </w:r>
            <w:proofErr w:type="spellStart"/>
            <w:r w:rsidRPr="00064E09">
              <w:rPr>
                <w:rFonts w:ascii="Times New Roman" w:eastAsia="Times New Roman" w:hAnsi="Times New Roman"/>
                <w:bCs/>
                <w:sz w:val="18"/>
                <w:szCs w:val="18"/>
                <w:lang w:eastAsia="zh-CN" w:bidi="hi-IN"/>
              </w:rPr>
              <w:t>компанії</w:t>
            </w:r>
            <w:proofErr w:type="spellEnd"/>
          </w:p>
        </w:tc>
      </w:tr>
      <w:tr w:rsidR="004847DF" w:rsidRPr="00BF79A7" w:rsidTr="004847DF">
        <w:trPr>
          <w:trHeight w:hRule="exact" w:val="366"/>
        </w:trPr>
        <w:tc>
          <w:tcPr>
            <w:tcW w:w="3697" w:type="dxa"/>
            <w:tcMar>
              <w:left w:w="40" w:type="dxa"/>
            </w:tcMar>
          </w:tcPr>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lang w:eastAsia="zh-CN" w:bidi="hi-IN"/>
              </w:rPr>
            </w:pPr>
            <w:proofErr w:type="spellStart"/>
            <w:r w:rsidRPr="00064E09">
              <w:rPr>
                <w:rFonts w:ascii="Times New Roman" w:eastAsia="Times New Roman" w:hAnsi="Times New Roman"/>
                <w:lang w:eastAsia="zh-CN" w:bidi="hi-IN"/>
              </w:rPr>
              <w:t>Реалізація</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послуг</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страхування</w:t>
            </w:r>
            <w:proofErr w:type="spellEnd"/>
          </w:p>
        </w:tc>
        <w:tc>
          <w:tcPr>
            <w:tcW w:w="1405" w:type="dxa"/>
            <w:tcMar>
              <w:left w:w="40" w:type="dxa"/>
            </w:tcMar>
          </w:tcPr>
          <w:p w:rsidR="004847DF" w:rsidRPr="00F15A85"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highlight w:val="yellow"/>
                <w:lang w:val="uk-UA" w:eastAsia="zh-CN" w:bidi="hi-IN"/>
              </w:rPr>
            </w:pPr>
            <w:r w:rsidRPr="00BF79A7">
              <w:rPr>
                <w:rFonts w:ascii="Times New Roman" w:eastAsia="Times New Roman" w:hAnsi="Times New Roman"/>
                <w:bCs/>
                <w:lang w:val="uk-UA" w:eastAsia="zh-CN" w:bidi="hi-IN"/>
              </w:rPr>
              <w:t>3948</w:t>
            </w:r>
          </w:p>
        </w:tc>
        <w:tc>
          <w:tcPr>
            <w:tcW w:w="1560" w:type="dxa"/>
            <w:gridSpan w:val="2"/>
            <w:tcMar>
              <w:left w:w="40" w:type="dxa"/>
            </w:tcMar>
          </w:tcPr>
          <w:p w:rsidR="004847DF" w:rsidRPr="00BF79A7"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highlight w:val="yellow"/>
                <w:lang w:val="uk-UA" w:eastAsia="zh-CN" w:bidi="hi-IN"/>
              </w:rPr>
            </w:pPr>
            <w:r w:rsidRPr="00BF79A7">
              <w:rPr>
                <w:rFonts w:ascii="Times New Roman" w:eastAsia="Times New Roman" w:hAnsi="Times New Roman"/>
                <w:bCs/>
                <w:spacing w:val="-12"/>
                <w:lang w:val="uk-UA" w:eastAsia="zh-CN" w:bidi="hi-IN"/>
              </w:rPr>
              <w:t>37907</w:t>
            </w:r>
          </w:p>
        </w:tc>
      </w:tr>
      <w:tr w:rsidR="004847DF" w:rsidRPr="00BF79A7" w:rsidTr="004847DF">
        <w:trPr>
          <w:trHeight w:hRule="exact" w:val="366"/>
        </w:trPr>
        <w:tc>
          <w:tcPr>
            <w:tcW w:w="3697" w:type="dxa"/>
            <w:tcMar>
              <w:left w:w="40" w:type="dxa"/>
            </w:tcMar>
          </w:tcPr>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lang w:eastAsia="zh-CN" w:bidi="hi-IN"/>
              </w:rPr>
            </w:pPr>
            <w:proofErr w:type="spellStart"/>
            <w:r>
              <w:rPr>
                <w:rFonts w:ascii="Times New Roman" w:eastAsia="Times New Roman" w:hAnsi="Times New Roman"/>
                <w:lang w:eastAsia="zh-CN" w:bidi="hi-IN"/>
              </w:rPr>
              <w:t>Дохід</w:t>
            </w:r>
            <w:proofErr w:type="spellEnd"/>
            <w:r>
              <w:rPr>
                <w:rFonts w:ascii="Times New Roman" w:eastAsia="Times New Roman" w:hAnsi="Times New Roman"/>
                <w:lang w:eastAsia="zh-CN" w:bidi="hi-IN"/>
              </w:rPr>
              <w:t xml:space="preserve"> </w:t>
            </w:r>
            <w:proofErr w:type="spellStart"/>
            <w:r>
              <w:rPr>
                <w:rFonts w:ascii="Times New Roman" w:eastAsia="Times New Roman" w:hAnsi="Times New Roman"/>
                <w:lang w:eastAsia="zh-CN" w:bidi="hi-IN"/>
              </w:rPr>
              <w:t>від</w:t>
            </w:r>
            <w:proofErr w:type="spellEnd"/>
            <w:r>
              <w:rPr>
                <w:rFonts w:ascii="Times New Roman" w:eastAsia="Times New Roman" w:hAnsi="Times New Roman"/>
                <w:lang w:eastAsia="zh-CN" w:bidi="hi-IN"/>
              </w:rPr>
              <w:t xml:space="preserve"> </w:t>
            </w:r>
            <w:proofErr w:type="spellStart"/>
            <w:r>
              <w:rPr>
                <w:rFonts w:ascii="Times New Roman" w:eastAsia="Times New Roman" w:hAnsi="Times New Roman"/>
                <w:lang w:eastAsia="zh-CN" w:bidi="hi-IN"/>
              </w:rPr>
              <w:t>орендних</w:t>
            </w:r>
            <w:proofErr w:type="spellEnd"/>
            <w:r>
              <w:rPr>
                <w:rFonts w:ascii="Times New Roman" w:eastAsia="Times New Roman" w:hAnsi="Times New Roman"/>
                <w:lang w:eastAsia="zh-CN" w:bidi="hi-IN"/>
              </w:rPr>
              <w:t xml:space="preserve"> </w:t>
            </w:r>
            <w:proofErr w:type="spellStart"/>
            <w:r>
              <w:rPr>
                <w:rFonts w:ascii="Times New Roman" w:eastAsia="Times New Roman" w:hAnsi="Times New Roman"/>
                <w:lang w:eastAsia="zh-CN" w:bidi="hi-IN"/>
              </w:rPr>
              <w:t>операцій</w:t>
            </w:r>
            <w:proofErr w:type="spellEnd"/>
          </w:p>
        </w:tc>
        <w:tc>
          <w:tcPr>
            <w:tcW w:w="1405" w:type="dxa"/>
            <w:tcMar>
              <w:left w:w="40" w:type="dxa"/>
            </w:tcMar>
          </w:tcPr>
          <w:p w:rsidR="004847DF" w:rsidRPr="00BF79A7"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val="uk-UA" w:eastAsia="zh-CN" w:bidi="hi-IN"/>
              </w:rPr>
            </w:pPr>
            <w:r w:rsidRPr="00BF79A7">
              <w:rPr>
                <w:rFonts w:ascii="Times New Roman" w:eastAsia="Times New Roman" w:hAnsi="Times New Roman"/>
                <w:bCs/>
                <w:lang w:val="uk-UA" w:eastAsia="zh-CN" w:bidi="hi-IN"/>
              </w:rPr>
              <w:t>42</w:t>
            </w:r>
          </w:p>
        </w:tc>
        <w:tc>
          <w:tcPr>
            <w:tcW w:w="1560" w:type="dxa"/>
            <w:gridSpan w:val="2"/>
            <w:tcMar>
              <w:left w:w="40" w:type="dxa"/>
            </w:tcMar>
          </w:tcPr>
          <w:p w:rsidR="004847DF" w:rsidRPr="00BF79A7"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lang w:val="uk-UA" w:eastAsia="zh-CN" w:bidi="hi-IN"/>
              </w:rPr>
            </w:pPr>
            <w:r w:rsidRPr="00BF79A7">
              <w:rPr>
                <w:rFonts w:ascii="Times New Roman" w:eastAsia="Times New Roman" w:hAnsi="Times New Roman"/>
                <w:bCs/>
                <w:spacing w:val="-12"/>
                <w:lang w:val="uk-UA" w:eastAsia="zh-CN" w:bidi="hi-IN"/>
              </w:rPr>
              <w:t>42</w:t>
            </w:r>
          </w:p>
        </w:tc>
      </w:tr>
      <w:tr w:rsidR="004847DF" w:rsidRPr="00F15A85" w:rsidTr="004847DF">
        <w:trPr>
          <w:trHeight w:hRule="exact" w:val="362"/>
        </w:trPr>
        <w:tc>
          <w:tcPr>
            <w:tcW w:w="3697" w:type="dxa"/>
            <w:tcMar>
              <w:left w:w="40" w:type="dxa"/>
            </w:tcMar>
          </w:tcPr>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lang w:eastAsia="zh-CN" w:bidi="hi-IN"/>
              </w:rPr>
            </w:pPr>
            <w:proofErr w:type="spellStart"/>
            <w:r w:rsidRPr="00064E09">
              <w:rPr>
                <w:rFonts w:ascii="Times New Roman" w:eastAsia="Times New Roman" w:hAnsi="Times New Roman"/>
                <w:lang w:eastAsia="zh-CN" w:bidi="hi-IN"/>
              </w:rPr>
              <w:t>Придбання</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фінансових</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інвестицій</w:t>
            </w:r>
            <w:proofErr w:type="spellEnd"/>
          </w:p>
        </w:tc>
        <w:tc>
          <w:tcPr>
            <w:tcW w:w="1405" w:type="dxa"/>
            <w:tcMar>
              <w:left w:w="40" w:type="dxa"/>
            </w:tcMar>
          </w:tcPr>
          <w:p w:rsidR="004847DF" w:rsidRPr="00F15A85"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highlight w:val="yellow"/>
                <w:lang w:val="uk-UA" w:eastAsia="zh-CN" w:bidi="hi-IN"/>
              </w:rPr>
            </w:pPr>
            <w:r w:rsidRPr="00C52FFA">
              <w:rPr>
                <w:rFonts w:ascii="Times New Roman" w:eastAsia="Times New Roman" w:hAnsi="Times New Roman"/>
                <w:bCs/>
                <w:lang w:val="uk-UA" w:eastAsia="zh-CN" w:bidi="hi-IN"/>
              </w:rPr>
              <w:t>67</w:t>
            </w:r>
            <w:r>
              <w:rPr>
                <w:rFonts w:ascii="Times New Roman" w:eastAsia="Times New Roman" w:hAnsi="Times New Roman"/>
                <w:bCs/>
                <w:lang w:val="uk-UA" w:eastAsia="zh-CN" w:bidi="hi-IN"/>
              </w:rPr>
              <w:t>4</w:t>
            </w:r>
            <w:r w:rsidRPr="00C52FFA">
              <w:rPr>
                <w:rFonts w:ascii="Times New Roman" w:eastAsia="Times New Roman" w:hAnsi="Times New Roman"/>
                <w:bCs/>
                <w:lang w:val="uk-UA" w:eastAsia="zh-CN" w:bidi="hi-IN"/>
              </w:rPr>
              <w:t>4,9</w:t>
            </w:r>
          </w:p>
        </w:tc>
        <w:tc>
          <w:tcPr>
            <w:tcW w:w="1560" w:type="dxa"/>
            <w:gridSpan w:val="2"/>
            <w:tcMar>
              <w:left w:w="40" w:type="dxa"/>
            </w:tcMar>
          </w:tcPr>
          <w:p w:rsidR="004847DF" w:rsidRPr="00F15A85"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highlight w:val="yellow"/>
                <w:lang w:val="uk-UA" w:eastAsia="zh-CN" w:bidi="hi-IN"/>
              </w:rPr>
            </w:pPr>
            <w:r>
              <w:rPr>
                <w:rFonts w:ascii="Times New Roman" w:eastAsia="Times New Roman" w:hAnsi="Times New Roman"/>
                <w:bCs/>
                <w:spacing w:val="-12"/>
                <w:lang w:val="uk-UA" w:eastAsia="zh-CN" w:bidi="hi-IN"/>
              </w:rPr>
              <w:t>34616,7</w:t>
            </w:r>
          </w:p>
        </w:tc>
      </w:tr>
      <w:tr w:rsidR="004847DF" w:rsidRPr="00F15A85" w:rsidTr="004847DF">
        <w:trPr>
          <w:trHeight w:hRule="exact" w:val="292"/>
        </w:trPr>
        <w:tc>
          <w:tcPr>
            <w:tcW w:w="3697" w:type="dxa"/>
            <w:tcMar>
              <w:left w:w="40" w:type="dxa"/>
            </w:tcMar>
          </w:tcPr>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lang w:eastAsia="zh-CN" w:bidi="hi-IN"/>
              </w:rPr>
            </w:pPr>
            <w:proofErr w:type="spellStart"/>
            <w:r w:rsidRPr="00064E09">
              <w:rPr>
                <w:rFonts w:ascii="Times New Roman" w:eastAsia="Times New Roman" w:hAnsi="Times New Roman"/>
                <w:lang w:eastAsia="zh-CN" w:bidi="hi-IN"/>
              </w:rPr>
              <w:t>Реалізація</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фінансових</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інвестицій</w:t>
            </w:r>
            <w:proofErr w:type="spellEnd"/>
          </w:p>
        </w:tc>
        <w:tc>
          <w:tcPr>
            <w:tcW w:w="1405" w:type="dxa"/>
            <w:tcMar>
              <w:left w:w="40" w:type="dxa"/>
            </w:tcMar>
          </w:tcPr>
          <w:p w:rsidR="004847DF" w:rsidRPr="00F15A85"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highlight w:val="yellow"/>
                <w:lang w:val="uk-UA" w:eastAsia="zh-CN" w:bidi="hi-IN"/>
              </w:rPr>
            </w:pPr>
            <w:r w:rsidRPr="00F30449">
              <w:rPr>
                <w:rFonts w:ascii="Times New Roman" w:eastAsia="Times New Roman" w:hAnsi="Times New Roman"/>
                <w:bCs/>
                <w:lang w:val="uk-UA" w:eastAsia="zh-CN" w:bidi="hi-IN"/>
              </w:rPr>
              <w:t>-</w:t>
            </w:r>
          </w:p>
        </w:tc>
        <w:tc>
          <w:tcPr>
            <w:tcW w:w="1560" w:type="dxa"/>
            <w:gridSpan w:val="2"/>
            <w:tcMar>
              <w:left w:w="40" w:type="dxa"/>
            </w:tcMar>
          </w:tcPr>
          <w:p w:rsidR="004847DF" w:rsidRPr="00F15A85"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highlight w:val="yellow"/>
                <w:lang w:val="uk-UA" w:eastAsia="zh-CN" w:bidi="hi-IN"/>
              </w:rPr>
            </w:pPr>
            <w:r w:rsidRPr="00CF5AD5">
              <w:rPr>
                <w:rFonts w:ascii="Times New Roman" w:eastAsia="Times New Roman" w:hAnsi="Times New Roman"/>
                <w:bCs/>
                <w:spacing w:val="-12"/>
                <w:lang w:val="uk-UA" w:eastAsia="zh-CN" w:bidi="hi-IN"/>
              </w:rPr>
              <w:t>25897</w:t>
            </w:r>
          </w:p>
        </w:tc>
      </w:tr>
      <w:tr w:rsidR="004847DF" w:rsidRPr="00F30449" w:rsidTr="004847DF">
        <w:trPr>
          <w:trHeight w:hRule="exact" w:val="292"/>
        </w:trPr>
        <w:tc>
          <w:tcPr>
            <w:tcW w:w="3697" w:type="dxa"/>
            <w:tcMar>
              <w:left w:w="40" w:type="dxa"/>
            </w:tcMar>
          </w:tcPr>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lang w:eastAsia="zh-CN" w:bidi="hi-IN"/>
              </w:rPr>
            </w:pPr>
            <w:proofErr w:type="spellStart"/>
            <w:r w:rsidRPr="00064E09">
              <w:rPr>
                <w:rFonts w:ascii="Times New Roman" w:eastAsia="Times New Roman" w:hAnsi="Times New Roman"/>
                <w:lang w:eastAsia="zh-CN" w:bidi="hi-IN"/>
              </w:rPr>
              <w:t>Придбання</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товарів</w:t>
            </w:r>
            <w:proofErr w:type="spellEnd"/>
          </w:p>
        </w:tc>
        <w:tc>
          <w:tcPr>
            <w:tcW w:w="1405" w:type="dxa"/>
            <w:tcMar>
              <w:left w:w="40" w:type="dxa"/>
            </w:tcMar>
          </w:tcPr>
          <w:p w:rsidR="004847DF" w:rsidRPr="00F30449"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val="uk-UA" w:eastAsia="zh-CN" w:bidi="hi-IN"/>
              </w:rPr>
            </w:pPr>
            <w:r w:rsidRPr="00F30449">
              <w:rPr>
                <w:rFonts w:ascii="Times New Roman" w:eastAsia="Times New Roman" w:hAnsi="Times New Roman"/>
                <w:bCs/>
                <w:lang w:val="uk-UA" w:eastAsia="zh-CN" w:bidi="hi-IN"/>
              </w:rPr>
              <w:t>31,8</w:t>
            </w:r>
          </w:p>
        </w:tc>
        <w:tc>
          <w:tcPr>
            <w:tcW w:w="1560" w:type="dxa"/>
            <w:gridSpan w:val="2"/>
            <w:tcMar>
              <w:left w:w="40" w:type="dxa"/>
            </w:tcMar>
          </w:tcPr>
          <w:p w:rsidR="004847DF" w:rsidRPr="00F30449"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lang w:val="uk-UA" w:eastAsia="zh-CN" w:bidi="hi-IN"/>
              </w:rPr>
            </w:pPr>
            <w:r w:rsidRPr="00F30449">
              <w:rPr>
                <w:rFonts w:ascii="Times New Roman" w:eastAsia="Times New Roman" w:hAnsi="Times New Roman"/>
                <w:bCs/>
                <w:spacing w:val="-12"/>
                <w:lang w:val="uk-UA" w:eastAsia="zh-CN" w:bidi="hi-IN"/>
              </w:rPr>
              <w:t>362,1</w:t>
            </w:r>
          </w:p>
        </w:tc>
      </w:tr>
      <w:tr w:rsidR="004847DF" w:rsidRPr="00F15A85" w:rsidTr="004847DF">
        <w:trPr>
          <w:trHeight w:hRule="exact" w:val="717"/>
        </w:trPr>
        <w:tc>
          <w:tcPr>
            <w:tcW w:w="3697" w:type="dxa"/>
            <w:tcMar>
              <w:left w:w="40" w:type="dxa"/>
            </w:tcMar>
          </w:tcPr>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lang w:eastAsia="zh-CN" w:bidi="hi-IN"/>
              </w:rPr>
            </w:pPr>
            <w:proofErr w:type="spellStart"/>
            <w:r>
              <w:rPr>
                <w:rFonts w:ascii="Times New Roman" w:eastAsia="Times New Roman" w:hAnsi="Times New Roman"/>
                <w:lang w:eastAsia="zh-CN" w:bidi="hi-IN"/>
              </w:rPr>
              <w:t>Придбання</w:t>
            </w:r>
            <w:proofErr w:type="spellEnd"/>
            <w:r>
              <w:rPr>
                <w:rFonts w:ascii="Times New Roman" w:eastAsia="Times New Roman" w:hAnsi="Times New Roman"/>
                <w:lang w:eastAsia="zh-CN" w:bidi="hi-IN"/>
              </w:rPr>
              <w:t xml:space="preserve"> </w:t>
            </w:r>
            <w:proofErr w:type="spellStart"/>
            <w:r>
              <w:rPr>
                <w:rFonts w:ascii="Times New Roman" w:eastAsia="Times New Roman" w:hAnsi="Times New Roman"/>
                <w:lang w:eastAsia="zh-CN" w:bidi="hi-IN"/>
              </w:rPr>
              <w:t>послуг</w:t>
            </w:r>
            <w:proofErr w:type="spellEnd"/>
            <w:r>
              <w:rPr>
                <w:rFonts w:ascii="Times New Roman" w:eastAsia="Times New Roman" w:hAnsi="Times New Roman"/>
                <w:lang w:eastAsia="zh-CN" w:bidi="hi-IN"/>
              </w:rPr>
              <w:t xml:space="preserve"> (</w:t>
            </w:r>
            <w:proofErr w:type="spellStart"/>
            <w:r>
              <w:rPr>
                <w:rFonts w:ascii="Times New Roman" w:eastAsia="Times New Roman" w:hAnsi="Times New Roman"/>
                <w:lang w:eastAsia="zh-CN" w:bidi="hi-IN"/>
              </w:rPr>
              <w:t>депозитарні</w:t>
            </w:r>
            <w:proofErr w:type="spellEnd"/>
            <w:r>
              <w:rPr>
                <w:rFonts w:ascii="Times New Roman" w:eastAsia="Times New Roman" w:hAnsi="Times New Roman"/>
                <w:lang w:eastAsia="zh-CN" w:bidi="hi-IN"/>
              </w:rPr>
              <w:t xml:space="preserve"> </w:t>
            </w:r>
            <w:r>
              <w:rPr>
                <w:rFonts w:ascii="Times New Roman" w:eastAsia="Times New Roman" w:hAnsi="Times New Roman"/>
                <w:lang w:val="uk-UA" w:eastAsia="zh-CN" w:bidi="hi-IN"/>
              </w:rPr>
              <w:t xml:space="preserve">, брокерські </w:t>
            </w:r>
            <w:proofErr w:type="spellStart"/>
            <w:r>
              <w:rPr>
                <w:rFonts w:ascii="Times New Roman" w:eastAsia="Times New Roman" w:hAnsi="Times New Roman"/>
                <w:lang w:eastAsia="zh-CN" w:bidi="hi-IN"/>
              </w:rPr>
              <w:t>послуги</w:t>
            </w:r>
            <w:proofErr w:type="spellEnd"/>
            <w:r>
              <w:rPr>
                <w:rFonts w:ascii="Times New Roman" w:eastAsia="Times New Roman" w:hAnsi="Times New Roman"/>
                <w:lang w:eastAsia="zh-CN" w:bidi="hi-IN"/>
              </w:rPr>
              <w:t>)</w:t>
            </w:r>
          </w:p>
        </w:tc>
        <w:tc>
          <w:tcPr>
            <w:tcW w:w="1405" w:type="dxa"/>
            <w:tcMar>
              <w:left w:w="40" w:type="dxa"/>
            </w:tcMar>
          </w:tcPr>
          <w:p w:rsidR="004847DF" w:rsidRPr="00F15A85"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highlight w:val="yellow"/>
                <w:lang w:val="uk-UA" w:eastAsia="zh-CN" w:bidi="hi-IN"/>
              </w:rPr>
            </w:pPr>
            <w:r w:rsidRPr="00F30449">
              <w:rPr>
                <w:rFonts w:ascii="Times New Roman" w:eastAsia="Times New Roman" w:hAnsi="Times New Roman"/>
                <w:bCs/>
                <w:lang w:val="uk-UA" w:eastAsia="zh-CN" w:bidi="hi-IN"/>
              </w:rPr>
              <w:t>32,8</w:t>
            </w:r>
          </w:p>
        </w:tc>
        <w:tc>
          <w:tcPr>
            <w:tcW w:w="1560" w:type="dxa"/>
            <w:gridSpan w:val="2"/>
            <w:tcMar>
              <w:left w:w="40" w:type="dxa"/>
            </w:tcMar>
          </w:tcPr>
          <w:p w:rsidR="004847DF" w:rsidRPr="00F15A85"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highlight w:val="yellow"/>
                <w:lang w:val="uk-UA" w:eastAsia="zh-CN" w:bidi="hi-IN"/>
              </w:rPr>
            </w:pPr>
            <w:r w:rsidRPr="00F30449">
              <w:rPr>
                <w:rFonts w:ascii="Times New Roman" w:eastAsia="Times New Roman" w:hAnsi="Times New Roman"/>
                <w:bCs/>
                <w:spacing w:val="-12"/>
                <w:lang w:val="uk-UA" w:eastAsia="zh-CN" w:bidi="hi-IN"/>
              </w:rPr>
              <w:t>45,3</w:t>
            </w:r>
          </w:p>
        </w:tc>
      </w:tr>
      <w:tr w:rsidR="004847DF" w:rsidRPr="00F30449" w:rsidTr="004847DF">
        <w:trPr>
          <w:trHeight w:hRule="exact" w:val="717"/>
        </w:trPr>
        <w:tc>
          <w:tcPr>
            <w:tcW w:w="3697" w:type="dxa"/>
            <w:tcMar>
              <w:left w:w="40" w:type="dxa"/>
            </w:tcMar>
          </w:tcPr>
          <w:p w:rsidR="004847DF" w:rsidRPr="009C4701" w:rsidRDefault="004847DF" w:rsidP="004847DF">
            <w:pPr>
              <w:widowControl w:val="0"/>
              <w:shd w:val="clear" w:color="auto" w:fill="FFFFFF"/>
              <w:suppressAutoHyphens/>
              <w:spacing w:after="120"/>
              <w:textAlignment w:val="baseline"/>
              <w:rPr>
                <w:rFonts w:ascii="Times New Roman" w:eastAsia="Times New Roman" w:hAnsi="Times New Roman"/>
                <w:lang w:val="uk-UA" w:eastAsia="zh-CN" w:bidi="hi-IN"/>
              </w:rPr>
            </w:pPr>
            <w:proofErr w:type="spellStart"/>
            <w:r>
              <w:rPr>
                <w:rFonts w:ascii="Times New Roman" w:eastAsia="Times New Roman" w:hAnsi="Times New Roman"/>
                <w:lang w:eastAsia="zh-CN" w:bidi="hi-IN"/>
              </w:rPr>
              <w:t>Придбання</w:t>
            </w:r>
            <w:proofErr w:type="spellEnd"/>
            <w:r>
              <w:rPr>
                <w:rFonts w:ascii="Times New Roman" w:eastAsia="Times New Roman" w:hAnsi="Times New Roman"/>
                <w:lang w:eastAsia="zh-CN" w:bidi="hi-IN"/>
              </w:rPr>
              <w:t xml:space="preserve"> </w:t>
            </w:r>
            <w:proofErr w:type="spellStart"/>
            <w:r>
              <w:rPr>
                <w:rFonts w:ascii="Times New Roman" w:eastAsia="Times New Roman" w:hAnsi="Times New Roman"/>
                <w:lang w:eastAsia="zh-CN" w:bidi="hi-IN"/>
              </w:rPr>
              <w:t>послуг</w:t>
            </w:r>
            <w:proofErr w:type="spellEnd"/>
            <w:r>
              <w:rPr>
                <w:rFonts w:ascii="Times New Roman" w:eastAsia="Times New Roman" w:hAnsi="Times New Roman"/>
                <w:lang w:val="uk-UA" w:eastAsia="zh-CN" w:bidi="hi-IN"/>
              </w:rPr>
              <w:t xml:space="preserve"> (комісійна винагорода)</w:t>
            </w:r>
          </w:p>
        </w:tc>
        <w:tc>
          <w:tcPr>
            <w:tcW w:w="1405" w:type="dxa"/>
            <w:tcMar>
              <w:left w:w="40" w:type="dxa"/>
            </w:tcMar>
          </w:tcPr>
          <w:p w:rsidR="004847DF" w:rsidRPr="00F30449"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1032,9</w:t>
            </w:r>
          </w:p>
        </w:tc>
        <w:tc>
          <w:tcPr>
            <w:tcW w:w="1560" w:type="dxa"/>
            <w:gridSpan w:val="2"/>
            <w:tcMar>
              <w:left w:w="40" w:type="dxa"/>
            </w:tcMar>
          </w:tcPr>
          <w:p w:rsidR="004847DF" w:rsidRPr="00F30449"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7081,8</w:t>
            </w:r>
          </w:p>
        </w:tc>
      </w:tr>
      <w:tr w:rsidR="004847DF" w:rsidRPr="00F30449" w:rsidTr="004847DF">
        <w:trPr>
          <w:trHeight w:hRule="exact" w:val="717"/>
        </w:trPr>
        <w:tc>
          <w:tcPr>
            <w:tcW w:w="3697" w:type="dxa"/>
            <w:tcMar>
              <w:left w:w="40" w:type="dxa"/>
            </w:tcMar>
          </w:tcPr>
          <w:p w:rsidR="004847DF" w:rsidRPr="009C4701" w:rsidRDefault="004847DF" w:rsidP="004847DF">
            <w:pPr>
              <w:widowControl w:val="0"/>
              <w:shd w:val="clear" w:color="auto" w:fill="FFFFFF"/>
              <w:suppressAutoHyphens/>
              <w:spacing w:after="120"/>
              <w:textAlignment w:val="baseline"/>
              <w:rPr>
                <w:rFonts w:ascii="Times New Roman" w:eastAsia="Times New Roman" w:hAnsi="Times New Roman"/>
                <w:lang w:val="uk-UA" w:eastAsia="zh-CN" w:bidi="hi-IN"/>
              </w:rPr>
            </w:pPr>
            <w:proofErr w:type="spellStart"/>
            <w:r>
              <w:rPr>
                <w:rFonts w:ascii="Times New Roman" w:eastAsia="Times New Roman" w:hAnsi="Times New Roman"/>
                <w:lang w:eastAsia="zh-CN" w:bidi="hi-IN"/>
              </w:rPr>
              <w:t>Придбання</w:t>
            </w:r>
            <w:proofErr w:type="spellEnd"/>
            <w:r>
              <w:rPr>
                <w:rFonts w:ascii="Times New Roman" w:eastAsia="Times New Roman" w:hAnsi="Times New Roman"/>
                <w:lang w:eastAsia="zh-CN" w:bidi="hi-IN"/>
              </w:rPr>
              <w:t xml:space="preserve"> </w:t>
            </w:r>
            <w:proofErr w:type="spellStart"/>
            <w:r>
              <w:rPr>
                <w:rFonts w:ascii="Times New Roman" w:eastAsia="Times New Roman" w:hAnsi="Times New Roman"/>
                <w:lang w:eastAsia="zh-CN" w:bidi="hi-IN"/>
              </w:rPr>
              <w:t>послуг</w:t>
            </w:r>
            <w:proofErr w:type="spellEnd"/>
            <w:r>
              <w:rPr>
                <w:rFonts w:ascii="Times New Roman" w:eastAsia="Times New Roman" w:hAnsi="Times New Roman"/>
                <w:lang w:val="uk-UA" w:eastAsia="zh-CN" w:bidi="hi-IN"/>
              </w:rPr>
              <w:t xml:space="preserve"> (</w:t>
            </w:r>
            <w:proofErr w:type="spellStart"/>
            <w:r>
              <w:rPr>
                <w:rFonts w:ascii="Times New Roman" w:eastAsia="Times New Roman" w:hAnsi="Times New Roman"/>
                <w:lang w:val="uk-UA" w:eastAsia="zh-CN" w:bidi="hi-IN"/>
              </w:rPr>
              <w:t>актуарні</w:t>
            </w:r>
            <w:proofErr w:type="spellEnd"/>
            <w:r>
              <w:rPr>
                <w:rFonts w:ascii="Times New Roman" w:eastAsia="Times New Roman" w:hAnsi="Times New Roman"/>
                <w:lang w:val="uk-UA" w:eastAsia="zh-CN" w:bidi="hi-IN"/>
              </w:rPr>
              <w:t xml:space="preserve"> послуги)</w:t>
            </w:r>
          </w:p>
        </w:tc>
        <w:tc>
          <w:tcPr>
            <w:tcW w:w="1405" w:type="dxa"/>
            <w:tcMar>
              <w:left w:w="40" w:type="dxa"/>
            </w:tcMar>
          </w:tcPr>
          <w:p w:rsidR="004847DF" w:rsidRPr="00F30449"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596,2</w:t>
            </w:r>
          </w:p>
        </w:tc>
        <w:tc>
          <w:tcPr>
            <w:tcW w:w="1560" w:type="dxa"/>
            <w:gridSpan w:val="2"/>
            <w:tcMar>
              <w:left w:w="40" w:type="dxa"/>
            </w:tcMar>
          </w:tcPr>
          <w:p w:rsidR="004847DF" w:rsidRPr="00F30449"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596,2</w:t>
            </w:r>
          </w:p>
        </w:tc>
      </w:tr>
      <w:tr w:rsidR="004847DF" w:rsidRPr="00F30449" w:rsidTr="004847DF">
        <w:trPr>
          <w:trHeight w:hRule="exact" w:val="717"/>
        </w:trPr>
        <w:tc>
          <w:tcPr>
            <w:tcW w:w="3697" w:type="dxa"/>
            <w:tcMar>
              <w:left w:w="40" w:type="dxa"/>
            </w:tcMar>
          </w:tcPr>
          <w:p w:rsidR="004847DF" w:rsidRPr="009C4701" w:rsidRDefault="004847DF" w:rsidP="004847DF">
            <w:pPr>
              <w:widowControl w:val="0"/>
              <w:shd w:val="clear" w:color="auto" w:fill="FFFFFF"/>
              <w:suppressAutoHyphens/>
              <w:spacing w:after="120"/>
              <w:textAlignment w:val="baseline"/>
              <w:rPr>
                <w:rFonts w:ascii="Times New Roman" w:eastAsia="Times New Roman" w:hAnsi="Times New Roman"/>
                <w:lang w:val="uk-UA" w:eastAsia="zh-CN" w:bidi="hi-IN"/>
              </w:rPr>
            </w:pPr>
            <w:proofErr w:type="spellStart"/>
            <w:r>
              <w:rPr>
                <w:rFonts w:ascii="Times New Roman" w:eastAsia="Times New Roman" w:hAnsi="Times New Roman"/>
                <w:lang w:eastAsia="zh-CN" w:bidi="hi-IN"/>
              </w:rPr>
              <w:t>Придбання</w:t>
            </w:r>
            <w:proofErr w:type="spellEnd"/>
            <w:r>
              <w:rPr>
                <w:rFonts w:ascii="Times New Roman" w:eastAsia="Times New Roman" w:hAnsi="Times New Roman"/>
                <w:lang w:eastAsia="zh-CN" w:bidi="hi-IN"/>
              </w:rPr>
              <w:t xml:space="preserve"> </w:t>
            </w:r>
            <w:proofErr w:type="spellStart"/>
            <w:r>
              <w:rPr>
                <w:rFonts w:ascii="Times New Roman" w:eastAsia="Times New Roman" w:hAnsi="Times New Roman"/>
                <w:lang w:eastAsia="zh-CN" w:bidi="hi-IN"/>
              </w:rPr>
              <w:t>послуг</w:t>
            </w:r>
            <w:proofErr w:type="spellEnd"/>
            <w:r>
              <w:rPr>
                <w:rFonts w:ascii="Times New Roman" w:eastAsia="Times New Roman" w:hAnsi="Times New Roman"/>
                <w:lang w:val="uk-UA" w:eastAsia="zh-CN" w:bidi="hi-IN"/>
              </w:rPr>
              <w:t xml:space="preserve"> (перевезення)</w:t>
            </w:r>
          </w:p>
        </w:tc>
        <w:tc>
          <w:tcPr>
            <w:tcW w:w="1405" w:type="dxa"/>
            <w:tcMar>
              <w:left w:w="40" w:type="dxa"/>
            </w:tcMar>
          </w:tcPr>
          <w:p w:rsidR="004847DF" w:rsidRPr="00F30449"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297,4</w:t>
            </w:r>
          </w:p>
        </w:tc>
        <w:tc>
          <w:tcPr>
            <w:tcW w:w="1560" w:type="dxa"/>
            <w:gridSpan w:val="2"/>
            <w:tcMar>
              <w:left w:w="40" w:type="dxa"/>
            </w:tcMar>
          </w:tcPr>
          <w:p w:rsidR="004847DF" w:rsidRPr="00F30449"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297,4</w:t>
            </w:r>
          </w:p>
        </w:tc>
      </w:tr>
      <w:tr w:rsidR="004847DF" w:rsidRPr="00F30449" w:rsidTr="004847DF">
        <w:trPr>
          <w:trHeight w:hRule="exact" w:val="717"/>
        </w:trPr>
        <w:tc>
          <w:tcPr>
            <w:tcW w:w="3697" w:type="dxa"/>
            <w:tcMar>
              <w:left w:w="40" w:type="dxa"/>
            </w:tcMar>
          </w:tcPr>
          <w:p w:rsidR="004847DF" w:rsidRPr="009C4701" w:rsidRDefault="004847DF" w:rsidP="004847DF">
            <w:pPr>
              <w:widowControl w:val="0"/>
              <w:shd w:val="clear" w:color="auto" w:fill="FFFFFF"/>
              <w:suppressAutoHyphens/>
              <w:spacing w:after="120"/>
              <w:textAlignment w:val="baseline"/>
              <w:rPr>
                <w:rFonts w:ascii="Times New Roman" w:eastAsia="Times New Roman" w:hAnsi="Times New Roman"/>
                <w:lang w:val="uk-UA" w:eastAsia="zh-CN" w:bidi="hi-IN"/>
              </w:rPr>
            </w:pPr>
            <w:proofErr w:type="spellStart"/>
            <w:r>
              <w:rPr>
                <w:rFonts w:ascii="Times New Roman" w:eastAsia="Times New Roman" w:hAnsi="Times New Roman"/>
                <w:lang w:eastAsia="zh-CN" w:bidi="hi-IN"/>
              </w:rPr>
              <w:t>Придбання</w:t>
            </w:r>
            <w:proofErr w:type="spellEnd"/>
            <w:r>
              <w:rPr>
                <w:rFonts w:ascii="Times New Roman" w:eastAsia="Times New Roman" w:hAnsi="Times New Roman"/>
                <w:lang w:eastAsia="zh-CN" w:bidi="hi-IN"/>
              </w:rPr>
              <w:t xml:space="preserve"> </w:t>
            </w:r>
            <w:proofErr w:type="spellStart"/>
            <w:r>
              <w:rPr>
                <w:rFonts w:ascii="Times New Roman" w:eastAsia="Times New Roman" w:hAnsi="Times New Roman"/>
                <w:lang w:eastAsia="zh-CN" w:bidi="hi-IN"/>
              </w:rPr>
              <w:t>послуг</w:t>
            </w:r>
            <w:proofErr w:type="spellEnd"/>
            <w:r>
              <w:rPr>
                <w:rFonts w:ascii="Times New Roman" w:eastAsia="Times New Roman" w:hAnsi="Times New Roman"/>
                <w:lang w:val="uk-UA" w:eastAsia="zh-CN" w:bidi="hi-IN"/>
              </w:rPr>
              <w:t xml:space="preserve"> (підтримка сайту)</w:t>
            </w:r>
          </w:p>
        </w:tc>
        <w:tc>
          <w:tcPr>
            <w:tcW w:w="1405" w:type="dxa"/>
            <w:tcMar>
              <w:left w:w="40" w:type="dxa"/>
            </w:tcMar>
          </w:tcPr>
          <w:p w:rsidR="004847DF"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339,9</w:t>
            </w:r>
          </w:p>
        </w:tc>
        <w:tc>
          <w:tcPr>
            <w:tcW w:w="1560" w:type="dxa"/>
            <w:gridSpan w:val="2"/>
            <w:tcMar>
              <w:left w:w="40" w:type="dxa"/>
            </w:tcMar>
          </w:tcPr>
          <w:p w:rsidR="004847DF" w:rsidRPr="00F30449"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339,9</w:t>
            </w:r>
          </w:p>
        </w:tc>
      </w:tr>
      <w:tr w:rsidR="004847DF" w:rsidRPr="00F30449" w:rsidTr="004847DF">
        <w:trPr>
          <w:trHeight w:hRule="exact" w:val="717"/>
        </w:trPr>
        <w:tc>
          <w:tcPr>
            <w:tcW w:w="3697" w:type="dxa"/>
            <w:tcMar>
              <w:left w:w="40" w:type="dxa"/>
            </w:tcMar>
          </w:tcPr>
          <w:p w:rsidR="004847DF" w:rsidRPr="009C4701" w:rsidRDefault="004847DF" w:rsidP="004847DF">
            <w:pPr>
              <w:widowControl w:val="0"/>
              <w:shd w:val="clear" w:color="auto" w:fill="FFFFFF"/>
              <w:suppressAutoHyphens/>
              <w:spacing w:after="120"/>
              <w:textAlignment w:val="baseline"/>
              <w:rPr>
                <w:rFonts w:ascii="Times New Roman" w:eastAsia="Times New Roman" w:hAnsi="Times New Roman"/>
                <w:lang w:val="uk-UA" w:eastAsia="zh-CN" w:bidi="hi-IN"/>
              </w:rPr>
            </w:pPr>
            <w:proofErr w:type="spellStart"/>
            <w:r>
              <w:rPr>
                <w:rFonts w:ascii="Times New Roman" w:eastAsia="Times New Roman" w:hAnsi="Times New Roman"/>
                <w:lang w:eastAsia="zh-CN" w:bidi="hi-IN"/>
              </w:rPr>
              <w:t>Придбання</w:t>
            </w:r>
            <w:proofErr w:type="spellEnd"/>
            <w:r>
              <w:rPr>
                <w:rFonts w:ascii="Times New Roman" w:eastAsia="Times New Roman" w:hAnsi="Times New Roman"/>
                <w:lang w:eastAsia="zh-CN" w:bidi="hi-IN"/>
              </w:rPr>
              <w:t xml:space="preserve"> </w:t>
            </w:r>
            <w:proofErr w:type="spellStart"/>
            <w:r>
              <w:rPr>
                <w:rFonts w:ascii="Times New Roman" w:eastAsia="Times New Roman" w:hAnsi="Times New Roman"/>
                <w:lang w:eastAsia="zh-CN" w:bidi="hi-IN"/>
              </w:rPr>
              <w:t>послуг</w:t>
            </w:r>
            <w:proofErr w:type="spellEnd"/>
            <w:r>
              <w:rPr>
                <w:rFonts w:ascii="Times New Roman" w:eastAsia="Times New Roman" w:hAnsi="Times New Roman"/>
                <w:lang w:val="uk-UA" w:eastAsia="zh-CN" w:bidi="hi-IN"/>
              </w:rPr>
              <w:t xml:space="preserve"> (корпоративний секретар)</w:t>
            </w:r>
          </w:p>
        </w:tc>
        <w:tc>
          <w:tcPr>
            <w:tcW w:w="1405" w:type="dxa"/>
            <w:tcMar>
              <w:left w:w="40" w:type="dxa"/>
            </w:tcMar>
          </w:tcPr>
          <w:p w:rsidR="004847DF"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6,0</w:t>
            </w:r>
          </w:p>
        </w:tc>
        <w:tc>
          <w:tcPr>
            <w:tcW w:w="1560" w:type="dxa"/>
            <w:gridSpan w:val="2"/>
            <w:tcMar>
              <w:left w:w="40" w:type="dxa"/>
            </w:tcMar>
          </w:tcPr>
          <w:p w:rsidR="004847DF" w:rsidRPr="00F30449"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6,0</w:t>
            </w:r>
          </w:p>
        </w:tc>
      </w:tr>
      <w:tr w:rsidR="004847DF" w:rsidTr="004847DF">
        <w:trPr>
          <w:trHeight w:hRule="exact" w:val="717"/>
        </w:trPr>
        <w:tc>
          <w:tcPr>
            <w:tcW w:w="3697" w:type="dxa"/>
            <w:tcMar>
              <w:left w:w="40" w:type="dxa"/>
            </w:tcMar>
          </w:tcPr>
          <w:p w:rsidR="004847DF" w:rsidRPr="00636615" w:rsidRDefault="004847DF" w:rsidP="004847DF">
            <w:pPr>
              <w:widowControl w:val="0"/>
              <w:shd w:val="clear" w:color="auto" w:fill="FFFFFF"/>
              <w:suppressAutoHyphens/>
              <w:spacing w:after="120"/>
              <w:textAlignment w:val="baseline"/>
              <w:rPr>
                <w:rFonts w:ascii="Times New Roman" w:eastAsia="Times New Roman" w:hAnsi="Times New Roman"/>
                <w:lang w:val="uk-UA" w:eastAsia="zh-CN" w:bidi="hi-IN"/>
              </w:rPr>
            </w:pPr>
            <w:r>
              <w:rPr>
                <w:rFonts w:ascii="Times New Roman" w:eastAsia="Times New Roman" w:hAnsi="Times New Roman"/>
                <w:lang w:val="uk-UA" w:eastAsia="zh-CN" w:bidi="hi-IN"/>
              </w:rPr>
              <w:t>Виплата страхового відшкодування</w:t>
            </w:r>
          </w:p>
        </w:tc>
        <w:tc>
          <w:tcPr>
            <w:tcW w:w="1405" w:type="dxa"/>
            <w:tcMar>
              <w:left w:w="40" w:type="dxa"/>
            </w:tcMar>
          </w:tcPr>
          <w:p w:rsidR="004847DF"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37,3</w:t>
            </w:r>
          </w:p>
        </w:tc>
        <w:tc>
          <w:tcPr>
            <w:tcW w:w="1560" w:type="dxa"/>
            <w:gridSpan w:val="2"/>
            <w:tcMar>
              <w:left w:w="40" w:type="dxa"/>
            </w:tcMar>
          </w:tcPr>
          <w:p w:rsidR="004847DF"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15289,8</w:t>
            </w:r>
          </w:p>
        </w:tc>
      </w:tr>
      <w:tr w:rsidR="004847DF" w:rsidRPr="00F30449" w:rsidTr="004847DF">
        <w:trPr>
          <w:trHeight w:hRule="exact" w:val="292"/>
        </w:trPr>
        <w:tc>
          <w:tcPr>
            <w:tcW w:w="3697" w:type="dxa"/>
            <w:tcMar>
              <w:left w:w="40" w:type="dxa"/>
            </w:tcMar>
          </w:tcPr>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lang w:eastAsia="zh-CN" w:bidi="hi-IN"/>
              </w:rPr>
            </w:pPr>
            <w:proofErr w:type="spellStart"/>
            <w:r w:rsidRPr="00064E09">
              <w:rPr>
                <w:rFonts w:ascii="Times New Roman" w:eastAsia="Times New Roman" w:hAnsi="Times New Roman"/>
                <w:lang w:eastAsia="zh-CN" w:bidi="hi-IN"/>
              </w:rPr>
              <w:t>Фінансові</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витрати</w:t>
            </w:r>
            <w:proofErr w:type="spellEnd"/>
          </w:p>
        </w:tc>
        <w:tc>
          <w:tcPr>
            <w:tcW w:w="1405" w:type="dxa"/>
            <w:tcMar>
              <w:left w:w="40" w:type="dxa"/>
            </w:tcMar>
          </w:tcPr>
          <w:p w:rsidR="004847DF" w:rsidRPr="00F30449"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val="uk-UA" w:eastAsia="zh-CN" w:bidi="hi-IN"/>
              </w:rPr>
            </w:pPr>
            <w:r w:rsidRPr="00F30449">
              <w:rPr>
                <w:rFonts w:ascii="Times New Roman" w:eastAsia="Times New Roman" w:hAnsi="Times New Roman"/>
                <w:bCs/>
                <w:lang w:val="uk-UA" w:eastAsia="zh-CN" w:bidi="hi-IN"/>
              </w:rPr>
              <w:t>17</w:t>
            </w:r>
          </w:p>
        </w:tc>
        <w:tc>
          <w:tcPr>
            <w:tcW w:w="1560" w:type="dxa"/>
            <w:gridSpan w:val="2"/>
            <w:tcMar>
              <w:left w:w="40" w:type="dxa"/>
            </w:tcMar>
          </w:tcPr>
          <w:p w:rsidR="004847DF" w:rsidRPr="00F30449" w:rsidRDefault="004847DF" w:rsidP="004847DF">
            <w:pPr>
              <w:widowControl w:val="0"/>
              <w:shd w:val="clear" w:color="auto" w:fill="FFFFFF"/>
              <w:suppressAutoHyphens/>
              <w:spacing w:after="120"/>
              <w:ind w:left="144" w:right="113"/>
              <w:jc w:val="right"/>
              <w:textAlignment w:val="baseline"/>
              <w:rPr>
                <w:rFonts w:ascii="Times New Roman" w:eastAsia="Times New Roman" w:hAnsi="Times New Roman"/>
                <w:bCs/>
                <w:spacing w:val="-12"/>
                <w:lang w:val="uk-UA" w:eastAsia="zh-CN" w:bidi="hi-IN"/>
              </w:rPr>
            </w:pPr>
            <w:r w:rsidRPr="00F30449">
              <w:rPr>
                <w:rFonts w:ascii="Times New Roman" w:eastAsia="Times New Roman" w:hAnsi="Times New Roman"/>
                <w:bCs/>
                <w:spacing w:val="-12"/>
                <w:lang w:val="uk-UA" w:eastAsia="zh-CN" w:bidi="hi-IN"/>
              </w:rPr>
              <w:t>17</w:t>
            </w:r>
          </w:p>
        </w:tc>
      </w:tr>
      <w:tr w:rsidR="004847DF" w:rsidRPr="00064E09" w:rsidTr="004847DF">
        <w:trPr>
          <w:trHeight w:hRule="exact" w:val="388"/>
        </w:trPr>
        <w:tc>
          <w:tcPr>
            <w:tcW w:w="6662" w:type="dxa"/>
            <w:gridSpan w:val="4"/>
            <w:tcMar>
              <w:left w:w="40" w:type="dxa"/>
            </w:tcMar>
          </w:tcPr>
          <w:p w:rsidR="004847DF" w:rsidRPr="00064E09" w:rsidRDefault="004847DF" w:rsidP="004847DF">
            <w:pPr>
              <w:widowControl w:val="0"/>
              <w:shd w:val="clear" w:color="auto" w:fill="FFFFFF"/>
              <w:tabs>
                <w:tab w:val="left" w:pos="2035"/>
              </w:tabs>
              <w:suppressAutoHyphens/>
              <w:spacing w:after="120"/>
              <w:textAlignment w:val="baseline"/>
              <w:rPr>
                <w:rFonts w:ascii="Times New Roman" w:eastAsia="Times New Roman" w:hAnsi="Times New Roman"/>
                <w:bCs/>
                <w:spacing w:val="-12"/>
                <w:highlight w:val="yellow"/>
                <w:lang w:eastAsia="zh-CN" w:bidi="hi-IN"/>
              </w:rPr>
            </w:pPr>
            <w:r w:rsidRPr="00064E09">
              <w:rPr>
                <w:rFonts w:ascii="Times New Roman" w:eastAsia="Times New Roman" w:hAnsi="Times New Roman"/>
                <w:bCs/>
                <w:spacing w:val="-12"/>
                <w:lang w:eastAsia="zh-CN" w:bidi="hi-IN"/>
              </w:rPr>
              <w:t xml:space="preserve">Стан  </w:t>
            </w:r>
            <w:proofErr w:type="spellStart"/>
            <w:r w:rsidRPr="00064E09">
              <w:rPr>
                <w:rFonts w:ascii="Times New Roman" w:eastAsia="Times New Roman" w:hAnsi="Times New Roman"/>
                <w:bCs/>
                <w:spacing w:val="-12"/>
                <w:lang w:eastAsia="zh-CN" w:bidi="hi-IN"/>
              </w:rPr>
              <w:t>розрахунків</w:t>
            </w:r>
            <w:proofErr w:type="spellEnd"/>
            <w:r w:rsidRPr="00064E09">
              <w:rPr>
                <w:rFonts w:ascii="Times New Roman" w:eastAsia="Times New Roman" w:hAnsi="Times New Roman"/>
                <w:bCs/>
                <w:spacing w:val="-12"/>
                <w:lang w:eastAsia="zh-CN" w:bidi="hi-IN"/>
              </w:rPr>
              <w:t xml:space="preserve"> (</w:t>
            </w:r>
            <w:proofErr w:type="spellStart"/>
            <w:r w:rsidRPr="00064E09">
              <w:rPr>
                <w:rFonts w:ascii="Times New Roman" w:eastAsia="Times New Roman" w:hAnsi="Times New Roman"/>
                <w:bCs/>
                <w:spacing w:val="-12"/>
                <w:lang w:eastAsia="zh-CN" w:bidi="hi-IN"/>
              </w:rPr>
              <w:t>заборгованості</w:t>
            </w:r>
            <w:proofErr w:type="spellEnd"/>
            <w:r w:rsidRPr="00064E09">
              <w:rPr>
                <w:rFonts w:ascii="Times New Roman" w:eastAsia="Times New Roman" w:hAnsi="Times New Roman"/>
                <w:bCs/>
                <w:spacing w:val="-12"/>
                <w:lang w:eastAsia="zh-CN" w:bidi="hi-IN"/>
              </w:rPr>
              <w:t xml:space="preserve">) </w:t>
            </w:r>
            <w:proofErr w:type="spellStart"/>
            <w:r w:rsidRPr="00064E09">
              <w:rPr>
                <w:rFonts w:ascii="Times New Roman" w:eastAsia="Times New Roman" w:hAnsi="Times New Roman"/>
                <w:bCs/>
                <w:spacing w:val="-12"/>
                <w:lang w:eastAsia="zh-CN" w:bidi="hi-IN"/>
              </w:rPr>
              <w:t>з</w:t>
            </w:r>
            <w:proofErr w:type="spellEnd"/>
            <w:r w:rsidRPr="00064E09">
              <w:rPr>
                <w:rFonts w:ascii="Times New Roman" w:eastAsia="Times New Roman" w:hAnsi="Times New Roman"/>
                <w:bCs/>
                <w:spacing w:val="-12"/>
                <w:lang w:eastAsia="zh-CN" w:bidi="hi-IN"/>
              </w:rPr>
              <w:t xml:space="preserve"> </w:t>
            </w:r>
            <w:proofErr w:type="spellStart"/>
            <w:r w:rsidRPr="00064E09">
              <w:rPr>
                <w:rFonts w:ascii="Times New Roman" w:eastAsia="Times New Roman" w:hAnsi="Times New Roman"/>
                <w:bCs/>
                <w:spacing w:val="-12"/>
                <w:lang w:eastAsia="zh-CN" w:bidi="hi-IN"/>
              </w:rPr>
              <w:t>пов’язаними</w:t>
            </w:r>
            <w:proofErr w:type="spellEnd"/>
            <w:r w:rsidRPr="00064E09">
              <w:rPr>
                <w:rFonts w:ascii="Times New Roman" w:eastAsia="Times New Roman" w:hAnsi="Times New Roman"/>
                <w:bCs/>
                <w:spacing w:val="-12"/>
                <w:lang w:eastAsia="zh-CN" w:bidi="hi-IN"/>
              </w:rPr>
              <w:t xml:space="preserve"> сторонами:</w:t>
            </w:r>
          </w:p>
        </w:tc>
      </w:tr>
      <w:tr w:rsidR="004847DF" w:rsidRPr="00F30449" w:rsidTr="004847DF">
        <w:trPr>
          <w:trHeight w:hRule="exact" w:val="382"/>
        </w:trPr>
        <w:tc>
          <w:tcPr>
            <w:tcW w:w="3697" w:type="dxa"/>
            <w:tcMar>
              <w:left w:w="40" w:type="dxa"/>
            </w:tcMar>
          </w:tcPr>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highlight w:val="yellow"/>
                <w:lang w:eastAsia="zh-CN" w:bidi="hi-IN"/>
              </w:rPr>
            </w:pPr>
          </w:p>
        </w:tc>
        <w:tc>
          <w:tcPr>
            <w:tcW w:w="2965" w:type="dxa"/>
            <w:gridSpan w:val="3"/>
            <w:tcBorders>
              <w:bottom w:val="single" w:sz="6" w:space="0" w:color="000001"/>
            </w:tcBorders>
            <w:tcMar>
              <w:left w:w="40" w:type="dxa"/>
            </w:tcMar>
          </w:tcPr>
          <w:p w:rsidR="004847DF" w:rsidRPr="00F30449" w:rsidRDefault="004847DF" w:rsidP="004847DF">
            <w:pPr>
              <w:widowControl w:val="0"/>
              <w:shd w:val="clear" w:color="auto" w:fill="FFFFFF"/>
              <w:suppressAutoHyphens/>
              <w:spacing w:after="120"/>
              <w:ind w:left="144"/>
              <w:textAlignment w:val="baseline"/>
              <w:rPr>
                <w:rFonts w:ascii="Times New Roman" w:eastAsia="Times New Roman" w:hAnsi="Times New Roman"/>
                <w:bCs/>
                <w:spacing w:val="-12"/>
                <w:lang w:val="uk-UA" w:eastAsia="zh-CN" w:bidi="hi-IN"/>
              </w:rPr>
            </w:pPr>
            <w:r w:rsidRPr="00F30449">
              <w:rPr>
                <w:rFonts w:ascii="Times New Roman" w:eastAsia="Times New Roman" w:hAnsi="Times New Roman"/>
                <w:bCs/>
                <w:spacing w:val="-12"/>
                <w:lang w:eastAsia="zh-CN" w:bidi="hi-IN"/>
              </w:rPr>
              <w:t>станом на 31.12.202</w:t>
            </w:r>
            <w:r w:rsidRPr="00F30449">
              <w:rPr>
                <w:rFonts w:ascii="Times New Roman" w:eastAsia="Times New Roman" w:hAnsi="Times New Roman"/>
                <w:bCs/>
                <w:spacing w:val="-12"/>
                <w:lang w:val="uk-UA" w:eastAsia="zh-CN" w:bidi="hi-IN"/>
              </w:rPr>
              <w:t>4</w:t>
            </w:r>
          </w:p>
        </w:tc>
      </w:tr>
      <w:tr w:rsidR="004847DF" w:rsidRPr="00064E09" w:rsidTr="004847DF">
        <w:trPr>
          <w:trHeight w:hRule="exact" w:val="660"/>
        </w:trPr>
        <w:tc>
          <w:tcPr>
            <w:tcW w:w="3697" w:type="dxa"/>
            <w:tcMar>
              <w:left w:w="40" w:type="dxa"/>
            </w:tcMar>
          </w:tcPr>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highlight w:val="yellow"/>
                <w:lang w:eastAsia="zh-CN" w:bidi="hi-IN"/>
              </w:rPr>
            </w:pPr>
          </w:p>
        </w:tc>
        <w:tc>
          <w:tcPr>
            <w:tcW w:w="1497" w:type="dxa"/>
            <w:gridSpan w:val="2"/>
            <w:tcBorders>
              <w:bottom w:val="single" w:sz="6" w:space="0" w:color="000001"/>
              <w:right w:val="single" w:sz="4" w:space="0" w:color="auto"/>
            </w:tcBorders>
            <w:tcMar>
              <w:left w:w="40" w:type="dxa"/>
            </w:tcMar>
          </w:tcPr>
          <w:p w:rsidR="004847DF" w:rsidRPr="00064E09" w:rsidRDefault="004847DF" w:rsidP="004847DF">
            <w:pPr>
              <w:widowControl w:val="0"/>
              <w:shd w:val="clear" w:color="auto" w:fill="FFFFFF"/>
              <w:suppressAutoHyphens/>
              <w:spacing w:after="120"/>
              <w:ind w:left="144"/>
              <w:jc w:val="center"/>
              <w:textAlignment w:val="baseline"/>
              <w:rPr>
                <w:rFonts w:ascii="Times New Roman" w:eastAsia="Times New Roman" w:hAnsi="Times New Roman"/>
                <w:bCs/>
                <w:spacing w:val="-12"/>
                <w:lang w:eastAsia="zh-CN" w:bidi="hi-IN"/>
              </w:rPr>
            </w:pPr>
            <w:proofErr w:type="spellStart"/>
            <w:r w:rsidRPr="00064E09">
              <w:rPr>
                <w:rFonts w:ascii="Times New Roman" w:eastAsia="Times New Roman" w:hAnsi="Times New Roman"/>
                <w:bCs/>
                <w:spacing w:val="-12"/>
                <w:sz w:val="18"/>
                <w:szCs w:val="18"/>
                <w:lang w:eastAsia="zh-CN" w:bidi="hi-IN"/>
              </w:rPr>
              <w:t>Операції</w:t>
            </w:r>
            <w:proofErr w:type="spellEnd"/>
            <w:r w:rsidRPr="00064E09">
              <w:rPr>
                <w:rFonts w:ascii="Times New Roman" w:eastAsia="Times New Roman" w:hAnsi="Times New Roman"/>
                <w:bCs/>
                <w:spacing w:val="-12"/>
                <w:sz w:val="18"/>
                <w:szCs w:val="18"/>
                <w:lang w:eastAsia="zh-CN" w:bidi="hi-IN"/>
              </w:rPr>
              <w:t xml:space="preserve"> </w:t>
            </w:r>
            <w:proofErr w:type="spellStart"/>
            <w:r w:rsidRPr="00064E09">
              <w:rPr>
                <w:rFonts w:ascii="Times New Roman" w:eastAsia="Times New Roman" w:hAnsi="Times New Roman"/>
                <w:bCs/>
                <w:spacing w:val="-12"/>
                <w:sz w:val="18"/>
                <w:szCs w:val="18"/>
                <w:lang w:eastAsia="zh-CN" w:bidi="hi-IN"/>
              </w:rPr>
              <w:t>з</w:t>
            </w:r>
            <w:proofErr w:type="spellEnd"/>
            <w:r w:rsidRPr="00064E09">
              <w:rPr>
                <w:rFonts w:ascii="Times New Roman" w:eastAsia="Times New Roman" w:hAnsi="Times New Roman"/>
                <w:bCs/>
                <w:spacing w:val="-12"/>
                <w:sz w:val="18"/>
                <w:szCs w:val="18"/>
                <w:lang w:eastAsia="zh-CN" w:bidi="hi-IN"/>
              </w:rPr>
              <w:t xml:space="preserve"> </w:t>
            </w:r>
            <w:proofErr w:type="spellStart"/>
            <w:r w:rsidRPr="00064E09">
              <w:rPr>
                <w:rFonts w:ascii="Times New Roman" w:eastAsia="Times New Roman" w:hAnsi="Times New Roman"/>
                <w:bCs/>
                <w:spacing w:val="-13"/>
                <w:sz w:val="18"/>
                <w:szCs w:val="18"/>
                <w:lang w:eastAsia="zh-CN" w:bidi="hi-IN"/>
              </w:rPr>
              <w:t>пов'язаними</w:t>
            </w:r>
            <w:proofErr w:type="spellEnd"/>
            <w:r w:rsidRPr="00064E09">
              <w:rPr>
                <w:rFonts w:ascii="Times New Roman" w:eastAsia="Times New Roman" w:hAnsi="Times New Roman"/>
                <w:bCs/>
                <w:spacing w:val="-13"/>
                <w:sz w:val="18"/>
                <w:szCs w:val="18"/>
                <w:lang w:eastAsia="zh-CN" w:bidi="hi-IN"/>
              </w:rPr>
              <w:t xml:space="preserve"> </w:t>
            </w:r>
            <w:r w:rsidRPr="00064E09">
              <w:rPr>
                <w:rFonts w:ascii="Times New Roman" w:eastAsia="Times New Roman" w:hAnsi="Times New Roman"/>
                <w:bCs/>
                <w:spacing w:val="-12"/>
                <w:sz w:val="18"/>
                <w:szCs w:val="18"/>
                <w:lang w:eastAsia="zh-CN" w:bidi="hi-IN"/>
              </w:rPr>
              <w:t>сторонами</w:t>
            </w:r>
          </w:p>
        </w:tc>
        <w:tc>
          <w:tcPr>
            <w:tcW w:w="1468" w:type="dxa"/>
            <w:tcBorders>
              <w:left w:val="single" w:sz="4" w:space="0" w:color="auto"/>
              <w:bottom w:val="single" w:sz="6" w:space="0" w:color="000001"/>
            </w:tcBorders>
          </w:tcPr>
          <w:p w:rsidR="004847DF" w:rsidRPr="00064E09" w:rsidRDefault="004847DF" w:rsidP="004847DF">
            <w:pPr>
              <w:widowControl w:val="0"/>
              <w:shd w:val="clear" w:color="auto" w:fill="FFFFFF"/>
              <w:suppressAutoHyphens/>
              <w:spacing w:after="120"/>
              <w:ind w:left="144"/>
              <w:jc w:val="center"/>
              <w:textAlignment w:val="baseline"/>
              <w:rPr>
                <w:rFonts w:ascii="Times New Roman" w:eastAsia="Times New Roman" w:hAnsi="Times New Roman"/>
                <w:bCs/>
                <w:spacing w:val="-12"/>
                <w:lang w:eastAsia="zh-CN" w:bidi="hi-IN"/>
              </w:rPr>
            </w:pPr>
            <w:proofErr w:type="spellStart"/>
            <w:r w:rsidRPr="00064E09">
              <w:rPr>
                <w:rFonts w:ascii="Times New Roman" w:eastAsia="Times New Roman" w:hAnsi="Times New Roman"/>
                <w:bCs/>
                <w:sz w:val="18"/>
                <w:szCs w:val="18"/>
                <w:lang w:eastAsia="zh-CN" w:bidi="hi-IN"/>
              </w:rPr>
              <w:t>Всього</w:t>
            </w:r>
            <w:proofErr w:type="spellEnd"/>
            <w:r w:rsidRPr="00064E09">
              <w:rPr>
                <w:rFonts w:ascii="Times New Roman" w:eastAsia="Times New Roman" w:hAnsi="Times New Roman"/>
                <w:bCs/>
                <w:sz w:val="18"/>
                <w:szCs w:val="18"/>
                <w:lang w:eastAsia="zh-CN" w:bidi="hi-IN"/>
              </w:rPr>
              <w:t xml:space="preserve"> по </w:t>
            </w:r>
            <w:proofErr w:type="spellStart"/>
            <w:r w:rsidRPr="00064E09">
              <w:rPr>
                <w:rFonts w:ascii="Times New Roman" w:eastAsia="Times New Roman" w:hAnsi="Times New Roman"/>
                <w:bCs/>
                <w:sz w:val="18"/>
                <w:szCs w:val="18"/>
                <w:lang w:eastAsia="zh-CN" w:bidi="hi-IN"/>
              </w:rPr>
              <w:t>компанії</w:t>
            </w:r>
            <w:proofErr w:type="spellEnd"/>
          </w:p>
        </w:tc>
      </w:tr>
      <w:tr w:rsidR="004847DF" w:rsidRPr="00064E09" w:rsidTr="004847DF">
        <w:trPr>
          <w:trHeight w:hRule="exact" w:val="270"/>
        </w:trPr>
        <w:tc>
          <w:tcPr>
            <w:tcW w:w="3697" w:type="dxa"/>
            <w:tcMar>
              <w:left w:w="40" w:type="dxa"/>
            </w:tcMar>
          </w:tcPr>
          <w:p w:rsidR="004847DF" w:rsidRPr="00064E09" w:rsidRDefault="004847DF" w:rsidP="004847DF">
            <w:pPr>
              <w:widowControl w:val="0"/>
              <w:shd w:val="clear" w:color="auto" w:fill="FFFFFF"/>
              <w:suppressAutoHyphens/>
              <w:spacing w:after="120"/>
              <w:jc w:val="center"/>
              <w:textAlignment w:val="baseline"/>
              <w:rPr>
                <w:rFonts w:ascii="Times New Roman" w:eastAsia="Times New Roman" w:hAnsi="Times New Roman"/>
                <w:sz w:val="18"/>
                <w:szCs w:val="18"/>
                <w:highlight w:val="yellow"/>
                <w:lang w:eastAsia="zh-CN" w:bidi="hi-IN"/>
              </w:rPr>
            </w:pPr>
            <w:r w:rsidRPr="00064E09">
              <w:rPr>
                <w:rFonts w:ascii="Times New Roman" w:eastAsia="Times New Roman" w:hAnsi="Times New Roman"/>
                <w:sz w:val="18"/>
                <w:szCs w:val="18"/>
                <w:lang w:eastAsia="zh-CN" w:bidi="hi-IN"/>
              </w:rPr>
              <w:t>1</w:t>
            </w:r>
          </w:p>
        </w:tc>
        <w:tc>
          <w:tcPr>
            <w:tcW w:w="1497" w:type="dxa"/>
            <w:gridSpan w:val="2"/>
            <w:tcBorders>
              <w:right w:val="single" w:sz="4" w:space="0" w:color="auto"/>
            </w:tcBorders>
            <w:tcMar>
              <w:left w:w="40" w:type="dxa"/>
            </w:tcMar>
          </w:tcPr>
          <w:p w:rsidR="004847DF" w:rsidRPr="00064E09" w:rsidRDefault="004847DF" w:rsidP="004847DF">
            <w:pPr>
              <w:widowControl w:val="0"/>
              <w:shd w:val="clear" w:color="auto" w:fill="FFFFFF"/>
              <w:suppressAutoHyphens/>
              <w:spacing w:after="120"/>
              <w:ind w:left="144"/>
              <w:jc w:val="center"/>
              <w:textAlignment w:val="baseline"/>
              <w:rPr>
                <w:rFonts w:ascii="Times New Roman" w:eastAsia="Times New Roman" w:hAnsi="Times New Roman"/>
                <w:bCs/>
                <w:spacing w:val="-12"/>
                <w:sz w:val="18"/>
                <w:szCs w:val="18"/>
                <w:lang w:eastAsia="zh-CN" w:bidi="hi-IN"/>
              </w:rPr>
            </w:pPr>
            <w:r w:rsidRPr="00064E09">
              <w:rPr>
                <w:rFonts w:ascii="Times New Roman" w:eastAsia="Times New Roman" w:hAnsi="Times New Roman"/>
                <w:bCs/>
                <w:spacing w:val="-12"/>
                <w:sz w:val="18"/>
                <w:szCs w:val="18"/>
                <w:lang w:eastAsia="zh-CN" w:bidi="hi-IN"/>
              </w:rPr>
              <w:t>2</w:t>
            </w:r>
          </w:p>
        </w:tc>
        <w:tc>
          <w:tcPr>
            <w:tcW w:w="1468" w:type="dxa"/>
            <w:tcBorders>
              <w:left w:val="single" w:sz="4" w:space="0" w:color="auto"/>
              <w:right w:val="single" w:sz="4" w:space="0" w:color="auto"/>
            </w:tcBorders>
          </w:tcPr>
          <w:p w:rsidR="004847DF" w:rsidRPr="00064E09" w:rsidRDefault="004847DF" w:rsidP="004847DF">
            <w:pPr>
              <w:widowControl w:val="0"/>
              <w:shd w:val="clear" w:color="auto" w:fill="FFFFFF"/>
              <w:suppressAutoHyphens/>
              <w:spacing w:after="120"/>
              <w:ind w:left="144"/>
              <w:jc w:val="center"/>
              <w:textAlignment w:val="baseline"/>
              <w:rPr>
                <w:rFonts w:ascii="Times New Roman" w:eastAsia="Times New Roman" w:hAnsi="Times New Roman"/>
                <w:bCs/>
                <w:spacing w:val="-12"/>
                <w:sz w:val="18"/>
                <w:szCs w:val="18"/>
                <w:lang w:eastAsia="zh-CN" w:bidi="hi-IN"/>
              </w:rPr>
            </w:pPr>
            <w:r w:rsidRPr="00064E09">
              <w:rPr>
                <w:rFonts w:ascii="Times New Roman" w:eastAsia="Times New Roman" w:hAnsi="Times New Roman"/>
                <w:bCs/>
                <w:spacing w:val="-12"/>
                <w:sz w:val="18"/>
                <w:szCs w:val="18"/>
                <w:lang w:eastAsia="zh-CN" w:bidi="hi-IN"/>
              </w:rPr>
              <w:t>3</w:t>
            </w:r>
          </w:p>
        </w:tc>
      </w:tr>
      <w:tr w:rsidR="004847DF" w:rsidRPr="00F30449" w:rsidTr="004847DF">
        <w:trPr>
          <w:trHeight w:hRule="exact" w:val="632"/>
        </w:trPr>
        <w:tc>
          <w:tcPr>
            <w:tcW w:w="3697" w:type="dxa"/>
            <w:tcMar>
              <w:left w:w="40" w:type="dxa"/>
            </w:tcMar>
          </w:tcPr>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lang w:eastAsia="zh-CN" w:bidi="hi-IN"/>
              </w:rPr>
            </w:pPr>
            <w:proofErr w:type="spellStart"/>
            <w:r w:rsidRPr="00064E09">
              <w:rPr>
                <w:rFonts w:ascii="Times New Roman" w:eastAsia="Times New Roman" w:hAnsi="Times New Roman"/>
                <w:lang w:eastAsia="zh-CN" w:bidi="hi-IN"/>
              </w:rPr>
              <w:lastRenderedPageBreak/>
              <w:t>Дебіторська</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заборгованість</w:t>
            </w:r>
            <w:proofErr w:type="spellEnd"/>
            <w:r w:rsidRPr="00064E09">
              <w:rPr>
                <w:rFonts w:ascii="Times New Roman" w:eastAsia="Times New Roman" w:hAnsi="Times New Roman"/>
                <w:lang w:eastAsia="zh-CN" w:bidi="hi-IN"/>
              </w:rPr>
              <w:t xml:space="preserve"> за </w:t>
            </w:r>
            <w:proofErr w:type="spellStart"/>
            <w:r w:rsidRPr="00064E09">
              <w:rPr>
                <w:rFonts w:ascii="Times New Roman" w:eastAsia="Times New Roman" w:hAnsi="Times New Roman"/>
                <w:lang w:eastAsia="zh-CN" w:bidi="hi-IN"/>
              </w:rPr>
              <w:t>реалізовані</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цінні</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папери</w:t>
            </w:r>
            <w:proofErr w:type="spellEnd"/>
          </w:p>
        </w:tc>
        <w:tc>
          <w:tcPr>
            <w:tcW w:w="1497" w:type="dxa"/>
            <w:gridSpan w:val="2"/>
            <w:tcMar>
              <w:left w:w="40" w:type="dxa"/>
            </w:tcMar>
          </w:tcPr>
          <w:p w:rsidR="004847DF" w:rsidRPr="00F30449" w:rsidRDefault="004847DF" w:rsidP="004847DF">
            <w:pPr>
              <w:widowControl w:val="0"/>
              <w:shd w:val="clear" w:color="auto" w:fill="FFFFFF"/>
              <w:suppressAutoHyphens/>
              <w:spacing w:after="120"/>
              <w:ind w:left="19"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lang w:val="uk-UA" w:eastAsia="zh-CN" w:bidi="hi-IN"/>
              </w:rPr>
              <w:t>-</w:t>
            </w:r>
          </w:p>
        </w:tc>
        <w:tc>
          <w:tcPr>
            <w:tcW w:w="1468" w:type="dxa"/>
            <w:tcMar>
              <w:left w:w="40" w:type="dxa"/>
            </w:tcMar>
          </w:tcPr>
          <w:p w:rsidR="004847DF" w:rsidRPr="00F30449"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spacing w:val="-12"/>
                <w:lang w:val="uk-UA" w:eastAsia="zh-CN" w:bidi="hi-IN"/>
              </w:rPr>
              <w:t>-</w:t>
            </w:r>
          </w:p>
        </w:tc>
      </w:tr>
      <w:tr w:rsidR="004847DF" w:rsidTr="004847DF">
        <w:trPr>
          <w:trHeight w:hRule="exact" w:val="632"/>
        </w:trPr>
        <w:tc>
          <w:tcPr>
            <w:tcW w:w="3697" w:type="dxa"/>
            <w:tcMar>
              <w:left w:w="40" w:type="dxa"/>
            </w:tcMar>
          </w:tcPr>
          <w:p w:rsidR="004847DF" w:rsidRPr="00D32D6B" w:rsidRDefault="004847DF" w:rsidP="004847DF">
            <w:pPr>
              <w:widowControl w:val="0"/>
              <w:shd w:val="clear" w:color="auto" w:fill="FFFFFF"/>
              <w:suppressAutoHyphens/>
              <w:spacing w:after="120"/>
              <w:textAlignment w:val="baseline"/>
              <w:rPr>
                <w:rFonts w:ascii="Times New Roman" w:eastAsia="Times New Roman" w:hAnsi="Times New Roman"/>
                <w:lang w:val="uk-UA" w:eastAsia="zh-CN" w:bidi="hi-IN"/>
              </w:rPr>
            </w:pPr>
            <w:r>
              <w:rPr>
                <w:rFonts w:ascii="Times New Roman" w:eastAsia="Times New Roman" w:hAnsi="Times New Roman"/>
                <w:lang w:val="uk-UA" w:eastAsia="zh-CN" w:bidi="hi-IN"/>
              </w:rPr>
              <w:t>Аванси отримані</w:t>
            </w:r>
            <w:r w:rsidRPr="00064E09">
              <w:rPr>
                <w:rFonts w:ascii="Times New Roman" w:eastAsia="Times New Roman" w:hAnsi="Times New Roman"/>
                <w:lang w:eastAsia="zh-CN" w:bidi="hi-IN"/>
              </w:rPr>
              <w:t xml:space="preserve"> за</w:t>
            </w:r>
            <w:r>
              <w:rPr>
                <w:rFonts w:ascii="Times New Roman" w:eastAsia="Times New Roman" w:hAnsi="Times New Roman"/>
                <w:lang w:val="uk-UA" w:eastAsia="zh-CN" w:bidi="hi-IN"/>
              </w:rPr>
              <w:t xml:space="preserve"> послугами страхування</w:t>
            </w:r>
          </w:p>
        </w:tc>
        <w:tc>
          <w:tcPr>
            <w:tcW w:w="1497" w:type="dxa"/>
            <w:gridSpan w:val="2"/>
            <w:tcMar>
              <w:left w:w="40" w:type="dxa"/>
            </w:tcMar>
          </w:tcPr>
          <w:p w:rsidR="004847DF" w:rsidRDefault="004847DF" w:rsidP="004847DF">
            <w:pPr>
              <w:widowControl w:val="0"/>
              <w:shd w:val="clear" w:color="auto" w:fill="FFFFFF"/>
              <w:suppressAutoHyphens/>
              <w:spacing w:after="120"/>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299,1</w:t>
            </w:r>
          </w:p>
        </w:tc>
        <w:tc>
          <w:tcPr>
            <w:tcW w:w="1468" w:type="dxa"/>
            <w:tcMar>
              <w:left w:w="40" w:type="dxa"/>
            </w:tcMar>
          </w:tcPr>
          <w:p w:rsidR="004847DF"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704</w:t>
            </w:r>
          </w:p>
        </w:tc>
      </w:tr>
      <w:tr w:rsidR="004847DF" w:rsidRPr="00F30449" w:rsidTr="004847DF">
        <w:trPr>
          <w:trHeight w:hRule="exact" w:val="556"/>
        </w:trPr>
        <w:tc>
          <w:tcPr>
            <w:tcW w:w="3697" w:type="dxa"/>
            <w:tcMar>
              <w:left w:w="40" w:type="dxa"/>
            </w:tcMar>
          </w:tcPr>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lang w:eastAsia="zh-CN" w:bidi="hi-IN"/>
              </w:rPr>
            </w:pPr>
            <w:proofErr w:type="spellStart"/>
            <w:r w:rsidRPr="00064E09">
              <w:rPr>
                <w:rFonts w:ascii="Times New Roman" w:eastAsia="Times New Roman" w:hAnsi="Times New Roman"/>
                <w:lang w:eastAsia="zh-CN" w:bidi="hi-IN"/>
              </w:rPr>
              <w:t>Дебіторська</w:t>
            </w:r>
            <w:proofErr w:type="spellEnd"/>
            <w:r w:rsidRPr="00064E09">
              <w:rPr>
                <w:rFonts w:ascii="Times New Roman" w:eastAsia="Times New Roman" w:hAnsi="Times New Roman"/>
                <w:lang w:eastAsia="zh-CN" w:bidi="hi-IN"/>
              </w:rPr>
              <w:t xml:space="preserve"> </w:t>
            </w:r>
            <w:proofErr w:type="spellStart"/>
            <w:r w:rsidRPr="00064E09">
              <w:rPr>
                <w:rFonts w:ascii="Times New Roman" w:eastAsia="Times New Roman" w:hAnsi="Times New Roman"/>
                <w:lang w:eastAsia="zh-CN" w:bidi="hi-IN"/>
              </w:rPr>
              <w:t>заборгованість</w:t>
            </w:r>
            <w:proofErr w:type="spellEnd"/>
            <w:r w:rsidRPr="00064E09">
              <w:rPr>
                <w:rFonts w:ascii="Times New Roman" w:eastAsia="Times New Roman" w:hAnsi="Times New Roman"/>
                <w:lang w:eastAsia="zh-CN" w:bidi="hi-IN"/>
              </w:rPr>
              <w:t xml:space="preserve"> за </w:t>
            </w:r>
            <w:proofErr w:type="spellStart"/>
            <w:r w:rsidRPr="00064E09">
              <w:rPr>
                <w:rFonts w:ascii="Times New Roman" w:eastAsia="Times New Roman" w:hAnsi="Times New Roman"/>
                <w:lang w:eastAsia="zh-CN" w:bidi="hi-IN"/>
              </w:rPr>
              <w:t>перерахованими</w:t>
            </w:r>
            <w:proofErr w:type="spellEnd"/>
            <w:r w:rsidRPr="00064E09">
              <w:rPr>
                <w:rFonts w:ascii="Times New Roman" w:eastAsia="Times New Roman" w:hAnsi="Times New Roman"/>
                <w:lang w:eastAsia="zh-CN" w:bidi="hi-IN"/>
              </w:rPr>
              <w:t xml:space="preserve"> авансами</w:t>
            </w:r>
          </w:p>
        </w:tc>
        <w:tc>
          <w:tcPr>
            <w:tcW w:w="1497" w:type="dxa"/>
            <w:gridSpan w:val="2"/>
            <w:tcMar>
              <w:left w:w="40" w:type="dxa"/>
            </w:tcMar>
          </w:tcPr>
          <w:p w:rsidR="004847DF" w:rsidRPr="00F30449" w:rsidRDefault="004847DF" w:rsidP="004847DF">
            <w:pPr>
              <w:widowControl w:val="0"/>
              <w:shd w:val="clear" w:color="auto" w:fill="FFFFFF"/>
              <w:suppressAutoHyphens/>
              <w:spacing w:after="120"/>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w:t>
            </w:r>
          </w:p>
        </w:tc>
        <w:tc>
          <w:tcPr>
            <w:tcW w:w="1468" w:type="dxa"/>
            <w:tcMar>
              <w:left w:w="40" w:type="dxa"/>
            </w:tcMar>
          </w:tcPr>
          <w:p w:rsidR="004847DF" w:rsidRPr="00F30449"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spacing w:val="-12"/>
                <w:lang w:val="uk-UA" w:eastAsia="zh-CN" w:bidi="hi-IN"/>
              </w:rPr>
              <w:t>-</w:t>
            </w:r>
          </w:p>
        </w:tc>
      </w:tr>
      <w:tr w:rsidR="004847DF" w:rsidRPr="006D4AC7" w:rsidTr="004847DF">
        <w:trPr>
          <w:trHeight w:hRule="exact" w:val="552"/>
        </w:trPr>
        <w:tc>
          <w:tcPr>
            <w:tcW w:w="3697" w:type="dxa"/>
            <w:tcMar>
              <w:left w:w="40" w:type="dxa"/>
            </w:tcMar>
          </w:tcPr>
          <w:p w:rsidR="004847DF" w:rsidRPr="001973EC" w:rsidRDefault="004847DF" w:rsidP="004847DF">
            <w:pPr>
              <w:widowControl w:val="0"/>
              <w:shd w:val="clear" w:color="auto" w:fill="FFFFFF"/>
              <w:suppressAutoHyphens/>
              <w:textAlignment w:val="baseline"/>
              <w:rPr>
                <w:rFonts w:ascii="Times New Roman" w:eastAsia="Times New Roman" w:hAnsi="Times New Roman"/>
                <w:lang w:val="uk-UA" w:eastAsia="zh-CN" w:bidi="hi-IN"/>
              </w:rPr>
            </w:pPr>
            <w:proofErr w:type="spellStart"/>
            <w:r>
              <w:rPr>
                <w:rFonts w:ascii="Times New Roman" w:eastAsia="Times New Roman" w:hAnsi="Times New Roman"/>
                <w:lang w:eastAsia="zh-CN" w:bidi="hi-IN"/>
              </w:rPr>
              <w:t>Кредиторська</w:t>
            </w:r>
            <w:proofErr w:type="spellEnd"/>
            <w:r>
              <w:rPr>
                <w:rFonts w:ascii="Times New Roman" w:eastAsia="Times New Roman" w:hAnsi="Times New Roman"/>
                <w:lang w:eastAsia="zh-CN" w:bidi="hi-IN"/>
              </w:rPr>
              <w:t xml:space="preserve"> </w:t>
            </w:r>
            <w:proofErr w:type="spellStart"/>
            <w:r>
              <w:rPr>
                <w:rFonts w:ascii="Times New Roman" w:eastAsia="Times New Roman" w:hAnsi="Times New Roman"/>
                <w:lang w:eastAsia="zh-CN" w:bidi="hi-IN"/>
              </w:rPr>
              <w:t>заборгованість</w:t>
            </w:r>
            <w:proofErr w:type="spellEnd"/>
            <w:r>
              <w:rPr>
                <w:rFonts w:ascii="Times New Roman" w:eastAsia="Times New Roman" w:hAnsi="Times New Roman"/>
                <w:lang w:eastAsia="zh-CN" w:bidi="hi-IN"/>
              </w:rPr>
              <w:t xml:space="preserve"> разом</w:t>
            </w:r>
            <w:r>
              <w:rPr>
                <w:rFonts w:ascii="Times New Roman" w:eastAsia="Times New Roman" w:hAnsi="Times New Roman"/>
                <w:lang w:val="uk-UA" w:eastAsia="zh-CN" w:bidi="hi-IN"/>
              </w:rPr>
              <w:t xml:space="preserve"> (рядок Ф 1 1615, 1650 , 1690)</w:t>
            </w:r>
            <w:r>
              <w:rPr>
                <w:rFonts w:ascii="Times New Roman" w:eastAsia="Times New Roman" w:hAnsi="Times New Roman"/>
                <w:lang w:eastAsia="zh-CN" w:bidi="hi-IN"/>
              </w:rPr>
              <w:t xml:space="preserve">, </w:t>
            </w:r>
            <w:r>
              <w:rPr>
                <w:rFonts w:ascii="Times New Roman" w:eastAsia="Times New Roman" w:hAnsi="Times New Roman"/>
                <w:lang w:val="uk-UA" w:eastAsia="zh-CN" w:bidi="hi-IN"/>
              </w:rPr>
              <w:t>в т.ч.</w:t>
            </w:r>
          </w:p>
          <w:p w:rsidR="004847DF" w:rsidRPr="00064E09" w:rsidRDefault="004847DF" w:rsidP="004847DF">
            <w:pPr>
              <w:widowControl w:val="0"/>
              <w:shd w:val="clear" w:color="auto" w:fill="FFFFFF"/>
              <w:suppressAutoHyphens/>
              <w:spacing w:after="120"/>
              <w:textAlignment w:val="baseline"/>
              <w:rPr>
                <w:rFonts w:ascii="Times New Roman" w:eastAsia="Times New Roman" w:hAnsi="Times New Roman"/>
                <w:lang w:eastAsia="zh-CN" w:bidi="hi-IN"/>
              </w:rPr>
            </w:pPr>
            <w:r>
              <w:rPr>
                <w:rFonts w:ascii="Times New Roman" w:eastAsia="Times New Roman" w:hAnsi="Times New Roman"/>
                <w:lang w:eastAsia="zh-CN" w:bidi="hi-IN"/>
              </w:rPr>
              <w:t>в.т.ч.</w:t>
            </w:r>
          </w:p>
        </w:tc>
        <w:tc>
          <w:tcPr>
            <w:tcW w:w="1497" w:type="dxa"/>
            <w:gridSpan w:val="2"/>
            <w:tcMar>
              <w:left w:w="40" w:type="dxa"/>
            </w:tcMar>
          </w:tcPr>
          <w:p w:rsidR="004847DF" w:rsidRPr="001973EC" w:rsidRDefault="004847DF" w:rsidP="004847DF">
            <w:pPr>
              <w:widowControl w:val="0"/>
              <w:shd w:val="clear" w:color="auto" w:fill="FFFFFF"/>
              <w:suppressAutoHyphens/>
              <w:spacing w:after="120"/>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171,2</w:t>
            </w:r>
          </w:p>
        </w:tc>
        <w:tc>
          <w:tcPr>
            <w:tcW w:w="1468" w:type="dxa"/>
            <w:tcMar>
              <w:left w:w="40" w:type="dxa"/>
            </w:tcMar>
          </w:tcPr>
          <w:p w:rsidR="004847DF" w:rsidRPr="006D4AC7"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spacing w:val="-12"/>
                <w:lang w:val="uk-UA" w:eastAsia="zh-CN" w:bidi="hi-IN"/>
              </w:rPr>
            </w:pPr>
            <w:r>
              <w:rPr>
                <w:rFonts w:ascii="Times New Roman" w:eastAsia="Times New Roman" w:hAnsi="Times New Roman"/>
                <w:bCs/>
                <w:lang w:val="uk-UA" w:eastAsia="zh-CN" w:bidi="hi-IN"/>
              </w:rPr>
              <w:t>704</w:t>
            </w:r>
          </w:p>
        </w:tc>
      </w:tr>
      <w:tr w:rsidR="004847DF" w:rsidRPr="00064E09" w:rsidTr="004847DF">
        <w:trPr>
          <w:trHeight w:hRule="exact" w:val="552"/>
        </w:trPr>
        <w:tc>
          <w:tcPr>
            <w:tcW w:w="3697" w:type="dxa"/>
            <w:tcMar>
              <w:left w:w="40" w:type="dxa"/>
            </w:tcMar>
          </w:tcPr>
          <w:p w:rsidR="004847DF" w:rsidRDefault="004847DF" w:rsidP="004847DF">
            <w:pPr>
              <w:widowControl w:val="0"/>
              <w:shd w:val="clear" w:color="auto" w:fill="FFFFFF"/>
              <w:suppressAutoHyphens/>
              <w:textAlignment w:val="baseline"/>
              <w:rPr>
                <w:rFonts w:ascii="Times New Roman" w:eastAsia="Times New Roman" w:hAnsi="Times New Roman"/>
                <w:lang w:eastAsia="zh-CN" w:bidi="hi-IN"/>
              </w:rPr>
            </w:pPr>
            <w:r>
              <w:rPr>
                <w:rFonts w:ascii="Times New Roman" w:eastAsia="Times New Roman" w:hAnsi="Times New Roman"/>
                <w:lang w:eastAsia="zh-CN" w:bidi="hi-IN"/>
              </w:rPr>
              <w:t xml:space="preserve">за </w:t>
            </w:r>
            <w:proofErr w:type="spellStart"/>
            <w:r>
              <w:rPr>
                <w:rFonts w:ascii="Times New Roman" w:eastAsia="Times New Roman" w:hAnsi="Times New Roman"/>
                <w:lang w:eastAsia="zh-CN" w:bidi="hi-IN"/>
              </w:rPr>
              <w:t>отриманими</w:t>
            </w:r>
            <w:proofErr w:type="spellEnd"/>
            <w:r>
              <w:rPr>
                <w:rFonts w:ascii="Times New Roman" w:eastAsia="Times New Roman" w:hAnsi="Times New Roman"/>
                <w:lang w:eastAsia="zh-CN" w:bidi="hi-IN"/>
              </w:rPr>
              <w:t xml:space="preserve"> авансами (за </w:t>
            </w:r>
            <w:r>
              <w:rPr>
                <w:rFonts w:ascii="Times New Roman" w:eastAsia="Times New Roman" w:hAnsi="Times New Roman"/>
                <w:lang w:val="uk-UA" w:eastAsia="zh-CN" w:bidi="hi-IN"/>
              </w:rPr>
              <w:t>до</w:t>
            </w:r>
            <w:proofErr w:type="spellStart"/>
            <w:r>
              <w:rPr>
                <w:rFonts w:ascii="Times New Roman" w:eastAsia="Times New Roman" w:hAnsi="Times New Roman"/>
                <w:lang w:eastAsia="zh-CN" w:bidi="hi-IN"/>
              </w:rPr>
              <w:t>г.страхування</w:t>
            </w:r>
            <w:proofErr w:type="spellEnd"/>
            <w:r>
              <w:rPr>
                <w:rFonts w:ascii="Times New Roman" w:eastAsia="Times New Roman" w:hAnsi="Times New Roman"/>
                <w:lang w:eastAsia="zh-CN" w:bidi="hi-IN"/>
              </w:rPr>
              <w:t>)</w:t>
            </w:r>
          </w:p>
        </w:tc>
        <w:tc>
          <w:tcPr>
            <w:tcW w:w="1497" w:type="dxa"/>
            <w:gridSpan w:val="2"/>
            <w:tcMar>
              <w:left w:w="40" w:type="dxa"/>
            </w:tcMar>
          </w:tcPr>
          <w:p w:rsidR="004847DF" w:rsidRPr="001973EC" w:rsidRDefault="004847DF" w:rsidP="004847DF">
            <w:pPr>
              <w:widowControl w:val="0"/>
              <w:shd w:val="clear" w:color="auto" w:fill="FFFFFF"/>
              <w:suppressAutoHyphens/>
              <w:spacing w:after="120"/>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w:t>
            </w:r>
          </w:p>
        </w:tc>
        <w:tc>
          <w:tcPr>
            <w:tcW w:w="1468" w:type="dxa"/>
            <w:tcMar>
              <w:left w:w="40" w:type="dxa"/>
            </w:tcMar>
          </w:tcPr>
          <w:p w:rsidR="004847DF" w:rsidRPr="00064E09"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eastAsia="zh-CN" w:bidi="hi-IN"/>
              </w:rPr>
            </w:pPr>
          </w:p>
        </w:tc>
      </w:tr>
      <w:tr w:rsidR="004847DF" w:rsidRPr="006D4AC7" w:rsidTr="004847DF">
        <w:trPr>
          <w:trHeight w:hRule="exact" w:val="552"/>
        </w:trPr>
        <w:tc>
          <w:tcPr>
            <w:tcW w:w="3697" w:type="dxa"/>
            <w:tcMar>
              <w:left w:w="40" w:type="dxa"/>
            </w:tcMar>
          </w:tcPr>
          <w:p w:rsidR="004847DF" w:rsidRDefault="004847DF" w:rsidP="004847DF">
            <w:pPr>
              <w:widowControl w:val="0"/>
              <w:shd w:val="clear" w:color="auto" w:fill="FFFFFF"/>
              <w:suppressAutoHyphens/>
              <w:textAlignment w:val="baseline"/>
              <w:rPr>
                <w:rFonts w:ascii="Times New Roman" w:eastAsia="Times New Roman" w:hAnsi="Times New Roman"/>
                <w:lang w:eastAsia="zh-CN" w:bidi="hi-IN"/>
              </w:rPr>
            </w:pPr>
            <w:r>
              <w:rPr>
                <w:rFonts w:ascii="Times New Roman" w:eastAsia="Times New Roman" w:hAnsi="Times New Roman"/>
                <w:lang w:eastAsia="zh-CN" w:bidi="hi-IN"/>
              </w:rPr>
              <w:t xml:space="preserve">за договором </w:t>
            </w:r>
            <w:proofErr w:type="spellStart"/>
            <w:r>
              <w:rPr>
                <w:rFonts w:ascii="Times New Roman" w:eastAsia="Times New Roman" w:hAnsi="Times New Roman"/>
                <w:lang w:eastAsia="zh-CN" w:bidi="hi-IN"/>
              </w:rPr>
              <w:t>позики</w:t>
            </w:r>
            <w:proofErr w:type="spellEnd"/>
          </w:p>
        </w:tc>
        <w:tc>
          <w:tcPr>
            <w:tcW w:w="1497" w:type="dxa"/>
            <w:gridSpan w:val="2"/>
            <w:tcMar>
              <w:left w:w="40" w:type="dxa"/>
            </w:tcMar>
          </w:tcPr>
          <w:p w:rsidR="004847DF" w:rsidRDefault="004847DF" w:rsidP="004847DF">
            <w:pPr>
              <w:widowControl w:val="0"/>
              <w:shd w:val="clear" w:color="auto" w:fill="FFFFFF"/>
              <w:suppressAutoHyphens/>
              <w:spacing w:after="120"/>
              <w:ind w:left="19"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w:t>
            </w:r>
          </w:p>
        </w:tc>
        <w:tc>
          <w:tcPr>
            <w:tcW w:w="1468" w:type="dxa"/>
            <w:tcMar>
              <w:left w:w="40" w:type="dxa"/>
            </w:tcMar>
          </w:tcPr>
          <w:p w:rsidR="004847DF" w:rsidRPr="006D4AC7" w:rsidRDefault="004847DF" w:rsidP="004847DF">
            <w:pPr>
              <w:widowControl w:val="0"/>
              <w:shd w:val="clear" w:color="auto" w:fill="FFFFFF"/>
              <w:suppressAutoHyphens/>
              <w:spacing w:after="120"/>
              <w:ind w:right="113"/>
              <w:jc w:val="right"/>
              <w:textAlignment w:val="baseline"/>
              <w:rPr>
                <w:rFonts w:ascii="Times New Roman" w:eastAsia="Times New Roman" w:hAnsi="Times New Roman"/>
                <w:bCs/>
                <w:lang w:val="uk-UA" w:eastAsia="zh-CN" w:bidi="hi-IN"/>
              </w:rPr>
            </w:pPr>
            <w:r>
              <w:rPr>
                <w:rFonts w:ascii="Times New Roman" w:eastAsia="Times New Roman" w:hAnsi="Times New Roman"/>
                <w:bCs/>
                <w:lang w:val="uk-UA" w:eastAsia="zh-CN" w:bidi="hi-IN"/>
              </w:rPr>
              <w:t>-</w:t>
            </w:r>
          </w:p>
        </w:tc>
      </w:tr>
    </w:tbl>
    <w:p w:rsidR="00EA28C9" w:rsidRPr="00CD50BD" w:rsidRDefault="006A6C42" w:rsidP="00DF0FDA">
      <w:pPr>
        <w:spacing w:after="0" w:line="240" w:lineRule="auto"/>
        <w:jc w:val="both"/>
        <w:rPr>
          <w:rFonts w:ascii="Times New Roman" w:hAnsi="Times New Roman" w:cs="Times New Roman"/>
          <w:lang w:val="uk-UA"/>
        </w:rPr>
      </w:pPr>
      <w:r w:rsidRPr="00CD50BD">
        <w:rPr>
          <w:rFonts w:ascii="Times New Roman" w:hAnsi="Times New Roman" w:cs="Times New Roman"/>
          <w:b/>
          <w:lang w:val="uk-UA"/>
        </w:rPr>
        <w:t>1</w:t>
      </w:r>
      <w:r w:rsidR="00735A45">
        <w:rPr>
          <w:rFonts w:ascii="Times New Roman" w:hAnsi="Times New Roman" w:cs="Times New Roman"/>
          <w:b/>
          <w:lang w:val="uk-UA"/>
        </w:rPr>
        <w:t>8</w:t>
      </w:r>
      <w:r w:rsidRPr="00CD50BD">
        <w:rPr>
          <w:rFonts w:ascii="Times New Roman" w:hAnsi="Times New Roman" w:cs="Times New Roman"/>
          <w:b/>
          <w:lang w:val="uk-UA"/>
        </w:rPr>
        <w:t xml:space="preserve">. </w:t>
      </w:r>
      <w:r w:rsidR="00800CAE">
        <w:rPr>
          <w:rFonts w:ascii="Times New Roman" w:hAnsi="Times New Roman" w:cs="Times New Roman"/>
          <w:b/>
          <w:lang w:val="uk-UA"/>
        </w:rPr>
        <w:t>І</w:t>
      </w:r>
      <w:r w:rsidR="00EA28C9" w:rsidRPr="00CD50BD">
        <w:rPr>
          <w:rFonts w:ascii="Times New Roman" w:hAnsi="Times New Roman" w:cs="Times New Roman"/>
          <w:b/>
          <w:lang w:val="uk-UA"/>
        </w:rPr>
        <w:t>нформаці</w:t>
      </w:r>
      <w:r w:rsidR="00CA0A8E">
        <w:rPr>
          <w:rFonts w:ascii="Times New Roman" w:hAnsi="Times New Roman" w:cs="Times New Roman"/>
          <w:b/>
          <w:lang w:val="uk-UA"/>
        </w:rPr>
        <w:t>я</w:t>
      </w:r>
      <w:r w:rsidR="00EA28C9" w:rsidRPr="00CD50BD">
        <w:rPr>
          <w:rFonts w:ascii="Times New Roman" w:hAnsi="Times New Roman" w:cs="Times New Roman"/>
          <w:b/>
          <w:lang w:val="uk-UA"/>
        </w:rPr>
        <w:t xml:space="preserve"> про використані рекомендації (вимоги) органів, які здійснюють державне регулювання ринків фінансових послуг, щодо аудиторського висновку</w:t>
      </w:r>
      <w:r w:rsidR="00EA28C9" w:rsidRPr="00CD50BD">
        <w:rPr>
          <w:rFonts w:ascii="Times New Roman" w:hAnsi="Times New Roman" w:cs="Times New Roman"/>
          <w:lang w:val="uk-UA"/>
        </w:rPr>
        <w:t>.</w:t>
      </w:r>
    </w:p>
    <w:p w:rsidR="006A6C42" w:rsidRPr="00CD50BD" w:rsidRDefault="00D61038" w:rsidP="00DF0FDA">
      <w:pPr>
        <w:pStyle w:val="131"/>
        <w:ind w:firstLine="0"/>
        <w:jc w:val="both"/>
        <w:rPr>
          <w:b w:val="0"/>
          <w:bCs w:val="0"/>
          <w:sz w:val="22"/>
          <w:szCs w:val="22"/>
        </w:rPr>
      </w:pPr>
      <w:r>
        <w:rPr>
          <w:b w:val="0"/>
          <w:bCs w:val="0"/>
          <w:sz w:val="22"/>
          <w:szCs w:val="22"/>
        </w:rPr>
        <w:t>Протягом 202</w:t>
      </w:r>
      <w:r w:rsidR="00CA14E3">
        <w:rPr>
          <w:b w:val="0"/>
          <w:bCs w:val="0"/>
          <w:sz w:val="22"/>
          <w:szCs w:val="22"/>
        </w:rPr>
        <w:t>4</w:t>
      </w:r>
      <w:r>
        <w:rPr>
          <w:b w:val="0"/>
          <w:bCs w:val="0"/>
          <w:sz w:val="22"/>
          <w:szCs w:val="22"/>
        </w:rPr>
        <w:t xml:space="preserve"> року Компанія не отримувала від </w:t>
      </w:r>
      <w:r w:rsidR="006A6C42" w:rsidRPr="00CD50BD">
        <w:rPr>
          <w:b w:val="0"/>
          <w:bCs w:val="0"/>
          <w:sz w:val="22"/>
          <w:szCs w:val="22"/>
        </w:rPr>
        <w:t xml:space="preserve">органів, які здійснюють державне регулювання ринків фінансових послуг, </w:t>
      </w:r>
      <w:r>
        <w:rPr>
          <w:b w:val="0"/>
          <w:bCs w:val="0"/>
          <w:sz w:val="22"/>
          <w:szCs w:val="22"/>
        </w:rPr>
        <w:t>р</w:t>
      </w:r>
      <w:r w:rsidRPr="00CD50BD">
        <w:rPr>
          <w:b w:val="0"/>
          <w:bCs w:val="0"/>
          <w:sz w:val="22"/>
          <w:szCs w:val="22"/>
        </w:rPr>
        <w:t xml:space="preserve">екомендацій </w:t>
      </w:r>
      <w:r w:rsidR="006A6C42" w:rsidRPr="00CD50BD">
        <w:rPr>
          <w:b w:val="0"/>
          <w:bCs w:val="0"/>
          <w:sz w:val="22"/>
          <w:szCs w:val="22"/>
        </w:rPr>
        <w:t>щодо аудиторського висновку.</w:t>
      </w:r>
    </w:p>
    <w:p w:rsidR="006A6C42" w:rsidRPr="00556BDC" w:rsidRDefault="006A6C42" w:rsidP="00DF0FDA">
      <w:pPr>
        <w:pStyle w:val="131"/>
        <w:ind w:firstLine="0"/>
        <w:jc w:val="both"/>
        <w:rPr>
          <w:b w:val="0"/>
          <w:bCs w:val="0"/>
          <w:sz w:val="10"/>
          <w:szCs w:val="10"/>
        </w:rPr>
      </w:pPr>
    </w:p>
    <w:p w:rsidR="00EA28C9" w:rsidRPr="00CD50BD" w:rsidRDefault="00FF7EBB" w:rsidP="00DF0FDA">
      <w:pPr>
        <w:spacing w:after="0" w:line="240" w:lineRule="auto"/>
        <w:jc w:val="both"/>
        <w:rPr>
          <w:rFonts w:ascii="Times New Roman" w:hAnsi="Times New Roman" w:cs="Times New Roman"/>
          <w:b/>
          <w:lang w:val="uk-UA"/>
        </w:rPr>
      </w:pPr>
      <w:r w:rsidRPr="00CD50BD">
        <w:rPr>
          <w:rFonts w:ascii="Times New Roman" w:hAnsi="Times New Roman" w:cs="Times New Roman"/>
          <w:b/>
          <w:lang w:val="uk-UA"/>
        </w:rPr>
        <w:t>1</w:t>
      </w:r>
      <w:r w:rsidR="00735A45">
        <w:rPr>
          <w:rFonts w:ascii="Times New Roman" w:hAnsi="Times New Roman" w:cs="Times New Roman"/>
          <w:b/>
          <w:lang w:val="uk-UA"/>
        </w:rPr>
        <w:t>9</w:t>
      </w:r>
      <w:r w:rsidR="006A6C42" w:rsidRPr="00CD50BD">
        <w:rPr>
          <w:rFonts w:ascii="Times New Roman" w:hAnsi="Times New Roman" w:cs="Times New Roman"/>
          <w:b/>
          <w:lang w:val="uk-UA"/>
        </w:rPr>
        <w:t xml:space="preserve">. </w:t>
      </w:r>
      <w:r w:rsidR="00CA0A8E">
        <w:rPr>
          <w:rFonts w:ascii="Times New Roman" w:hAnsi="Times New Roman" w:cs="Times New Roman"/>
          <w:b/>
          <w:lang w:val="uk-UA"/>
        </w:rPr>
        <w:t>І</w:t>
      </w:r>
      <w:r w:rsidR="00CA0A8E" w:rsidRPr="00CD50BD">
        <w:rPr>
          <w:rFonts w:ascii="Times New Roman" w:hAnsi="Times New Roman" w:cs="Times New Roman"/>
          <w:b/>
          <w:lang w:val="uk-UA"/>
        </w:rPr>
        <w:t>нформаці</w:t>
      </w:r>
      <w:r w:rsidR="00CA0A8E">
        <w:rPr>
          <w:rFonts w:ascii="Times New Roman" w:hAnsi="Times New Roman" w:cs="Times New Roman"/>
          <w:b/>
          <w:lang w:val="uk-UA"/>
        </w:rPr>
        <w:t>я</w:t>
      </w:r>
      <w:r w:rsidR="00EA28C9" w:rsidRPr="00CD50BD">
        <w:rPr>
          <w:rFonts w:ascii="Times New Roman" w:hAnsi="Times New Roman" w:cs="Times New Roman"/>
          <w:b/>
          <w:lang w:val="uk-UA"/>
        </w:rPr>
        <w:t>про зовнішнього аудитора фінансової установи, призначеного протягом року (для юридичної особи зазначаються: код за ЄДРПОУ, найменування, місцезнаходження; для фізичної особи - прізвище, ім'я та по батькові).</w:t>
      </w:r>
    </w:p>
    <w:p w:rsidR="0024481E" w:rsidRPr="0071725E" w:rsidRDefault="00BD79AD" w:rsidP="00556BDC">
      <w:pPr>
        <w:spacing w:after="0" w:line="240" w:lineRule="auto"/>
        <w:jc w:val="both"/>
        <w:rPr>
          <w:rFonts w:ascii="Times New Roman" w:hAnsi="Times New Roman" w:cs="Times New Roman"/>
          <w:lang w:val="uk-UA"/>
        </w:rPr>
      </w:pPr>
      <w:r w:rsidRPr="0071725E">
        <w:rPr>
          <w:rFonts w:ascii="Times New Roman" w:hAnsi="Times New Roman" w:cs="Times New Roman"/>
          <w:lang w:val="uk-UA"/>
        </w:rPr>
        <w:t xml:space="preserve">Наглядовою радою для проведення аудиту фінансової звітності Товариства </w:t>
      </w:r>
      <w:r w:rsidR="00AE48F9" w:rsidRPr="0071725E">
        <w:rPr>
          <w:rFonts w:ascii="Times New Roman" w:hAnsi="Times New Roman" w:cs="Times New Roman"/>
          <w:lang w:val="uk-UA"/>
        </w:rPr>
        <w:t>у 202</w:t>
      </w:r>
      <w:r w:rsidR="00CA14E3">
        <w:rPr>
          <w:rFonts w:ascii="Times New Roman" w:hAnsi="Times New Roman" w:cs="Times New Roman"/>
          <w:lang w:val="uk-UA"/>
        </w:rPr>
        <w:t>4</w:t>
      </w:r>
      <w:r w:rsidR="00AE48F9" w:rsidRPr="0071725E">
        <w:rPr>
          <w:rFonts w:ascii="Times New Roman" w:hAnsi="Times New Roman" w:cs="Times New Roman"/>
          <w:lang w:val="uk-UA"/>
        </w:rPr>
        <w:t xml:space="preserve"> р. за 202</w:t>
      </w:r>
      <w:r w:rsidR="00CA14E3">
        <w:rPr>
          <w:rFonts w:ascii="Times New Roman" w:hAnsi="Times New Roman" w:cs="Times New Roman"/>
          <w:lang w:val="uk-UA"/>
        </w:rPr>
        <w:t>3</w:t>
      </w:r>
      <w:r w:rsidR="00AE48F9" w:rsidRPr="0071725E">
        <w:rPr>
          <w:rFonts w:ascii="Times New Roman" w:hAnsi="Times New Roman" w:cs="Times New Roman"/>
          <w:lang w:val="uk-UA"/>
        </w:rPr>
        <w:t xml:space="preserve"> р. </w:t>
      </w:r>
      <w:r w:rsidRPr="0071725E">
        <w:rPr>
          <w:rFonts w:ascii="Times New Roman" w:hAnsi="Times New Roman" w:cs="Times New Roman"/>
          <w:lang w:val="uk-UA"/>
        </w:rPr>
        <w:t xml:space="preserve">призначено </w:t>
      </w:r>
      <w:r w:rsidR="0024481E" w:rsidRPr="00D85FAB">
        <w:rPr>
          <w:rFonts w:ascii="Times New Roman" w:hAnsi="Times New Roman" w:cs="Times New Roman"/>
          <w:lang w:val="uk-UA"/>
        </w:rPr>
        <w:t>Аудиторськ</w:t>
      </w:r>
      <w:r w:rsidRPr="00D85FAB">
        <w:rPr>
          <w:rFonts w:ascii="Times New Roman" w:hAnsi="Times New Roman" w:cs="Times New Roman"/>
          <w:lang w:val="uk-UA"/>
        </w:rPr>
        <w:t>у</w:t>
      </w:r>
      <w:r w:rsidR="00C50D1A">
        <w:rPr>
          <w:rFonts w:ascii="Times New Roman" w:hAnsi="Times New Roman" w:cs="Times New Roman"/>
          <w:lang w:val="uk-UA"/>
        </w:rPr>
        <w:t xml:space="preserve"> </w:t>
      </w:r>
      <w:r w:rsidRPr="00D85FAB">
        <w:rPr>
          <w:rFonts w:ascii="Times New Roman" w:hAnsi="Times New Roman" w:cs="Times New Roman"/>
          <w:lang w:val="uk-UA"/>
        </w:rPr>
        <w:t>Компанію</w:t>
      </w:r>
      <w:r w:rsidR="00DD6532">
        <w:rPr>
          <w:rFonts w:ascii="Times New Roman" w:hAnsi="Times New Roman" w:cs="Times New Roman"/>
          <w:lang w:val="uk-UA"/>
        </w:rPr>
        <w:t xml:space="preserve"> </w:t>
      </w:r>
      <w:r w:rsidR="0024481E" w:rsidRPr="00D85FAB">
        <w:rPr>
          <w:rFonts w:ascii="Times New Roman" w:hAnsi="Times New Roman" w:cs="Times New Roman"/>
          <w:lang w:val="uk-UA"/>
        </w:rPr>
        <w:t xml:space="preserve">Товариство з </w:t>
      </w:r>
      <w:r w:rsidR="00C50D1A">
        <w:rPr>
          <w:rFonts w:ascii="Times New Roman" w:hAnsi="Times New Roman" w:cs="Times New Roman"/>
          <w:lang w:val="uk-UA"/>
        </w:rPr>
        <w:t xml:space="preserve">обмеженою відповідальністю </w:t>
      </w:r>
      <w:r w:rsidR="0024481E" w:rsidRPr="0071725E">
        <w:rPr>
          <w:rFonts w:ascii="Times New Roman" w:hAnsi="Times New Roman" w:cs="Times New Roman"/>
          <w:caps/>
          <w:lang w:val="uk-UA"/>
        </w:rPr>
        <w:t xml:space="preserve">Аудиторська </w:t>
      </w:r>
      <w:r w:rsidR="00C50D1A">
        <w:rPr>
          <w:rFonts w:ascii="Times New Roman" w:hAnsi="Times New Roman" w:cs="Times New Roman"/>
          <w:caps/>
          <w:lang w:val="uk-UA"/>
        </w:rPr>
        <w:t xml:space="preserve">ФІРМА </w:t>
      </w:r>
      <w:r w:rsidR="00CD50BD" w:rsidRPr="0071725E">
        <w:rPr>
          <w:rFonts w:ascii="Times New Roman" w:hAnsi="Times New Roman" w:cs="Times New Roman"/>
          <w:caps/>
          <w:lang w:val="uk-UA"/>
        </w:rPr>
        <w:t xml:space="preserve"> «</w:t>
      </w:r>
      <w:r w:rsidR="00CA14E3">
        <w:rPr>
          <w:rFonts w:ascii="Times New Roman" w:hAnsi="Times New Roman" w:cs="Times New Roman"/>
          <w:caps/>
          <w:lang w:val="uk-UA"/>
        </w:rPr>
        <w:t>ТЕО</w:t>
      </w:r>
      <w:r w:rsidR="00C50D1A">
        <w:rPr>
          <w:rFonts w:ascii="Times New Roman" w:hAnsi="Times New Roman" w:cs="Times New Roman"/>
          <w:caps/>
          <w:lang w:val="uk-UA"/>
        </w:rPr>
        <w:t>-АУДИТ</w:t>
      </w:r>
      <w:r w:rsidR="00CD50BD" w:rsidRPr="0071725E">
        <w:rPr>
          <w:rFonts w:ascii="Times New Roman" w:hAnsi="Times New Roman" w:cs="Times New Roman"/>
          <w:caps/>
          <w:lang w:val="uk-UA"/>
        </w:rPr>
        <w:t>»</w:t>
      </w:r>
      <w:r w:rsidR="0024481E" w:rsidRPr="0071725E">
        <w:rPr>
          <w:rFonts w:ascii="Times New Roman" w:hAnsi="Times New Roman" w:cs="Times New Roman"/>
          <w:caps/>
          <w:lang w:val="uk-UA"/>
        </w:rPr>
        <w:t>.</w:t>
      </w:r>
    </w:p>
    <w:p w:rsidR="0024481E" w:rsidRPr="0071725E" w:rsidRDefault="0024481E" w:rsidP="00DF0FDA">
      <w:pPr>
        <w:spacing w:after="0" w:line="240" w:lineRule="auto"/>
        <w:jc w:val="both"/>
        <w:rPr>
          <w:rFonts w:ascii="Times New Roman" w:hAnsi="Times New Roman" w:cs="Times New Roman"/>
          <w:lang w:val="uk-UA"/>
        </w:rPr>
      </w:pPr>
      <w:proofErr w:type="spellStart"/>
      <w:r w:rsidRPr="0071725E">
        <w:rPr>
          <w:rFonts w:ascii="Times New Roman" w:hAnsi="Times New Roman" w:cs="Times New Roman"/>
          <w:lang w:val="uk-UA"/>
        </w:rPr>
        <w:t>Основнi</w:t>
      </w:r>
      <w:proofErr w:type="spellEnd"/>
      <w:r w:rsidR="00250C02">
        <w:rPr>
          <w:rFonts w:ascii="Times New Roman" w:hAnsi="Times New Roman" w:cs="Times New Roman"/>
          <w:lang w:val="uk-UA"/>
        </w:rPr>
        <w:t xml:space="preserve"> </w:t>
      </w:r>
      <w:r w:rsidR="00D50072">
        <w:rPr>
          <w:rFonts w:ascii="Times New Roman" w:hAnsi="Times New Roman" w:cs="Times New Roman"/>
          <w:lang w:val="uk-UA"/>
        </w:rPr>
        <w:t xml:space="preserve"> </w:t>
      </w:r>
      <w:proofErr w:type="spellStart"/>
      <w:r w:rsidR="00DD6532">
        <w:rPr>
          <w:rFonts w:ascii="Times New Roman" w:hAnsi="Times New Roman" w:cs="Times New Roman"/>
          <w:lang w:val="uk-UA"/>
        </w:rPr>
        <w:t>ві</w:t>
      </w:r>
      <w:r w:rsidRPr="0071725E">
        <w:rPr>
          <w:rFonts w:ascii="Times New Roman" w:hAnsi="Times New Roman" w:cs="Times New Roman"/>
          <w:lang w:val="uk-UA"/>
        </w:rPr>
        <w:t>домостi</w:t>
      </w:r>
      <w:proofErr w:type="spellEnd"/>
      <w:r w:rsidRPr="0071725E">
        <w:rPr>
          <w:rFonts w:ascii="Times New Roman" w:hAnsi="Times New Roman" w:cs="Times New Roman"/>
          <w:lang w:val="uk-UA"/>
        </w:rPr>
        <w:t xml:space="preserve"> про аудиторську </w:t>
      </w:r>
      <w:proofErr w:type="spellStart"/>
      <w:r w:rsidRPr="0071725E">
        <w:rPr>
          <w:rFonts w:ascii="Times New Roman" w:hAnsi="Times New Roman" w:cs="Times New Roman"/>
          <w:lang w:val="uk-UA"/>
        </w:rPr>
        <w:t>фiрму</w:t>
      </w:r>
      <w:proofErr w:type="spellEnd"/>
      <w:r w:rsidRPr="0071725E">
        <w:rPr>
          <w:rFonts w:ascii="Times New Roman" w:hAnsi="Times New Roman" w:cs="Times New Roman"/>
          <w:lang w:val="uk-UA"/>
        </w:rPr>
        <w:t>:</w:t>
      </w:r>
    </w:p>
    <w:p w:rsidR="0024481E" w:rsidRPr="0071725E" w:rsidRDefault="0024481E" w:rsidP="00556BDC">
      <w:pPr>
        <w:pStyle w:val="a3"/>
        <w:numPr>
          <w:ilvl w:val="0"/>
          <w:numId w:val="12"/>
        </w:numPr>
        <w:ind w:left="142" w:hanging="142"/>
        <w:jc w:val="both"/>
        <w:rPr>
          <w:sz w:val="22"/>
          <w:szCs w:val="22"/>
          <w:lang w:val="uk-UA"/>
        </w:rPr>
      </w:pPr>
      <w:r w:rsidRPr="0071725E">
        <w:rPr>
          <w:sz w:val="22"/>
          <w:szCs w:val="22"/>
          <w:lang w:val="uk-UA"/>
        </w:rPr>
        <w:t xml:space="preserve">код ЄДРПОУ </w:t>
      </w:r>
      <w:r w:rsidR="00CA14E3">
        <w:rPr>
          <w:sz w:val="22"/>
          <w:szCs w:val="22"/>
          <w:lang w:val="uk-UA"/>
        </w:rPr>
        <w:t>41458007</w:t>
      </w:r>
      <w:r w:rsidRPr="0071725E">
        <w:rPr>
          <w:sz w:val="22"/>
          <w:szCs w:val="22"/>
          <w:lang w:val="uk-UA"/>
        </w:rPr>
        <w:t>;</w:t>
      </w:r>
    </w:p>
    <w:p w:rsidR="0024481E" w:rsidRPr="0071725E" w:rsidRDefault="0024481E" w:rsidP="00556BDC">
      <w:pPr>
        <w:pStyle w:val="a4"/>
        <w:numPr>
          <w:ilvl w:val="0"/>
          <w:numId w:val="12"/>
        </w:numPr>
        <w:tabs>
          <w:tab w:val="left" w:pos="210"/>
          <w:tab w:val="center" w:pos="4677"/>
        </w:tabs>
        <w:ind w:left="142" w:hanging="142"/>
        <w:jc w:val="both"/>
        <w:rPr>
          <w:rStyle w:val="a6"/>
          <w:rFonts w:ascii="Times New Roman" w:hAnsi="Times New Roman"/>
          <w:bCs w:val="0"/>
          <w:i w:val="0"/>
          <w:color w:val="auto"/>
          <w:sz w:val="22"/>
          <w:szCs w:val="22"/>
        </w:rPr>
      </w:pPr>
      <w:r w:rsidRPr="0071725E">
        <w:rPr>
          <w:rStyle w:val="a6"/>
          <w:rFonts w:ascii="Times New Roman" w:hAnsi="Times New Roman"/>
          <w:bCs w:val="0"/>
          <w:i w:val="0"/>
          <w:color w:val="auto"/>
          <w:sz w:val="22"/>
          <w:szCs w:val="22"/>
        </w:rPr>
        <w:t>Свідоцтво про внесення в реєстр аудиторських фірм №</w:t>
      </w:r>
      <w:r w:rsidR="006F7CCC">
        <w:rPr>
          <w:rStyle w:val="a6"/>
          <w:rFonts w:ascii="Times New Roman" w:hAnsi="Times New Roman"/>
          <w:bCs w:val="0"/>
          <w:i w:val="0"/>
          <w:color w:val="auto"/>
          <w:sz w:val="22"/>
          <w:szCs w:val="22"/>
        </w:rPr>
        <w:t>4708</w:t>
      </w:r>
      <w:r w:rsidRPr="0071725E">
        <w:rPr>
          <w:rStyle w:val="a6"/>
          <w:rFonts w:ascii="Times New Roman" w:hAnsi="Times New Roman"/>
          <w:bCs w:val="0"/>
          <w:i w:val="0"/>
          <w:color w:val="auto"/>
          <w:sz w:val="22"/>
          <w:szCs w:val="22"/>
        </w:rPr>
        <w:t>.</w:t>
      </w:r>
    </w:p>
    <w:p w:rsidR="003F0D81" w:rsidRPr="0071725E" w:rsidRDefault="0024481E" w:rsidP="00556BDC">
      <w:pPr>
        <w:pStyle w:val="a3"/>
        <w:numPr>
          <w:ilvl w:val="0"/>
          <w:numId w:val="12"/>
        </w:numPr>
        <w:ind w:left="142" w:hanging="142"/>
        <w:jc w:val="both"/>
        <w:rPr>
          <w:sz w:val="22"/>
          <w:szCs w:val="22"/>
          <w:lang w:val="uk-UA"/>
        </w:rPr>
      </w:pPr>
      <w:r w:rsidRPr="0071725E">
        <w:rPr>
          <w:sz w:val="22"/>
          <w:szCs w:val="22"/>
          <w:lang w:val="uk-UA"/>
        </w:rPr>
        <w:t xml:space="preserve">адреса: </w:t>
      </w:r>
      <w:r w:rsidR="00CA14E3">
        <w:rPr>
          <w:sz w:val="22"/>
          <w:szCs w:val="22"/>
          <w:lang w:val="uk-UA"/>
        </w:rPr>
        <w:t>01133, Киї</w:t>
      </w:r>
      <w:r w:rsidRPr="0071725E">
        <w:rPr>
          <w:sz w:val="22"/>
          <w:szCs w:val="22"/>
          <w:lang w:val="uk-UA"/>
        </w:rPr>
        <w:t>в, вул.</w:t>
      </w:r>
      <w:r w:rsidR="00DD6532">
        <w:rPr>
          <w:sz w:val="22"/>
          <w:szCs w:val="22"/>
          <w:lang w:val="uk-UA"/>
        </w:rPr>
        <w:t xml:space="preserve"> </w:t>
      </w:r>
      <w:r w:rsidR="00CA14E3">
        <w:rPr>
          <w:sz w:val="22"/>
          <w:szCs w:val="22"/>
          <w:lang w:val="uk-UA"/>
        </w:rPr>
        <w:t>Є</w:t>
      </w:r>
      <w:r w:rsidR="00C50D1A">
        <w:rPr>
          <w:sz w:val="22"/>
          <w:szCs w:val="22"/>
          <w:lang w:val="uk-UA"/>
        </w:rPr>
        <w:t>.</w:t>
      </w:r>
      <w:r w:rsidR="00CA14E3">
        <w:rPr>
          <w:sz w:val="22"/>
          <w:szCs w:val="22"/>
          <w:lang w:val="uk-UA"/>
        </w:rPr>
        <w:t xml:space="preserve"> </w:t>
      </w:r>
      <w:proofErr w:type="spellStart"/>
      <w:r w:rsidR="00CA14E3">
        <w:rPr>
          <w:sz w:val="22"/>
          <w:szCs w:val="22"/>
          <w:lang w:val="uk-UA"/>
        </w:rPr>
        <w:t>Коновальця</w:t>
      </w:r>
      <w:proofErr w:type="spellEnd"/>
      <w:r w:rsidR="00C50D1A">
        <w:rPr>
          <w:sz w:val="22"/>
          <w:szCs w:val="22"/>
          <w:lang w:val="uk-UA"/>
        </w:rPr>
        <w:t>,</w:t>
      </w:r>
      <w:r w:rsidR="00CA14E3">
        <w:rPr>
          <w:sz w:val="22"/>
          <w:szCs w:val="22"/>
          <w:lang w:val="uk-UA"/>
        </w:rPr>
        <w:t xml:space="preserve"> 36Д, термінал С, офіс 63/85</w:t>
      </w:r>
    </w:p>
    <w:p w:rsidR="0024481E" w:rsidRPr="00556BDC" w:rsidRDefault="0024481E" w:rsidP="00556BDC">
      <w:pPr>
        <w:pStyle w:val="a3"/>
        <w:numPr>
          <w:ilvl w:val="0"/>
          <w:numId w:val="12"/>
        </w:numPr>
        <w:ind w:left="142" w:hanging="142"/>
        <w:jc w:val="both"/>
        <w:rPr>
          <w:lang w:val="uk-UA"/>
        </w:rPr>
      </w:pPr>
      <w:r w:rsidRPr="00556BDC">
        <w:rPr>
          <w:lang w:val="uk-UA"/>
        </w:rPr>
        <w:t>телефон: (</w:t>
      </w:r>
      <w:r w:rsidR="006F7CCC">
        <w:rPr>
          <w:lang w:val="uk-UA"/>
        </w:rPr>
        <w:t>96)45</w:t>
      </w:r>
      <w:r w:rsidR="00C50D1A">
        <w:rPr>
          <w:lang w:val="uk-UA"/>
        </w:rPr>
        <w:t>4</w:t>
      </w:r>
      <w:r w:rsidR="006F7CCC">
        <w:rPr>
          <w:lang w:val="uk-UA"/>
        </w:rPr>
        <w:t>13</w:t>
      </w:r>
      <w:r w:rsidR="00C50D1A">
        <w:rPr>
          <w:lang w:val="uk-UA"/>
        </w:rPr>
        <w:t>6</w:t>
      </w:r>
      <w:r w:rsidR="006F7CCC">
        <w:rPr>
          <w:lang w:val="uk-UA"/>
        </w:rPr>
        <w:t>4</w:t>
      </w:r>
      <w:r w:rsidRPr="00556BDC">
        <w:rPr>
          <w:lang w:val="uk-UA"/>
        </w:rPr>
        <w:t xml:space="preserve">. </w:t>
      </w:r>
    </w:p>
    <w:p w:rsidR="00AE48F9" w:rsidRDefault="00AE48F9"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 Для проведення аудиту фінансової звітності Товариства за 202</w:t>
      </w:r>
      <w:r w:rsidR="00CA14E3">
        <w:rPr>
          <w:rFonts w:ascii="Times New Roman" w:hAnsi="Times New Roman" w:cs="Times New Roman"/>
          <w:lang w:val="uk-UA"/>
        </w:rPr>
        <w:t>4</w:t>
      </w:r>
      <w:r w:rsidRPr="00CD50BD">
        <w:rPr>
          <w:rFonts w:ascii="Times New Roman" w:hAnsi="Times New Roman" w:cs="Times New Roman"/>
          <w:lang w:val="uk-UA"/>
        </w:rPr>
        <w:t xml:space="preserve"> р. буде оголошено конкурс</w:t>
      </w:r>
      <w:r w:rsidR="0064707C" w:rsidRPr="00CD50BD">
        <w:rPr>
          <w:rFonts w:ascii="Times New Roman" w:hAnsi="Times New Roman" w:cs="Times New Roman"/>
          <w:lang w:val="uk-UA"/>
        </w:rPr>
        <w:t>.</w:t>
      </w:r>
    </w:p>
    <w:p w:rsidR="00CA0A8E" w:rsidRPr="00556BDC" w:rsidRDefault="00CA0A8E" w:rsidP="00DF0FDA">
      <w:pPr>
        <w:spacing w:after="0" w:line="240" w:lineRule="auto"/>
        <w:jc w:val="both"/>
        <w:rPr>
          <w:rFonts w:ascii="Times New Roman" w:hAnsi="Times New Roman" w:cs="Times New Roman"/>
          <w:sz w:val="10"/>
          <w:szCs w:val="10"/>
          <w:lang w:val="uk-UA"/>
        </w:rPr>
      </w:pPr>
    </w:p>
    <w:p w:rsidR="00EA28C9" w:rsidRPr="00CD50BD" w:rsidRDefault="00735A45" w:rsidP="00DF0FDA">
      <w:pPr>
        <w:spacing w:after="0" w:line="240" w:lineRule="auto"/>
        <w:jc w:val="both"/>
        <w:rPr>
          <w:rFonts w:ascii="Times New Roman" w:hAnsi="Times New Roman" w:cs="Times New Roman"/>
          <w:b/>
          <w:lang w:val="uk-UA"/>
        </w:rPr>
      </w:pPr>
      <w:r>
        <w:rPr>
          <w:rFonts w:ascii="Times New Roman" w:hAnsi="Times New Roman" w:cs="Times New Roman"/>
          <w:b/>
          <w:lang w:val="uk-UA"/>
        </w:rPr>
        <w:t>20</w:t>
      </w:r>
      <w:r w:rsidR="006A6C42" w:rsidRPr="00CD50BD">
        <w:rPr>
          <w:rFonts w:ascii="Times New Roman" w:hAnsi="Times New Roman" w:cs="Times New Roman"/>
          <w:b/>
          <w:lang w:val="uk-UA"/>
        </w:rPr>
        <w:t xml:space="preserve">. </w:t>
      </w:r>
      <w:r w:rsidR="00CA0A8E">
        <w:rPr>
          <w:rFonts w:ascii="Times New Roman" w:hAnsi="Times New Roman" w:cs="Times New Roman"/>
          <w:b/>
          <w:lang w:val="uk-UA"/>
        </w:rPr>
        <w:t>І</w:t>
      </w:r>
      <w:r w:rsidR="00CA0A8E" w:rsidRPr="00CD50BD">
        <w:rPr>
          <w:rFonts w:ascii="Times New Roman" w:hAnsi="Times New Roman" w:cs="Times New Roman"/>
          <w:b/>
          <w:lang w:val="uk-UA"/>
        </w:rPr>
        <w:t>нформаці</w:t>
      </w:r>
      <w:r w:rsidR="00CA0A8E">
        <w:rPr>
          <w:rFonts w:ascii="Times New Roman" w:hAnsi="Times New Roman" w:cs="Times New Roman"/>
          <w:b/>
          <w:lang w:val="uk-UA"/>
        </w:rPr>
        <w:t>я</w:t>
      </w:r>
      <w:r w:rsidR="00EA28C9" w:rsidRPr="00CD50BD">
        <w:rPr>
          <w:rFonts w:ascii="Times New Roman" w:hAnsi="Times New Roman" w:cs="Times New Roman"/>
          <w:b/>
          <w:lang w:val="uk-UA"/>
        </w:rPr>
        <w:t xml:space="preserve">про діяльність зовнішнього аудитора </w:t>
      </w:r>
    </w:p>
    <w:p w:rsidR="00EA28C9" w:rsidRPr="00056F0D" w:rsidRDefault="00EA28C9"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 загальний стаж аудиторської діяльності </w:t>
      </w:r>
      <w:r w:rsidR="00575090" w:rsidRPr="00CD50BD">
        <w:rPr>
          <w:rFonts w:ascii="Times New Roman" w:hAnsi="Times New Roman" w:cs="Times New Roman"/>
          <w:lang w:val="uk-UA"/>
        </w:rPr>
        <w:t xml:space="preserve">- </w:t>
      </w:r>
      <w:r w:rsidR="000C4E4E">
        <w:rPr>
          <w:rFonts w:ascii="Times New Roman" w:hAnsi="Times New Roman" w:cs="Times New Roman"/>
          <w:lang w:val="uk-UA"/>
        </w:rPr>
        <w:t>7</w:t>
      </w:r>
      <w:r w:rsidR="003F0D81" w:rsidRPr="00CD50BD">
        <w:rPr>
          <w:rFonts w:ascii="Times New Roman" w:hAnsi="Times New Roman" w:cs="Times New Roman"/>
          <w:lang w:val="uk-UA"/>
        </w:rPr>
        <w:t>р</w:t>
      </w:r>
      <w:r w:rsidR="00056F0D" w:rsidRPr="00945FD3">
        <w:rPr>
          <w:rFonts w:ascii="Times New Roman" w:hAnsi="Times New Roman" w:cs="Times New Roman"/>
          <w:lang w:val="uk-UA"/>
        </w:rPr>
        <w:t>ок</w:t>
      </w:r>
      <w:r w:rsidR="000C4E4E">
        <w:rPr>
          <w:rFonts w:ascii="Times New Roman" w:hAnsi="Times New Roman" w:cs="Times New Roman"/>
          <w:lang w:val="uk-UA"/>
        </w:rPr>
        <w:t>ів.</w:t>
      </w:r>
    </w:p>
    <w:p w:rsidR="00EA28C9" w:rsidRPr="00CD50BD" w:rsidRDefault="00EA28C9"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 кількість років, протягом яких надає аудиторські послуги фінансовій установі. </w:t>
      </w:r>
      <w:r w:rsidR="00CF5F94" w:rsidRPr="00CD50BD">
        <w:rPr>
          <w:rFonts w:ascii="Times New Roman" w:hAnsi="Times New Roman" w:cs="Times New Roman"/>
          <w:lang w:val="uk-UA"/>
        </w:rPr>
        <w:t>-</w:t>
      </w:r>
      <w:r w:rsidR="00D50072">
        <w:rPr>
          <w:rFonts w:ascii="Times New Roman" w:hAnsi="Times New Roman" w:cs="Times New Roman"/>
          <w:lang w:val="uk-UA"/>
        </w:rPr>
        <w:t xml:space="preserve">1 </w:t>
      </w:r>
      <w:r w:rsidR="003F0D81" w:rsidRPr="00CD50BD">
        <w:rPr>
          <w:rFonts w:ascii="Times New Roman" w:hAnsi="Times New Roman" w:cs="Times New Roman"/>
          <w:lang w:val="uk-UA"/>
        </w:rPr>
        <w:t>рік</w:t>
      </w:r>
    </w:p>
    <w:p w:rsidR="00CF5F94" w:rsidRPr="00CD50BD" w:rsidRDefault="00CF5F94" w:rsidP="00DF0FDA">
      <w:pPr>
        <w:pStyle w:val="131"/>
        <w:ind w:firstLine="0"/>
        <w:jc w:val="both"/>
        <w:rPr>
          <w:b w:val="0"/>
          <w:bCs w:val="0"/>
          <w:sz w:val="22"/>
          <w:szCs w:val="22"/>
        </w:rPr>
      </w:pPr>
      <w:r w:rsidRPr="00CD50BD">
        <w:rPr>
          <w:sz w:val="22"/>
          <w:szCs w:val="22"/>
        </w:rPr>
        <w:t>-</w:t>
      </w:r>
      <w:r w:rsidRPr="00CD50BD">
        <w:rPr>
          <w:b w:val="0"/>
          <w:sz w:val="22"/>
          <w:szCs w:val="22"/>
        </w:rPr>
        <w:t>в</w:t>
      </w:r>
      <w:r w:rsidRPr="00CD50BD">
        <w:rPr>
          <w:b w:val="0"/>
          <w:bCs w:val="0"/>
          <w:sz w:val="22"/>
          <w:szCs w:val="22"/>
        </w:rPr>
        <w:t>ипадки виникнення конфлікту інтересів та/або суміщення виконання функцій внутрішнього аудитора– відсутні;</w:t>
      </w:r>
    </w:p>
    <w:p w:rsidR="00EA28C9" w:rsidRDefault="00BD79AD"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с</w:t>
      </w:r>
      <w:r w:rsidR="00EA28C9" w:rsidRPr="00CD50BD">
        <w:rPr>
          <w:rFonts w:ascii="Times New Roman" w:hAnsi="Times New Roman" w:cs="Times New Roman"/>
          <w:lang w:val="uk-UA"/>
        </w:rPr>
        <w:t xml:space="preserve">тягнень застосованих до аудитора Аудиторською палатою України протягом року, та </w:t>
      </w:r>
      <w:proofErr w:type="spellStart"/>
      <w:r w:rsidR="00EA28C9" w:rsidRPr="00CD50BD">
        <w:rPr>
          <w:rFonts w:ascii="Times New Roman" w:hAnsi="Times New Roman" w:cs="Times New Roman"/>
          <w:lang w:val="uk-UA"/>
        </w:rPr>
        <w:t>фактiв</w:t>
      </w:r>
      <w:proofErr w:type="spellEnd"/>
      <w:r w:rsidR="00EA28C9" w:rsidRPr="00CD50BD">
        <w:rPr>
          <w:rFonts w:ascii="Times New Roman" w:hAnsi="Times New Roman" w:cs="Times New Roman"/>
          <w:lang w:val="uk-UA"/>
        </w:rPr>
        <w:t xml:space="preserve"> подання </w:t>
      </w:r>
      <w:proofErr w:type="spellStart"/>
      <w:r w:rsidR="00EA28C9" w:rsidRPr="00CD50BD">
        <w:rPr>
          <w:rFonts w:ascii="Times New Roman" w:hAnsi="Times New Roman" w:cs="Times New Roman"/>
          <w:lang w:val="uk-UA"/>
        </w:rPr>
        <w:t>недостовiрної</w:t>
      </w:r>
      <w:proofErr w:type="spellEnd"/>
      <w:r w:rsidR="00DD6532">
        <w:rPr>
          <w:rFonts w:ascii="Times New Roman" w:hAnsi="Times New Roman" w:cs="Times New Roman"/>
          <w:lang w:val="uk-UA"/>
        </w:rPr>
        <w:t xml:space="preserve"> звітності </w:t>
      </w:r>
      <w:proofErr w:type="spellStart"/>
      <w:r w:rsidR="00EA28C9" w:rsidRPr="00CD50BD">
        <w:rPr>
          <w:rFonts w:ascii="Times New Roman" w:hAnsi="Times New Roman" w:cs="Times New Roman"/>
          <w:lang w:val="uk-UA"/>
        </w:rPr>
        <w:t>фiнансової</w:t>
      </w:r>
      <w:proofErr w:type="spellEnd"/>
      <w:r w:rsidR="00EA28C9" w:rsidRPr="00CD50BD">
        <w:rPr>
          <w:rFonts w:ascii="Times New Roman" w:hAnsi="Times New Roman" w:cs="Times New Roman"/>
          <w:lang w:val="uk-UA"/>
        </w:rPr>
        <w:t xml:space="preserve"> установи, що </w:t>
      </w:r>
      <w:proofErr w:type="spellStart"/>
      <w:r w:rsidR="00EA28C9" w:rsidRPr="00CD50BD">
        <w:rPr>
          <w:rFonts w:ascii="Times New Roman" w:hAnsi="Times New Roman" w:cs="Times New Roman"/>
          <w:lang w:val="uk-UA"/>
        </w:rPr>
        <w:t>пiдтверджена</w:t>
      </w:r>
      <w:proofErr w:type="spellEnd"/>
      <w:r w:rsidR="00EA28C9" w:rsidRPr="00CD50BD">
        <w:rPr>
          <w:rFonts w:ascii="Times New Roman" w:hAnsi="Times New Roman" w:cs="Times New Roman"/>
          <w:lang w:val="uk-UA"/>
        </w:rPr>
        <w:t xml:space="preserve"> аудиторським висновком, виявлених органами, </w:t>
      </w:r>
      <w:proofErr w:type="spellStart"/>
      <w:r w:rsidR="00EA28C9" w:rsidRPr="00CD50BD">
        <w:rPr>
          <w:rFonts w:ascii="Times New Roman" w:hAnsi="Times New Roman" w:cs="Times New Roman"/>
          <w:lang w:val="uk-UA"/>
        </w:rPr>
        <w:t>якi</w:t>
      </w:r>
      <w:proofErr w:type="spellEnd"/>
      <w:r w:rsidR="00DD6532">
        <w:rPr>
          <w:rFonts w:ascii="Times New Roman" w:hAnsi="Times New Roman" w:cs="Times New Roman"/>
          <w:lang w:val="uk-UA"/>
        </w:rPr>
        <w:t xml:space="preserve"> </w:t>
      </w:r>
      <w:proofErr w:type="spellStart"/>
      <w:r w:rsidR="00EA28C9" w:rsidRPr="00CD50BD">
        <w:rPr>
          <w:rFonts w:ascii="Times New Roman" w:hAnsi="Times New Roman" w:cs="Times New Roman"/>
          <w:lang w:val="uk-UA"/>
        </w:rPr>
        <w:t>здiйснюють</w:t>
      </w:r>
      <w:proofErr w:type="spellEnd"/>
      <w:r w:rsidR="00EA28C9" w:rsidRPr="00CD50BD">
        <w:rPr>
          <w:rFonts w:ascii="Times New Roman" w:hAnsi="Times New Roman" w:cs="Times New Roman"/>
          <w:lang w:val="uk-UA"/>
        </w:rPr>
        <w:t xml:space="preserve"> державне регулювання </w:t>
      </w:r>
      <w:r w:rsidR="00DD6532">
        <w:rPr>
          <w:rFonts w:ascii="Times New Roman" w:hAnsi="Times New Roman" w:cs="Times New Roman"/>
          <w:lang w:val="uk-UA"/>
        </w:rPr>
        <w:t xml:space="preserve">ринків </w:t>
      </w:r>
      <w:proofErr w:type="spellStart"/>
      <w:r w:rsidR="00EA28C9" w:rsidRPr="00CD50BD">
        <w:rPr>
          <w:rFonts w:ascii="Times New Roman" w:hAnsi="Times New Roman" w:cs="Times New Roman"/>
          <w:lang w:val="uk-UA"/>
        </w:rPr>
        <w:t>фiнансових</w:t>
      </w:r>
      <w:proofErr w:type="spellEnd"/>
      <w:r w:rsidR="00EA28C9" w:rsidRPr="00CD50BD">
        <w:rPr>
          <w:rFonts w:ascii="Times New Roman" w:hAnsi="Times New Roman" w:cs="Times New Roman"/>
          <w:lang w:val="uk-UA"/>
        </w:rPr>
        <w:t xml:space="preserve"> послуг, не було. </w:t>
      </w:r>
    </w:p>
    <w:p w:rsidR="00CA0A8E" w:rsidRPr="00556BDC" w:rsidRDefault="00CA0A8E" w:rsidP="00DF0FDA">
      <w:pPr>
        <w:spacing w:after="0" w:line="240" w:lineRule="auto"/>
        <w:jc w:val="both"/>
        <w:rPr>
          <w:rFonts w:ascii="Times New Roman" w:hAnsi="Times New Roman" w:cs="Times New Roman"/>
          <w:sz w:val="10"/>
          <w:szCs w:val="10"/>
          <w:lang w:val="uk-UA"/>
        </w:rPr>
      </w:pPr>
    </w:p>
    <w:p w:rsidR="00EA28C9" w:rsidRPr="00CA0A8E" w:rsidRDefault="00735A45" w:rsidP="00DF0FDA">
      <w:pPr>
        <w:spacing w:after="0" w:line="240" w:lineRule="auto"/>
        <w:jc w:val="both"/>
        <w:rPr>
          <w:rFonts w:ascii="Times New Roman" w:hAnsi="Times New Roman" w:cs="Times New Roman"/>
          <w:b/>
          <w:lang w:val="uk-UA"/>
        </w:rPr>
      </w:pPr>
      <w:r>
        <w:rPr>
          <w:rFonts w:ascii="Times New Roman" w:hAnsi="Times New Roman" w:cs="Times New Roman"/>
          <w:b/>
          <w:lang w:val="uk-UA"/>
        </w:rPr>
        <w:t>2</w:t>
      </w:r>
      <w:r w:rsidR="002C123C" w:rsidRPr="00CA0A8E">
        <w:rPr>
          <w:rFonts w:ascii="Times New Roman" w:hAnsi="Times New Roman" w:cs="Times New Roman"/>
          <w:b/>
          <w:lang w:val="uk-UA"/>
        </w:rPr>
        <w:t xml:space="preserve">1. </w:t>
      </w:r>
      <w:r w:rsidR="00CA0A8E" w:rsidRPr="00CA0A8E">
        <w:rPr>
          <w:rFonts w:ascii="Times New Roman" w:hAnsi="Times New Roman" w:cs="Times New Roman"/>
          <w:b/>
          <w:lang w:val="uk-UA"/>
        </w:rPr>
        <w:t xml:space="preserve">Інформація </w:t>
      </w:r>
      <w:r w:rsidR="00EA28C9" w:rsidRPr="00CA0A8E">
        <w:rPr>
          <w:rFonts w:ascii="Times New Roman" w:hAnsi="Times New Roman" w:cs="Times New Roman"/>
          <w:b/>
          <w:lang w:val="uk-UA"/>
        </w:rPr>
        <w:t>щодо захисту фінансовою установою прав споживачів фінансових послуг</w:t>
      </w:r>
      <w:r w:rsidR="00625346">
        <w:rPr>
          <w:rFonts w:ascii="Times New Roman" w:hAnsi="Times New Roman" w:cs="Times New Roman"/>
          <w:b/>
          <w:lang w:val="uk-UA"/>
        </w:rPr>
        <w:t>, зокрема:</w:t>
      </w:r>
    </w:p>
    <w:p w:rsidR="00EA28C9" w:rsidRPr="00625346" w:rsidRDefault="00EA28C9" w:rsidP="00DF0FDA">
      <w:pPr>
        <w:spacing w:after="0" w:line="240" w:lineRule="auto"/>
        <w:jc w:val="both"/>
        <w:rPr>
          <w:rFonts w:ascii="Times New Roman" w:hAnsi="Times New Roman" w:cs="Times New Roman"/>
          <w:i/>
          <w:lang w:val="uk-UA"/>
        </w:rPr>
      </w:pPr>
      <w:r w:rsidRPr="00625346">
        <w:rPr>
          <w:rFonts w:ascii="Times New Roman" w:hAnsi="Times New Roman" w:cs="Times New Roman"/>
          <w:i/>
          <w:lang w:val="uk-UA"/>
        </w:rPr>
        <w:t xml:space="preserve">наявність механізму розгляду скарг </w:t>
      </w:r>
    </w:p>
    <w:p w:rsidR="00EA28C9" w:rsidRDefault="0048677D"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У </w:t>
      </w:r>
      <w:proofErr w:type="spellStart"/>
      <w:r w:rsidRPr="00CD50BD">
        <w:rPr>
          <w:rFonts w:ascii="Times New Roman" w:hAnsi="Times New Roman" w:cs="Times New Roman"/>
          <w:lang w:val="uk-UA"/>
        </w:rPr>
        <w:t>Т</w:t>
      </w:r>
      <w:r w:rsidR="00EA28C9" w:rsidRPr="00CD50BD">
        <w:rPr>
          <w:rFonts w:ascii="Times New Roman" w:hAnsi="Times New Roman" w:cs="Times New Roman"/>
          <w:lang w:val="uk-UA"/>
        </w:rPr>
        <w:t>овариствi</w:t>
      </w:r>
      <w:proofErr w:type="spellEnd"/>
      <w:r w:rsidR="00EA28C9" w:rsidRPr="00CD50BD">
        <w:rPr>
          <w:rFonts w:ascii="Times New Roman" w:hAnsi="Times New Roman" w:cs="Times New Roman"/>
          <w:lang w:val="uk-UA"/>
        </w:rPr>
        <w:t xml:space="preserve"> встановлено звичайний </w:t>
      </w:r>
      <w:proofErr w:type="spellStart"/>
      <w:r w:rsidR="00EA28C9" w:rsidRPr="00CD50BD">
        <w:rPr>
          <w:rFonts w:ascii="Times New Roman" w:hAnsi="Times New Roman" w:cs="Times New Roman"/>
          <w:lang w:val="uk-UA"/>
        </w:rPr>
        <w:t>механiзм</w:t>
      </w:r>
      <w:proofErr w:type="spellEnd"/>
      <w:r w:rsidR="00EA28C9" w:rsidRPr="00CD50BD">
        <w:rPr>
          <w:rFonts w:ascii="Times New Roman" w:hAnsi="Times New Roman" w:cs="Times New Roman"/>
          <w:lang w:val="uk-UA"/>
        </w:rPr>
        <w:t xml:space="preserve"> розгляду скарг </w:t>
      </w:r>
      <w:proofErr w:type="spellStart"/>
      <w:r w:rsidR="00EA28C9" w:rsidRPr="00CD50BD">
        <w:rPr>
          <w:rFonts w:ascii="Times New Roman" w:hAnsi="Times New Roman" w:cs="Times New Roman"/>
          <w:lang w:val="uk-UA"/>
        </w:rPr>
        <w:t>споживачiв</w:t>
      </w:r>
      <w:proofErr w:type="spellEnd"/>
      <w:r w:rsidR="00EA28C9" w:rsidRPr="00CD50BD">
        <w:rPr>
          <w:rFonts w:ascii="Times New Roman" w:hAnsi="Times New Roman" w:cs="Times New Roman"/>
          <w:lang w:val="uk-UA"/>
        </w:rPr>
        <w:t xml:space="preserve">. </w:t>
      </w:r>
      <w:r w:rsidR="00625346">
        <w:rPr>
          <w:rFonts w:ascii="Times New Roman" w:hAnsi="Times New Roman" w:cs="Times New Roman"/>
          <w:lang w:val="uk-UA"/>
        </w:rPr>
        <w:t>Процедура розгляду скарг передбачає:</w:t>
      </w:r>
    </w:p>
    <w:p w:rsidR="00625346" w:rsidRDefault="00625346" w:rsidP="00DF0FDA">
      <w:pPr>
        <w:spacing w:after="0" w:line="240" w:lineRule="auto"/>
        <w:jc w:val="both"/>
        <w:rPr>
          <w:rFonts w:ascii="Times New Roman" w:hAnsi="Times New Roman" w:cs="Times New Roman"/>
          <w:lang w:val="uk-UA"/>
        </w:rPr>
      </w:pPr>
      <w:r>
        <w:rPr>
          <w:rFonts w:ascii="Times New Roman" w:hAnsi="Times New Roman" w:cs="Times New Roman"/>
          <w:lang w:val="uk-UA"/>
        </w:rPr>
        <w:t>- обов'язкову реєстрацію усіх отриманих скарг;</w:t>
      </w:r>
    </w:p>
    <w:p w:rsidR="001669BD" w:rsidRDefault="00625346" w:rsidP="00DF0FDA">
      <w:pPr>
        <w:spacing w:after="0" w:line="240" w:lineRule="auto"/>
        <w:jc w:val="both"/>
        <w:rPr>
          <w:rFonts w:ascii="Times New Roman" w:hAnsi="Times New Roman" w:cs="Times New Roman"/>
          <w:lang w:val="uk-UA"/>
        </w:rPr>
      </w:pPr>
      <w:r>
        <w:rPr>
          <w:rFonts w:ascii="Times New Roman" w:hAnsi="Times New Roman" w:cs="Times New Roman"/>
          <w:lang w:val="uk-UA"/>
        </w:rPr>
        <w:t>- розгляд скарг із залученням посадових осіб Товариства, які компетентні та мають відношення до питання що оскаржується</w:t>
      </w:r>
      <w:r w:rsidR="001669BD">
        <w:rPr>
          <w:rFonts w:ascii="Times New Roman" w:hAnsi="Times New Roman" w:cs="Times New Roman"/>
          <w:lang w:val="uk-UA"/>
        </w:rPr>
        <w:t>;</w:t>
      </w:r>
    </w:p>
    <w:p w:rsidR="00625346" w:rsidRPr="00CD50BD" w:rsidRDefault="00625346" w:rsidP="00DF0FDA">
      <w:pPr>
        <w:spacing w:after="0" w:line="240" w:lineRule="auto"/>
        <w:jc w:val="both"/>
        <w:rPr>
          <w:rFonts w:ascii="Times New Roman" w:hAnsi="Times New Roman" w:cs="Times New Roman"/>
          <w:lang w:val="uk-UA"/>
        </w:rPr>
      </w:pPr>
      <w:r>
        <w:rPr>
          <w:rFonts w:ascii="Times New Roman" w:hAnsi="Times New Roman" w:cs="Times New Roman"/>
          <w:lang w:val="uk-UA"/>
        </w:rPr>
        <w:t xml:space="preserve">- інформування скаржника про результати розгляду та прийняте рішення. </w:t>
      </w:r>
    </w:p>
    <w:p w:rsidR="00EA28C9" w:rsidRPr="001669BD" w:rsidRDefault="00EA28C9" w:rsidP="00DF0FDA">
      <w:pPr>
        <w:spacing w:after="0" w:line="240" w:lineRule="auto"/>
        <w:jc w:val="both"/>
        <w:rPr>
          <w:rFonts w:ascii="Times New Roman" w:hAnsi="Times New Roman" w:cs="Times New Roman"/>
          <w:i/>
          <w:lang w:val="uk-UA"/>
        </w:rPr>
      </w:pPr>
      <w:r w:rsidRPr="001669BD">
        <w:rPr>
          <w:rFonts w:ascii="Times New Roman" w:hAnsi="Times New Roman" w:cs="Times New Roman"/>
          <w:i/>
          <w:lang w:val="uk-UA"/>
        </w:rPr>
        <w:t xml:space="preserve">прізвище, ім'я та по батькові працівника фінансової установи, уповноваженого розглядати скарги </w:t>
      </w:r>
    </w:p>
    <w:p w:rsidR="00EA28C9" w:rsidRPr="00CD50BD" w:rsidRDefault="00EA28C9"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Голова </w:t>
      </w:r>
      <w:r w:rsidR="00DD6532">
        <w:rPr>
          <w:rFonts w:ascii="Times New Roman" w:hAnsi="Times New Roman" w:cs="Times New Roman"/>
          <w:lang w:val="uk-UA"/>
        </w:rPr>
        <w:t xml:space="preserve">правління </w:t>
      </w:r>
      <w:r w:rsidR="004B7903" w:rsidRPr="00CD50BD">
        <w:rPr>
          <w:rFonts w:ascii="Times New Roman" w:hAnsi="Times New Roman" w:cs="Times New Roman"/>
          <w:lang w:val="uk-UA"/>
        </w:rPr>
        <w:t>Т</w:t>
      </w:r>
      <w:r w:rsidRPr="00CD50BD">
        <w:rPr>
          <w:rFonts w:ascii="Times New Roman" w:hAnsi="Times New Roman" w:cs="Times New Roman"/>
          <w:lang w:val="uk-UA"/>
        </w:rPr>
        <w:t xml:space="preserve">овариства </w:t>
      </w:r>
      <w:r w:rsidR="0063561B" w:rsidRPr="00CD50BD">
        <w:rPr>
          <w:rFonts w:ascii="Times New Roman" w:hAnsi="Times New Roman" w:cs="Times New Roman"/>
          <w:lang w:val="uk-UA"/>
        </w:rPr>
        <w:t xml:space="preserve">Козакевич Руслан Володимирович </w:t>
      </w:r>
      <w:r w:rsidRPr="00CD50BD">
        <w:rPr>
          <w:rFonts w:ascii="Times New Roman" w:hAnsi="Times New Roman" w:cs="Times New Roman"/>
          <w:lang w:val="uk-UA"/>
        </w:rPr>
        <w:t xml:space="preserve">та перший заступник голови </w:t>
      </w:r>
      <w:r w:rsidR="00DD6532">
        <w:rPr>
          <w:rFonts w:ascii="Times New Roman" w:hAnsi="Times New Roman" w:cs="Times New Roman"/>
          <w:lang w:val="uk-UA"/>
        </w:rPr>
        <w:t xml:space="preserve">правління </w:t>
      </w:r>
      <w:proofErr w:type="spellStart"/>
      <w:r w:rsidR="00B453A6" w:rsidRPr="00CD50BD">
        <w:rPr>
          <w:rFonts w:ascii="Times New Roman" w:hAnsi="Times New Roman" w:cs="Times New Roman"/>
          <w:lang w:val="uk-UA"/>
        </w:rPr>
        <w:t>Гураль</w:t>
      </w:r>
      <w:proofErr w:type="spellEnd"/>
      <w:r w:rsidR="00B453A6" w:rsidRPr="00CD50BD">
        <w:rPr>
          <w:rFonts w:ascii="Times New Roman" w:hAnsi="Times New Roman" w:cs="Times New Roman"/>
          <w:lang w:val="uk-UA"/>
        </w:rPr>
        <w:t xml:space="preserve"> Андрій Іванович </w:t>
      </w:r>
      <w:proofErr w:type="spellStart"/>
      <w:r w:rsidRPr="00CD50BD">
        <w:rPr>
          <w:rFonts w:ascii="Times New Roman" w:hAnsi="Times New Roman" w:cs="Times New Roman"/>
          <w:lang w:val="uk-UA"/>
        </w:rPr>
        <w:t>уповноваженi</w:t>
      </w:r>
      <w:proofErr w:type="spellEnd"/>
      <w:r w:rsidRPr="00CD50BD">
        <w:rPr>
          <w:rFonts w:ascii="Times New Roman" w:hAnsi="Times New Roman" w:cs="Times New Roman"/>
          <w:lang w:val="uk-UA"/>
        </w:rPr>
        <w:t xml:space="preserve"> розглядати скарги</w:t>
      </w:r>
      <w:r w:rsidR="001669BD">
        <w:rPr>
          <w:rFonts w:ascii="Times New Roman" w:hAnsi="Times New Roman" w:cs="Times New Roman"/>
          <w:lang w:val="uk-UA"/>
        </w:rPr>
        <w:t xml:space="preserve"> та приймати рішення щодо скарг.</w:t>
      </w:r>
    </w:p>
    <w:p w:rsidR="00EA28C9" w:rsidRPr="001669BD" w:rsidRDefault="00EA28C9" w:rsidP="00DF0FDA">
      <w:pPr>
        <w:spacing w:after="0" w:line="240" w:lineRule="auto"/>
        <w:jc w:val="both"/>
        <w:rPr>
          <w:rFonts w:ascii="Times New Roman" w:hAnsi="Times New Roman" w:cs="Times New Roman"/>
          <w:i/>
          <w:lang w:val="uk-UA"/>
        </w:rPr>
      </w:pPr>
      <w:r w:rsidRPr="001669BD">
        <w:rPr>
          <w:rFonts w:ascii="Times New Roman" w:hAnsi="Times New Roman" w:cs="Times New Roman"/>
          <w:i/>
          <w:lang w:val="uk-UA"/>
        </w:rPr>
        <w:t xml:space="preserve">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 </w:t>
      </w:r>
    </w:p>
    <w:p w:rsidR="00EA28C9" w:rsidRPr="00CD50BD" w:rsidRDefault="00EA28C9" w:rsidP="00DF0FDA">
      <w:pPr>
        <w:spacing w:after="0" w:line="240" w:lineRule="auto"/>
        <w:jc w:val="both"/>
        <w:rPr>
          <w:rFonts w:ascii="Times New Roman" w:hAnsi="Times New Roman" w:cs="Times New Roman"/>
          <w:lang w:val="uk-UA"/>
        </w:rPr>
      </w:pPr>
      <w:r w:rsidRPr="00CD50BD">
        <w:rPr>
          <w:rFonts w:ascii="Times New Roman" w:hAnsi="Times New Roman" w:cs="Times New Roman"/>
          <w:lang w:val="uk-UA"/>
        </w:rPr>
        <w:t xml:space="preserve">Протягом </w:t>
      </w:r>
      <w:r w:rsidR="004B7903" w:rsidRPr="00CD50BD">
        <w:rPr>
          <w:rFonts w:ascii="Times New Roman" w:hAnsi="Times New Roman" w:cs="Times New Roman"/>
          <w:lang w:val="uk-UA"/>
        </w:rPr>
        <w:t>20</w:t>
      </w:r>
      <w:r w:rsidR="0064707C" w:rsidRPr="00CD50BD">
        <w:rPr>
          <w:rFonts w:ascii="Times New Roman" w:hAnsi="Times New Roman" w:cs="Times New Roman"/>
          <w:lang w:val="uk-UA"/>
        </w:rPr>
        <w:t>2</w:t>
      </w:r>
      <w:r w:rsidR="00BE61FA">
        <w:rPr>
          <w:rFonts w:ascii="Times New Roman" w:hAnsi="Times New Roman" w:cs="Times New Roman"/>
          <w:lang w:val="uk-UA"/>
        </w:rPr>
        <w:t>4</w:t>
      </w:r>
      <w:r w:rsidR="004B7903" w:rsidRPr="00CD50BD">
        <w:rPr>
          <w:rFonts w:ascii="Times New Roman" w:hAnsi="Times New Roman" w:cs="Times New Roman"/>
          <w:lang w:val="uk-UA"/>
        </w:rPr>
        <w:t xml:space="preserve">р. до Товариства </w:t>
      </w:r>
      <w:r w:rsidR="00C579B3" w:rsidRPr="00CD50BD">
        <w:rPr>
          <w:rFonts w:ascii="Times New Roman" w:hAnsi="Times New Roman" w:cs="Times New Roman"/>
          <w:lang w:val="uk-UA"/>
        </w:rPr>
        <w:t xml:space="preserve">від споживачів </w:t>
      </w:r>
      <w:r w:rsidR="0063561B" w:rsidRPr="00CD50BD">
        <w:rPr>
          <w:rFonts w:ascii="Times New Roman" w:hAnsi="Times New Roman" w:cs="Times New Roman"/>
          <w:lang w:val="uk-UA"/>
        </w:rPr>
        <w:t xml:space="preserve">не </w:t>
      </w:r>
      <w:r w:rsidR="00F52C95" w:rsidRPr="00CD50BD">
        <w:rPr>
          <w:rFonts w:ascii="Times New Roman" w:hAnsi="Times New Roman" w:cs="Times New Roman"/>
          <w:lang w:val="uk-UA"/>
        </w:rPr>
        <w:t>над</w:t>
      </w:r>
      <w:r w:rsidR="0063561B" w:rsidRPr="00CD50BD">
        <w:rPr>
          <w:rFonts w:ascii="Times New Roman" w:hAnsi="Times New Roman" w:cs="Times New Roman"/>
          <w:lang w:val="uk-UA"/>
        </w:rPr>
        <w:t>ходило</w:t>
      </w:r>
      <w:r w:rsidR="00F52C95" w:rsidRPr="00CD50BD">
        <w:rPr>
          <w:rFonts w:ascii="Times New Roman" w:hAnsi="Times New Roman" w:cs="Times New Roman"/>
          <w:lang w:val="uk-UA"/>
        </w:rPr>
        <w:t xml:space="preserve"> скарг </w:t>
      </w:r>
      <w:r w:rsidR="004B7903" w:rsidRPr="00CD50BD">
        <w:rPr>
          <w:rFonts w:ascii="Times New Roman" w:hAnsi="Times New Roman" w:cs="Times New Roman"/>
          <w:lang w:val="uk-UA"/>
        </w:rPr>
        <w:t>стосовно надання фінансових послуг</w:t>
      </w:r>
      <w:r w:rsidR="0064707C" w:rsidRPr="00CD50BD">
        <w:rPr>
          <w:rFonts w:ascii="Times New Roman" w:hAnsi="Times New Roman" w:cs="Times New Roman"/>
          <w:lang w:val="uk-UA"/>
        </w:rPr>
        <w:t>.</w:t>
      </w:r>
    </w:p>
    <w:p w:rsidR="00EA28C9" w:rsidRPr="00487D4C" w:rsidRDefault="00EA28C9" w:rsidP="00DF0FDA">
      <w:pPr>
        <w:spacing w:after="0" w:line="240" w:lineRule="auto"/>
        <w:jc w:val="both"/>
        <w:rPr>
          <w:rFonts w:ascii="Times New Roman" w:hAnsi="Times New Roman" w:cs="Times New Roman"/>
          <w:i/>
          <w:lang w:val="uk-UA"/>
        </w:rPr>
      </w:pPr>
      <w:r w:rsidRPr="001669BD">
        <w:rPr>
          <w:rFonts w:ascii="Times New Roman" w:hAnsi="Times New Roman" w:cs="Times New Roman"/>
          <w:i/>
          <w:lang w:val="uk-UA"/>
        </w:rPr>
        <w:lastRenderedPageBreak/>
        <w:t>наявність позовів до суду стосовно надання фінансових послуг фінансовою установою та результати їх розгляду</w:t>
      </w:r>
    </w:p>
    <w:p w:rsidR="00487D4C" w:rsidRPr="00487D4C" w:rsidRDefault="00487D4C" w:rsidP="00487D4C">
      <w:pPr>
        <w:spacing w:after="0" w:line="240" w:lineRule="auto"/>
        <w:jc w:val="both"/>
        <w:rPr>
          <w:rFonts w:ascii="Times New Roman" w:hAnsi="Times New Roman" w:cs="Times New Roman"/>
          <w:lang w:val="uk-UA"/>
        </w:rPr>
      </w:pPr>
      <w:r w:rsidRPr="00487D4C">
        <w:rPr>
          <w:rFonts w:ascii="Times New Roman" w:hAnsi="Times New Roman" w:cs="Times New Roman"/>
          <w:lang w:val="uk-UA"/>
        </w:rPr>
        <w:t>У ході звичайної діяльності Товариство залучається до різних судових процесів.</w:t>
      </w:r>
    </w:p>
    <w:p w:rsidR="00487D4C" w:rsidRPr="00056F0D" w:rsidRDefault="00487D4C" w:rsidP="00487D4C">
      <w:pPr>
        <w:spacing w:after="0" w:line="240" w:lineRule="auto"/>
        <w:jc w:val="both"/>
        <w:rPr>
          <w:rFonts w:ascii="Times New Roman" w:hAnsi="Times New Roman" w:cs="Times New Roman"/>
          <w:lang w:val="uk-UA"/>
        </w:rPr>
      </w:pPr>
      <w:r w:rsidRPr="00056F0D">
        <w:rPr>
          <w:rFonts w:ascii="Times New Roman" w:hAnsi="Times New Roman" w:cs="Times New Roman"/>
          <w:lang w:val="uk-UA"/>
        </w:rPr>
        <w:t>У 202</w:t>
      </w:r>
      <w:r w:rsidR="00BE61FA">
        <w:rPr>
          <w:rFonts w:ascii="Times New Roman" w:hAnsi="Times New Roman" w:cs="Times New Roman"/>
          <w:lang w:val="uk-UA"/>
        </w:rPr>
        <w:t>4</w:t>
      </w:r>
      <w:r w:rsidRPr="00056F0D">
        <w:rPr>
          <w:rFonts w:ascii="Times New Roman" w:hAnsi="Times New Roman" w:cs="Times New Roman"/>
          <w:lang w:val="uk-UA"/>
        </w:rPr>
        <w:t xml:space="preserve"> р. відповідно до судових рішень за позовами до Товариства стосовно надання </w:t>
      </w:r>
      <w:proofErr w:type="spellStart"/>
      <w:r w:rsidRPr="00056F0D">
        <w:rPr>
          <w:rFonts w:ascii="Times New Roman" w:hAnsi="Times New Roman" w:cs="Times New Roman"/>
          <w:lang w:val="uk-UA"/>
        </w:rPr>
        <w:t>фiнансових</w:t>
      </w:r>
      <w:proofErr w:type="spellEnd"/>
      <w:r w:rsidRPr="00056F0D">
        <w:rPr>
          <w:rFonts w:ascii="Times New Roman" w:hAnsi="Times New Roman" w:cs="Times New Roman"/>
          <w:lang w:val="uk-UA"/>
        </w:rPr>
        <w:t xml:space="preserve"> послуг Товариство виплатило </w:t>
      </w:r>
      <w:r w:rsidR="00BE61FA">
        <w:rPr>
          <w:rFonts w:ascii="Times New Roman" w:hAnsi="Times New Roman" w:cs="Times New Roman"/>
          <w:lang w:val="uk-UA"/>
        </w:rPr>
        <w:t>429,3</w:t>
      </w:r>
      <w:r w:rsidRPr="00056F0D">
        <w:rPr>
          <w:rFonts w:ascii="Times New Roman" w:hAnsi="Times New Roman" w:cs="Times New Roman"/>
          <w:lang w:val="uk-UA"/>
        </w:rPr>
        <w:t xml:space="preserve"> тис.</w:t>
      </w:r>
      <w:r w:rsidR="00DD6532">
        <w:rPr>
          <w:rFonts w:ascii="Times New Roman" w:hAnsi="Times New Roman" w:cs="Times New Roman"/>
          <w:lang w:val="uk-UA"/>
        </w:rPr>
        <w:t xml:space="preserve"> </w:t>
      </w:r>
      <w:r w:rsidRPr="00056F0D">
        <w:rPr>
          <w:rFonts w:ascii="Times New Roman" w:hAnsi="Times New Roman" w:cs="Times New Roman"/>
          <w:lang w:val="uk-UA"/>
        </w:rPr>
        <w:t xml:space="preserve">грн. </w:t>
      </w:r>
    </w:p>
    <w:p w:rsidR="00487D4C" w:rsidRPr="00487D4C" w:rsidRDefault="00487D4C" w:rsidP="00487D4C">
      <w:pPr>
        <w:spacing w:after="0" w:line="240" w:lineRule="auto"/>
        <w:jc w:val="both"/>
        <w:rPr>
          <w:rFonts w:ascii="Times New Roman" w:hAnsi="Times New Roman" w:cs="Times New Roman"/>
          <w:lang w:val="uk-UA"/>
        </w:rPr>
      </w:pPr>
      <w:r w:rsidRPr="00056F0D">
        <w:rPr>
          <w:rFonts w:ascii="Times New Roman" w:hAnsi="Times New Roman" w:cs="Times New Roman"/>
          <w:lang w:val="uk-UA"/>
        </w:rPr>
        <w:t>Станом на 31.12.202</w:t>
      </w:r>
      <w:r w:rsidR="00BE61FA">
        <w:rPr>
          <w:rFonts w:ascii="Times New Roman" w:hAnsi="Times New Roman" w:cs="Times New Roman"/>
          <w:lang w:val="uk-UA"/>
        </w:rPr>
        <w:t>4</w:t>
      </w:r>
      <w:r w:rsidRPr="00056F0D">
        <w:rPr>
          <w:rFonts w:ascii="Times New Roman" w:hAnsi="Times New Roman" w:cs="Times New Roman"/>
          <w:lang w:val="uk-UA"/>
        </w:rPr>
        <w:t xml:space="preserve"> р. заявлені позовні вимоги, де </w:t>
      </w:r>
      <w:proofErr w:type="spellStart"/>
      <w:r w:rsidRPr="00056F0D">
        <w:rPr>
          <w:rFonts w:ascii="Times New Roman" w:hAnsi="Times New Roman" w:cs="Times New Roman"/>
          <w:lang w:val="uk-UA"/>
        </w:rPr>
        <w:t>ПрАТ</w:t>
      </w:r>
      <w:proofErr w:type="spellEnd"/>
      <w:r w:rsidRPr="00056F0D">
        <w:rPr>
          <w:rFonts w:ascii="Times New Roman" w:hAnsi="Times New Roman" w:cs="Times New Roman"/>
          <w:lang w:val="uk-UA"/>
        </w:rPr>
        <w:t xml:space="preserve"> </w:t>
      </w:r>
      <w:proofErr w:type="spellStart"/>
      <w:r w:rsidRPr="00056F0D">
        <w:rPr>
          <w:rFonts w:ascii="Times New Roman" w:hAnsi="Times New Roman" w:cs="Times New Roman"/>
          <w:lang w:val="uk-UA"/>
        </w:rPr>
        <w:t>АСК</w:t>
      </w:r>
      <w:proofErr w:type="spellEnd"/>
      <w:r w:rsidRPr="00056F0D">
        <w:rPr>
          <w:rFonts w:ascii="Times New Roman" w:hAnsi="Times New Roman" w:cs="Times New Roman"/>
          <w:lang w:val="uk-UA"/>
        </w:rPr>
        <w:t xml:space="preserve"> «Скарбниця» є відповідач становлять </w:t>
      </w:r>
      <w:r w:rsidR="006A7FA8">
        <w:rPr>
          <w:rFonts w:ascii="Times New Roman" w:hAnsi="Times New Roman" w:cs="Times New Roman"/>
          <w:lang w:val="uk-UA"/>
        </w:rPr>
        <w:t>305</w:t>
      </w:r>
      <w:r w:rsidRPr="00056F0D">
        <w:rPr>
          <w:rFonts w:ascii="Times New Roman" w:hAnsi="Times New Roman" w:cs="Times New Roman"/>
          <w:lang w:val="uk-UA"/>
        </w:rPr>
        <w:t>,0 тис.</w:t>
      </w:r>
      <w:r w:rsidR="00DD6532">
        <w:rPr>
          <w:rFonts w:ascii="Times New Roman" w:hAnsi="Times New Roman" w:cs="Times New Roman"/>
          <w:lang w:val="uk-UA"/>
        </w:rPr>
        <w:t xml:space="preserve"> </w:t>
      </w:r>
      <w:r w:rsidRPr="00056F0D">
        <w:rPr>
          <w:rFonts w:ascii="Times New Roman" w:hAnsi="Times New Roman" w:cs="Times New Roman"/>
          <w:lang w:val="uk-UA"/>
        </w:rPr>
        <w:t xml:space="preserve">грн., позовні вимоги, де Товариство є позивачем, складають </w:t>
      </w:r>
      <w:r w:rsidR="006A7FA8">
        <w:rPr>
          <w:rFonts w:ascii="Times New Roman" w:hAnsi="Times New Roman" w:cs="Times New Roman"/>
          <w:lang w:val="uk-UA"/>
        </w:rPr>
        <w:t>146</w:t>
      </w:r>
      <w:r w:rsidRPr="00056F0D">
        <w:rPr>
          <w:rFonts w:ascii="Times New Roman" w:hAnsi="Times New Roman" w:cs="Times New Roman"/>
          <w:lang w:val="uk-UA"/>
        </w:rPr>
        <w:t>,0 тис.</w:t>
      </w:r>
      <w:r w:rsidR="00DD6532">
        <w:rPr>
          <w:rFonts w:ascii="Times New Roman" w:hAnsi="Times New Roman" w:cs="Times New Roman"/>
          <w:lang w:val="uk-UA"/>
        </w:rPr>
        <w:t xml:space="preserve"> </w:t>
      </w:r>
      <w:r w:rsidRPr="00056F0D">
        <w:rPr>
          <w:rFonts w:ascii="Times New Roman" w:hAnsi="Times New Roman" w:cs="Times New Roman"/>
          <w:lang w:val="uk-UA"/>
        </w:rPr>
        <w:t>грн. Рішення за зазначеними позовними вимогами може бути прийняте в 202</w:t>
      </w:r>
      <w:r w:rsidR="006A7FA8">
        <w:rPr>
          <w:rFonts w:ascii="Times New Roman" w:hAnsi="Times New Roman" w:cs="Times New Roman"/>
          <w:lang w:val="uk-UA"/>
        </w:rPr>
        <w:t>5</w:t>
      </w:r>
      <w:r w:rsidRPr="00056F0D">
        <w:rPr>
          <w:rFonts w:ascii="Times New Roman" w:hAnsi="Times New Roman" w:cs="Times New Roman"/>
          <w:lang w:val="uk-UA"/>
        </w:rPr>
        <w:t xml:space="preserve"> р. На думку управлінського персоналу, зобов'язання, якщо такі виникатимуть в результаті цих процесів, не матимуть значного негативного впливу на фінансовий стан чи результати майбутніх</w:t>
      </w:r>
      <w:r w:rsidRPr="00487D4C">
        <w:rPr>
          <w:rFonts w:ascii="Times New Roman" w:hAnsi="Times New Roman" w:cs="Times New Roman"/>
          <w:lang w:val="uk-UA"/>
        </w:rPr>
        <w:t xml:space="preserve"> операцій.</w:t>
      </w:r>
    </w:p>
    <w:p w:rsidR="001669BD" w:rsidRPr="001669BD" w:rsidRDefault="001669BD" w:rsidP="00DF0FDA">
      <w:pPr>
        <w:spacing w:after="0" w:line="240" w:lineRule="auto"/>
        <w:jc w:val="both"/>
        <w:rPr>
          <w:rFonts w:ascii="Times New Roman" w:hAnsi="Times New Roman" w:cs="Times New Roman"/>
          <w:b/>
          <w:sz w:val="10"/>
          <w:szCs w:val="10"/>
          <w:lang w:val="uk-UA"/>
        </w:rPr>
      </w:pPr>
    </w:p>
    <w:p w:rsidR="00806DED" w:rsidRDefault="00FF7EBB" w:rsidP="00806DED">
      <w:pPr>
        <w:spacing w:after="0" w:line="240" w:lineRule="auto"/>
        <w:jc w:val="both"/>
        <w:rPr>
          <w:rFonts w:ascii="Times New Roman" w:hAnsi="Times New Roman" w:cs="Times New Roman"/>
          <w:b/>
          <w:lang w:val="uk-UA"/>
        </w:rPr>
      </w:pPr>
      <w:r w:rsidRPr="00CD50BD">
        <w:rPr>
          <w:rFonts w:ascii="Times New Roman" w:hAnsi="Times New Roman" w:cs="Times New Roman"/>
          <w:b/>
          <w:lang w:val="uk-UA"/>
        </w:rPr>
        <w:t>2</w:t>
      </w:r>
      <w:r w:rsidR="00735A45">
        <w:rPr>
          <w:rFonts w:ascii="Times New Roman" w:hAnsi="Times New Roman" w:cs="Times New Roman"/>
          <w:b/>
          <w:lang w:val="uk-UA"/>
        </w:rPr>
        <w:t>1</w:t>
      </w:r>
      <w:r w:rsidR="00FB2A92" w:rsidRPr="00CD50BD">
        <w:rPr>
          <w:rFonts w:ascii="Times New Roman" w:hAnsi="Times New Roman" w:cs="Times New Roman"/>
          <w:b/>
          <w:lang w:val="uk-UA"/>
        </w:rPr>
        <w:t>. Інформація про корпоративне управління у страховику, подання якої передбачено законами з питань регулювання окремих ринків фінансових послуг та/або прийнятими згідно з такими законами нормативно-правовими актами органів, які здійснюють державне регулювання ринків фінансових послуг</w:t>
      </w:r>
      <w:r w:rsidR="00FB2A92" w:rsidRPr="00806DED">
        <w:rPr>
          <w:rFonts w:ascii="Times New Roman" w:hAnsi="Times New Roman" w:cs="Times New Roman"/>
          <w:b/>
          <w:lang w:val="uk-UA"/>
        </w:rPr>
        <w:t>.</w:t>
      </w:r>
    </w:p>
    <w:p w:rsidR="0056675A" w:rsidRPr="00806DED" w:rsidRDefault="0056675A" w:rsidP="00806DED">
      <w:pPr>
        <w:tabs>
          <w:tab w:val="left" w:pos="3045"/>
          <w:tab w:val="left" w:pos="6840"/>
        </w:tabs>
        <w:spacing w:after="0" w:line="240" w:lineRule="auto"/>
        <w:jc w:val="both"/>
        <w:rPr>
          <w:rFonts w:ascii="Times New Roman" w:hAnsi="Times New Roman" w:cs="Times New Roman"/>
          <w:lang w:val="uk-UA"/>
        </w:rPr>
      </w:pPr>
      <w:r w:rsidRPr="00D85FAB">
        <w:rPr>
          <w:rFonts w:ascii="Times New Roman" w:hAnsi="Times New Roman" w:cs="Times New Roman"/>
          <w:lang w:val="uk-UA"/>
        </w:rPr>
        <w:t>Корпоративне</w:t>
      </w:r>
      <w:r w:rsidR="00056F0D" w:rsidRPr="00056F0D">
        <w:rPr>
          <w:rFonts w:ascii="Times New Roman" w:hAnsi="Times New Roman" w:cs="Times New Roman"/>
          <w:lang w:val="uk-UA"/>
        </w:rPr>
        <w:t xml:space="preserve"> </w:t>
      </w:r>
      <w:r w:rsidRPr="00D85FAB">
        <w:rPr>
          <w:rFonts w:ascii="Times New Roman" w:hAnsi="Times New Roman" w:cs="Times New Roman"/>
          <w:lang w:val="uk-UA"/>
        </w:rPr>
        <w:t>управління</w:t>
      </w:r>
      <w:r w:rsidR="00DD6532">
        <w:rPr>
          <w:rFonts w:ascii="Times New Roman" w:hAnsi="Times New Roman" w:cs="Times New Roman"/>
          <w:lang w:val="uk-UA"/>
        </w:rPr>
        <w:t xml:space="preserve"> </w:t>
      </w:r>
      <w:proofErr w:type="spellStart"/>
      <w:r w:rsidR="00806DED" w:rsidRPr="00D85FAB">
        <w:rPr>
          <w:rFonts w:ascii="Times New Roman" w:hAnsi="Times New Roman" w:cs="Times New Roman"/>
          <w:lang w:val="uk-UA"/>
        </w:rPr>
        <w:t>ПрАТ</w:t>
      </w:r>
      <w:proofErr w:type="spellEnd"/>
      <w:r w:rsidR="00806DED" w:rsidRPr="00D85FAB">
        <w:rPr>
          <w:rFonts w:ascii="Times New Roman" w:hAnsi="Times New Roman" w:cs="Times New Roman"/>
          <w:lang w:val="uk-UA"/>
        </w:rPr>
        <w:t xml:space="preserve"> </w:t>
      </w:r>
      <w:proofErr w:type="spellStart"/>
      <w:r w:rsidR="00806DED" w:rsidRPr="00D85FAB">
        <w:rPr>
          <w:rFonts w:ascii="Times New Roman" w:hAnsi="Times New Roman" w:cs="Times New Roman"/>
          <w:lang w:val="uk-UA"/>
        </w:rPr>
        <w:t>АСК</w:t>
      </w:r>
      <w:proofErr w:type="spellEnd"/>
      <w:r w:rsidR="00806DED" w:rsidRPr="00D85FAB">
        <w:rPr>
          <w:rFonts w:ascii="Times New Roman" w:hAnsi="Times New Roman" w:cs="Times New Roman"/>
          <w:lang w:val="uk-UA"/>
        </w:rPr>
        <w:t xml:space="preserve"> </w:t>
      </w:r>
      <w:r w:rsidR="00733A21" w:rsidRPr="00D85FAB">
        <w:rPr>
          <w:rFonts w:ascii="Times New Roman" w:hAnsi="Times New Roman" w:cs="Times New Roman"/>
          <w:lang w:val="uk-UA"/>
        </w:rPr>
        <w:t>«СКАРБНИЦЯ»</w:t>
      </w:r>
      <w:r w:rsidR="00DD6532">
        <w:rPr>
          <w:rFonts w:ascii="Times New Roman" w:hAnsi="Times New Roman" w:cs="Times New Roman"/>
          <w:lang w:val="uk-UA"/>
        </w:rPr>
        <w:t xml:space="preserve"> </w:t>
      </w:r>
      <w:r w:rsidRPr="00D85FAB">
        <w:rPr>
          <w:rFonts w:ascii="Times New Roman" w:hAnsi="Times New Roman" w:cs="Times New Roman"/>
          <w:lang w:val="uk-UA"/>
        </w:rPr>
        <w:t>здійснюється в рамках</w:t>
      </w:r>
      <w:r w:rsidR="00DD6532">
        <w:rPr>
          <w:rFonts w:ascii="Times New Roman" w:hAnsi="Times New Roman" w:cs="Times New Roman"/>
          <w:lang w:val="uk-UA"/>
        </w:rPr>
        <w:t xml:space="preserve"> </w:t>
      </w:r>
      <w:r w:rsidRPr="00D85FAB">
        <w:rPr>
          <w:rFonts w:ascii="Times New Roman" w:hAnsi="Times New Roman" w:cs="Times New Roman"/>
          <w:lang w:val="uk-UA"/>
        </w:rPr>
        <w:t>законодавства</w:t>
      </w:r>
      <w:r w:rsidR="00DD6532">
        <w:rPr>
          <w:rFonts w:ascii="Times New Roman" w:hAnsi="Times New Roman" w:cs="Times New Roman"/>
          <w:lang w:val="uk-UA"/>
        </w:rPr>
        <w:t xml:space="preserve"> </w:t>
      </w:r>
      <w:r w:rsidRPr="00D85FAB">
        <w:rPr>
          <w:rFonts w:ascii="Times New Roman" w:hAnsi="Times New Roman" w:cs="Times New Roman"/>
          <w:lang w:val="uk-UA"/>
        </w:rPr>
        <w:t>України, а саме, відповідно до вимог</w:t>
      </w:r>
      <w:r w:rsidR="00DD6532">
        <w:rPr>
          <w:rFonts w:ascii="Times New Roman" w:hAnsi="Times New Roman" w:cs="Times New Roman"/>
          <w:lang w:val="uk-UA"/>
        </w:rPr>
        <w:t xml:space="preserve"> </w:t>
      </w:r>
      <w:r w:rsidRPr="00D85FAB">
        <w:rPr>
          <w:rFonts w:ascii="Times New Roman" w:hAnsi="Times New Roman" w:cs="Times New Roman"/>
          <w:lang w:val="uk-UA"/>
        </w:rPr>
        <w:t>Цивільного та Господарського</w:t>
      </w:r>
      <w:r w:rsidR="00DD6532" w:rsidRPr="00DD6532">
        <w:rPr>
          <w:rFonts w:ascii="Times New Roman" w:hAnsi="Times New Roman" w:cs="Times New Roman"/>
          <w:lang w:val="uk-UA"/>
        </w:rPr>
        <w:t xml:space="preserve"> </w:t>
      </w:r>
      <w:r w:rsidRPr="00D85FAB">
        <w:rPr>
          <w:rFonts w:ascii="Times New Roman" w:hAnsi="Times New Roman" w:cs="Times New Roman"/>
          <w:lang w:val="uk-UA"/>
        </w:rPr>
        <w:t>кодексів</w:t>
      </w:r>
      <w:r w:rsidR="00DD6532" w:rsidRPr="00DD6532">
        <w:rPr>
          <w:rFonts w:ascii="Times New Roman" w:hAnsi="Times New Roman" w:cs="Times New Roman"/>
          <w:lang w:val="uk-UA"/>
        </w:rPr>
        <w:t xml:space="preserve"> </w:t>
      </w:r>
      <w:r w:rsidRPr="00D85FAB">
        <w:rPr>
          <w:rFonts w:ascii="Times New Roman" w:hAnsi="Times New Roman" w:cs="Times New Roman"/>
          <w:lang w:val="uk-UA"/>
        </w:rPr>
        <w:t>України, Закону України «Про страхування», Закону України «Про акціонерні</w:t>
      </w:r>
      <w:r w:rsidR="00DD6532" w:rsidRPr="00DD6532">
        <w:rPr>
          <w:rFonts w:ascii="Times New Roman" w:hAnsi="Times New Roman" w:cs="Times New Roman"/>
          <w:lang w:val="uk-UA"/>
        </w:rPr>
        <w:t xml:space="preserve"> </w:t>
      </w:r>
      <w:r w:rsidRPr="00D85FAB">
        <w:rPr>
          <w:rFonts w:ascii="Times New Roman" w:hAnsi="Times New Roman" w:cs="Times New Roman"/>
          <w:lang w:val="uk-UA"/>
        </w:rPr>
        <w:t>товариства», Закону України «Про цінні</w:t>
      </w:r>
      <w:r w:rsidR="00DD6532" w:rsidRPr="00DD6532">
        <w:rPr>
          <w:rFonts w:ascii="Times New Roman" w:hAnsi="Times New Roman" w:cs="Times New Roman"/>
          <w:lang w:val="uk-UA"/>
        </w:rPr>
        <w:t xml:space="preserve"> </w:t>
      </w:r>
      <w:r w:rsidRPr="00D85FAB">
        <w:rPr>
          <w:rFonts w:ascii="Times New Roman" w:hAnsi="Times New Roman" w:cs="Times New Roman"/>
          <w:lang w:val="uk-UA"/>
        </w:rPr>
        <w:t>папери та фондовий</w:t>
      </w:r>
      <w:r w:rsidR="00DD6532" w:rsidRPr="00DD6532">
        <w:rPr>
          <w:rFonts w:ascii="Times New Roman" w:hAnsi="Times New Roman" w:cs="Times New Roman"/>
          <w:lang w:val="uk-UA"/>
        </w:rPr>
        <w:t xml:space="preserve"> </w:t>
      </w:r>
      <w:r w:rsidRPr="00D85FAB">
        <w:rPr>
          <w:rFonts w:ascii="Times New Roman" w:hAnsi="Times New Roman" w:cs="Times New Roman"/>
          <w:lang w:val="uk-UA"/>
        </w:rPr>
        <w:t>ринок», Національної</w:t>
      </w:r>
      <w:r w:rsidR="00B63537">
        <w:rPr>
          <w:rFonts w:ascii="Times New Roman" w:hAnsi="Times New Roman" w:cs="Times New Roman"/>
          <w:lang w:val="uk-UA"/>
        </w:rPr>
        <w:t xml:space="preserve"> </w:t>
      </w:r>
      <w:r w:rsidRPr="00D85FAB">
        <w:rPr>
          <w:rFonts w:ascii="Times New Roman" w:hAnsi="Times New Roman" w:cs="Times New Roman"/>
          <w:lang w:val="uk-UA"/>
        </w:rPr>
        <w:t>комісії з цінних</w:t>
      </w:r>
      <w:r w:rsidR="00DD6532" w:rsidRPr="00DD6532">
        <w:rPr>
          <w:rFonts w:ascii="Times New Roman" w:hAnsi="Times New Roman" w:cs="Times New Roman"/>
          <w:lang w:val="uk-UA"/>
        </w:rPr>
        <w:t xml:space="preserve"> </w:t>
      </w:r>
      <w:r w:rsidRPr="00D85FAB">
        <w:rPr>
          <w:rFonts w:ascii="Times New Roman" w:hAnsi="Times New Roman" w:cs="Times New Roman"/>
          <w:lang w:val="uk-UA"/>
        </w:rPr>
        <w:t>паперів та фондового ринку,</w:t>
      </w:r>
      <w:r w:rsidR="00DD6532">
        <w:rPr>
          <w:rFonts w:ascii="Times New Roman" w:hAnsi="Times New Roman" w:cs="Times New Roman"/>
          <w:lang w:val="uk-UA"/>
        </w:rPr>
        <w:t xml:space="preserve"> </w:t>
      </w:r>
      <w:r w:rsidR="00DD6532" w:rsidRPr="00DD6532">
        <w:rPr>
          <w:rFonts w:ascii="Times New Roman" w:hAnsi="Times New Roman" w:cs="Times New Roman"/>
          <w:lang w:val="uk-UA"/>
        </w:rPr>
        <w:t>НБУ,</w:t>
      </w:r>
      <w:r w:rsidRPr="00D85FAB">
        <w:rPr>
          <w:rFonts w:ascii="Times New Roman" w:hAnsi="Times New Roman" w:cs="Times New Roman"/>
          <w:lang w:val="uk-UA"/>
        </w:rPr>
        <w:t xml:space="preserve"> Статуту Товариства, рішень</w:t>
      </w:r>
      <w:r w:rsidR="00DD6532">
        <w:rPr>
          <w:rFonts w:ascii="Times New Roman" w:hAnsi="Times New Roman" w:cs="Times New Roman"/>
          <w:lang w:val="uk-UA"/>
        </w:rPr>
        <w:t xml:space="preserve"> </w:t>
      </w:r>
      <w:r w:rsidRPr="00D85FAB">
        <w:rPr>
          <w:rFonts w:ascii="Times New Roman" w:hAnsi="Times New Roman" w:cs="Times New Roman"/>
          <w:lang w:val="uk-UA"/>
        </w:rPr>
        <w:t>Загальних</w:t>
      </w:r>
      <w:r w:rsidR="00DD6532">
        <w:rPr>
          <w:rFonts w:ascii="Times New Roman" w:hAnsi="Times New Roman" w:cs="Times New Roman"/>
          <w:lang w:val="uk-UA"/>
        </w:rPr>
        <w:t xml:space="preserve"> </w:t>
      </w:r>
      <w:r w:rsidRPr="00D85FAB">
        <w:rPr>
          <w:rFonts w:ascii="Times New Roman" w:hAnsi="Times New Roman" w:cs="Times New Roman"/>
          <w:lang w:val="uk-UA"/>
        </w:rPr>
        <w:t>зборів</w:t>
      </w:r>
      <w:r w:rsidR="00DD6532">
        <w:rPr>
          <w:rFonts w:ascii="Times New Roman" w:hAnsi="Times New Roman" w:cs="Times New Roman"/>
          <w:lang w:val="uk-UA"/>
        </w:rPr>
        <w:t xml:space="preserve"> </w:t>
      </w:r>
      <w:r w:rsidRPr="00D85FAB">
        <w:rPr>
          <w:rFonts w:ascii="Times New Roman" w:hAnsi="Times New Roman" w:cs="Times New Roman"/>
          <w:lang w:val="uk-UA"/>
        </w:rPr>
        <w:t>акціонерів та</w:t>
      </w:r>
      <w:r w:rsidR="00806DED">
        <w:rPr>
          <w:rFonts w:ascii="Times New Roman" w:hAnsi="Times New Roman" w:cs="Times New Roman"/>
          <w:lang w:val="uk-UA"/>
        </w:rPr>
        <w:t xml:space="preserve"> н</w:t>
      </w:r>
      <w:r w:rsidRPr="00D85FAB">
        <w:rPr>
          <w:rFonts w:ascii="Times New Roman" w:hAnsi="Times New Roman" w:cs="Times New Roman"/>
          <w:lang w:val="uk-UA"/>
        </w:rPr>
        <w:t>аглядової ради, наказів</w:t>
      </w:r>
      <w:r w:rsidR="00DD6532">
        <w:rPr>
          <w:rFonts w:ascii="Times New Roman" w:hAnsi="Times New Roman" w:cs="Times New Roman"/>
          <w:lang w:val="uk-UA"/>
        </w:rPr>
        <w:t xml:space="preserve"> </w:t>
      </w:r>
      <w:r w:rsidR="00806DED">
        <w:rPr>
          <w:rFonts w:ascii="Times New Roman" w:hAnsi="Times New Roman" w:cs="Times New Roman"/>
          <w:lang w:val="uk-UA"/>
        </w:rPr>
        <w:t>в</w:t>
      </w:r>
      <w:r w:rsidRPr="00D85FAB">
        <w:rPr>
          <w:rFonts w:ascii="Times New Roman" w:hAnsi="Times New Roman" w:cs="Times New Roman"/>
          <w:lang w:val="uk-UA"/>
        </w:rPr>
        <w:t>иконавчого органу Товариства.</w:t>
      </w:r>
      <w:r w:rsidR="00DD6532">
        <w:rPr>
          <w:rFonts w:ascii="Times New Roman" w:hAnsi="Times New Roman" w:cs="Times New Roman"/>
          <w:lang w:val="uk-UA"/>
        </w:rPr>
        <w:t xml:space="preserve"> </w:t>
      </w:r>
      <w:proofErr w:type="spellStart"/>
      <w:r w:rsidR="00806DED" w:rsidRPr="00D85FAB">
        <w:rPr>
          <w:rFonts w:ascii="Times New Roman" w:hAnsi="Times New Roman" w:cs="Times New Roman"/>
          <w:lang w:val="uk-UA"/>
        </w:rPr>
        <w:t>ПрАТ</w:t>
      </w:r>
      <w:proofErr w:type="spellEnd"/>
      <w:r w:rsidR="00806DED" w:rsidRPr="00D85FAB">
        <w:rPr>
          <w:rFonts w:ascii="Times New Roman" w:hAnsi="Times New Roman" w:cs="Times New Roman"/>
          <w:lang w:val="uk-UA"/>
        </w:rPr>
        <w:t xml:space="preserve"> </w:t>
      </w:r>
      <w:proofErr w:type="spellStart"/>
      <w:r w:rsidR="00806DED" w:rsidRPr="00D85FAB">
        <w:rPr>
          <w:rFonts w:ascii="Times New Roman" w:hAnsi="Times New Roman" w:cs="Times New Roman"/>
          <w:lang w:val="uk-UA"/>
        </w:rPr>
        <w:t>АСК</w:t>
      </w:r>
      <w:proofErr w:type="spellEnd"/>
      <w:r w:rsidR="00806DED" w:rsidRPr="00D85FAB">
        <w:rPr>
          <w:rFonts w:ascii="Times New Roman" w:hAnsi="Times New Roman" w:cs="Times New Roman"/>
          <w:lang w:val="uk-UA"/>
        </w:rPr>
        <w:t xml:space="preserve"> </w:t>
      </w:r>
      <w:r w:rsidR="00733A21" w:rsidRPr="00D85FAB">
        <w:rPr>
          <w:rFonts w:ascii="Times New Roman" w:hAnsi="Times New Roman" w:cs="Times New Roman"/>
          <w:lang w:val="uk-UA"/>
        </w:rPr>
        <w:t>«СКАРБНИЦЯ»</w:t>
      </w:r>
      <w:r w:rsidR="00DD6532">
        <w:rPr>
          <w:rFonts w:ascii="Times New Roman" w:hAnsi="Times New Roman" w:cs="Times New Roman"/>
          <w:lang w:val="uk-UA"/>
        </w:rPr>
        <w:t xml:space="preserve"> </w:t>
      </w:r>
      <w:r w:rsidRPr="00D85FAB">
        <w:rPr>
          <w:rFonts w:ascii="Times New Roman" w:hAnsi="Times New Roman" w:cs="Times New Roman"/>
          <w:lang w:val="uk-UA"/>
        </w:rPr>
        <w:t>керуючись</w:t>
      </w:r>
      <w:r w:rsidR="00DD6532">
        <w:rPr>
          <w:rFonts w:ascii="Times New Roman" w:hAnsi="Times New Roman" w:cs="Times New Roman"/>
          <w:lang w:val="uk-UA"/>
        </w:rPr>
        <w:t xml:space="preserve"> </w:t>
      </w:r>
      <w:r w:rsidRPr="00D85FAB">
        <w:rPr>
          <w:rFonts w:ascii="Times New Roman" w:hAnsi="Times New Roman" w:cs="Times New Roman"/>
          <w:lang w:val="uk-UA"/>
        </w:rPr>
        <w:t>міжнародною та національною практикою</w:t>
      </w:r>
      <w:r w:rsidR="00DD6532">
        <w:rPr>
          <w:rFonts w:ascii="Times New Roman" w:hAnsi="Times New Roman" w:cs="Times New Roman"/>
          <w:lang w:val="uk-UA"/>
        </w:rPr>
        <w:t xml:space="preserve"> </w:t>
      </w:r>
      <w:r w:rsidRPr="00D85FAB">
        <w:rPr>
          <w:rFonts w:ascii="Times New Roman" w:hAnsi="Times New Roman" w:cs="Times New Roman"/>
          <w:lang w:val="uk-UA"/>
        </w:rPr>
        <w:t>стандартів</w:t>
      </w:r>
      <w:r w:rsidR="00DD6532">
        <w:rPr>
          <w:rFonts w:ascii="Times New Roman" w:hAnsi="Times New Roman" w:cs="Times New Roman"/>
          <w:lang w:val="uk-UA"/>
        </w:rPr>
        <w:t xml:space="preserve"> </w:t>
      </w:r>
      <w:r w:rsidRPr="00D85FAB">
        <w:rPr>
          <w:rFonts w:ascii="Times New Roman" w:hAnsi="Times New Roman" w:cs="Times New Roman"/>
          <w:lang w:val="uk-UA"/>
        </w:rPr>
        <w:t>корпоративної</w:t>
      </w:r>
      <w:r w:rsidR="00DD6532">
        <w:rPr>
          <w:rFonts w:ascii="Times New Roman" w:hAnsi="Times New Roman" w:cs="Times New Roman"/>
          <w:lang w:val="uk-UA"/>
        </w:rPr>
        <w:t xml:space="preserve"> </w:t>
      </w:r>
      <w:r w:rsidRPr="00D85FAB">
        <w:rPr>
          <w:rFonts w:ascii="Times New Roman" w:hAnsi="Times New Roman" w:cs="Times New Roman"/>
          <w:lang w:val="uk-UA"/>
        </w:rPr>
        <w:t>поведінки з урахуванням</w:t>
      </w:r>
      <w:r w:rsidR="00DD6532">
        <w:rPr>
          <w:rFonts w:ascii="Times New Roman" w:hAnsi="Times New Roman" w:cs="Times New Roman"/>
          <w:lang w:val="uk-UA"/>
        </w:rPr>
        <w:t xml:space="preserve"> </w:t>
      </w:r>
      <w:r w:rsidRPr="00D85FAB">
        <w:rPr>
          <w:rFonts w:ascii="Times New Roman" w:hAnsi="Times New Roman" w:cs="Times New Roman"/>
          <w:lang w:val="uk-UA"/>
        </w:rPr>
        <w:t>специфіки</w:t>
      </w:r>
      <w:r w:rsidR="00DD6532">
        <w:rPr>
          <w:rFonts w:ascii="Times New Roman" w:hAnsi="Times New Roman" w:cs="Times New Roman"/>
          <w:lang w:val="uk-UA"/>
        </w:rPr>
        <w:t xml:space="preserve"> </w:t>
      </w:r>
      <w:r w:rsidRPr="00D85FAB">
        <w:rPr>
          <w:rFonts w:ascii="Times New Roman" w:hAnsi="Times New Roman" w:cs="Times New Roman"/>
          <w:lang w:val="uk-UA"/>
        </w:rPr>
        <w:t>роботи</w:t>
      </w:r>
      <w:r w:rsidR="00DD6532">
        <w:rPr>
          <w:rFonts w:ascii="Times New Roman" w:hAnsi="Times New Roman" w:cs="Times New Roman"/>
          <w:lang w:val="uk-UA"/>
        </w:rPr>
        <w:t xml:space="preserve"> </w:t>
      </w:r>
      <w:r w:rsidRPr="00D85FAB">
        <w:rPr>
          <w:rFonts w:ascii="Times New Roman" w:hAnsi="Times New Roman" w:cs="Times New Roman"/>
          <w:lang w:val="uk-UA"/>
        </w:rPr>
        <w:t>на страховому ринку</w:t>
      </w:r>
      <w:r w:rsidR="00DD6532">
        <w:rPr>
          <w:rFonts w:ascii="Times New Roman" w:hAnsi="Times New Roman" w:cs="Times New Roman"/>
          <w:lang w:val="uk-UA"/>
        </w:rPr>
        <w:t xml:space="preserve"> </w:t>
      </w:r>
      <w:r w:rsidRPr="00D85FAB">
        <w:rPr>
          <w:rFonts w:ascii="Times New Roman" w:hAnsi="Times New Roman" w:cs="Times New Roman"/>
          <w:lang w:val="uk-UA"/>
        </w:rPr>
        <w:t>України, керуючись</w:t>
      </w:r>
      <w:r w:rsidR="00DD6532">
        <w:rPr>
          <w:rFonts w:ascii="Times New Roman" w:hAnsi="Times New Roman" w:cs="Times New Roman"/>
          <w:lang w:val="uk-UA"/>
        </w:rPr>
        <w:t xml:space="preserve"> </w:t>
      </w:r>
      <w:r w:rsidRPr="00D85FAB">
        <w:rPr>
          <w:rFonts w:ascii="Times New Roman" w:hAnsi="Times New Roman" w:cs="Times New Roman"/>
          <w:lang w:val="uk-UA"/>
        </w:rPr>
        <w:t>інтересами</w:t>
      </w:r>
      <w:r w:rsidR="00DD6532">
        <w:rPr>
          <w:rFonts w:ascii="Times New Roman" w:hAnsi="Times New Roman" w:cs="Times New Roman"/>
          <w:lang w:val="uk-UA"/>
        </w:rPr>
        <w:t xml:space="preserve"> </w:t>
      </w:r>
      <w:r w:rsidRPr="00D85FAB">
        <w:rPr>
          <w:rFonts w:ascii="Times New Roman" w:hAnsi="Times New Roman" w:cs="Times New Roman"/>
          <w:lang w:val="uk-UA"/>
        </w:rPr>
        <w:t>акціонерів, працівників, страхувальників та інших</w:t>
      </w:r>
      <w:r w:rsidR="00DD6532">
        <w:rPr>
          <w:rFonts w:ascii="Times New Roman" w:hAnsi="Times New Roman" w:cs="Times New Roman"/>
          <w:lang w:val="uk-UA"/>
        </w:rPr>
        <w:t xml:space="preserve"> </w:t>
      </w:r>
      <w:r w:rsidRPr="00D85FAB">
        <w:rPr>
          <w:rFonts w:ascii="Times New Roman" w:hAnsi="Times New Roman" w:cs="Times New Roman"/>
          <w:lang w:val="uk-UA"/>
        </w:rPr>
        <w:t>осіб,зацікавлених у діяльності</w:t>
      </w:r>
      <w:r w:rsidR="00DD6532">
        <w:rPr>
          <w:rFonts w:ascii="Times New Roman" w:hAnsi="Times New Roman" w:cs="Times New Roman"/>
          <w:lang w:val="uk-UA"/>
        </w:rPr>
        <w:t xml:space="preserve"> </w:t>
      </w:r>
      <w:r w:rsidRPr="00D85FAB">
        <w:rPr>
          <w:rFonts w:ascii="Times New Roman" w:hAnsi="Times New Roman" w:cs="Times New Roman"/>
          <w:lang w:val="uk-UA"/>
        </w:rPr>
        <w:t>Товариства, працює над поліпшенням корпоративного</w:t>
      </w:r>
      <w:r w:rsidR="00DD6532">
        <w:rPr>
          <w:rFonts w:ascii="Times New Roman" w:hAnsi="Times New Roman" w:cs="Times New Roman"/>
          <w:lang w:val="uk-UA"/>
        </w:rPr>
        <w:t xml:space="preserve"> </w:t>
      </w:r>
      <w:r w:rsidRPr="00D85FAB">
        <w:rPr>
          <w:rFonts w:ascii="Times New Roman" w:hAnsi="Times New Roman" w:cs="Times New Roman"/>
          <w:lang w:val="uk-UA"/>
        </w:rPr>
        <w:t>управління та корпоративної</w:t>
      </w:r>
      <w:r w:rsidR="00DD6532">
        <w:rPr>
          <w:rFonts w:ascii="Times New Roman" w:hAnsi="Times New Roman" w:cs="Times New Roman"/>
          <w:lang w:val="uk-UA"/>
        </w:rPr>
        <w:t xml:space="preserve"> </w:t>
      </w:r>
      <w:r w:rsidRPr="00D85FAB">
        <w:rPr>
          <w:rFonts w:ascii="Times New Roman" w:hAnsi="Times New Roman" w:cs="Times New Roman"/>
          <w:lang w:val="uk-UA"/>
        </w:rPr>
        <w:t>культури.</w:t>
      </w:r>
      <w:r w:rsidR="00DD6532">
        <w:rPr>
          <w:rFonts w:ascii="Times New Roman" w:hAnsi="Times New Roman" w:cs="Times New Roman"/>
          <w:lang w:val="uk-UA"/>
        </w:rPr>
        <w:t xml:space="preserve"> </w:t>
      </w:r>
      <w:r w:rsidRPr="00D85FAB">
        <w:rPr>
          <w:rFonts w:ascii="Times New Roman" w:hAnsi="Times New Roman" w:cs="Times New Roman"/>
          <w:lang w:val="uk-UA"/>
        </w:rPr>
        <w:t>Даний Звіт про корпоративне</w:t>
      </w:r>
      <w:r w:rsidR="00DD6532">
        <w:rPr>
          <w:rFonts w:ascii="Times New Roman" w:hAnsi="Times New Roman" w:cs="Times New Roman"/>
          <w:lang w:val="uk-UA"/>
        </w:rPr>
        <w:t xml:space="preserve"> </w:t>
      </w:r>
      <w:r w:rsidRPr="00D85FAB">
        <w:rPr>
          <w:rFonts w:ascii="Times New Roman" w:hAnsi="Times New Roman" w:cs="Times New Roman"/>
          <w:lang w:val="uk-UA"/>
        </w:rPr>
        <w:t>управління як складова</w:t>
      </w:r>
      <w:r w:rsidR="00DD6532">
        <w:rPr>
          <w:rFonts w:ascii="Times New Roman" w:hAnsi="Times New Roman" w:cs="Times New Roman"/>
          <w:lang w:val="uk-UA"/>
        </w:rPr>
        <w:t xml:space="preserve"> </w:t>
      </w:r>
      <w:r w:rsidRPr="00D85FAB">
        <w:rPr>
          <w:rFonts w:ascii="Times New Roman" w:hAnsi="Times New Roman" w:cs="Times New Roman"/>
          <w:lang w:val="uk-UA"/>
        </w:rPr>
        <w:t>частина</w:t>
      </w:r>
      <w:r w:rsidR="00DD6532">
        <w:rPr>
          <w:rFonts w:ascii="Times New Roman" w:hAnsi="Times New Roman" w:cs="Times New Roman"/>
          <w:lang w:val="uk-UA"/>
        </w:rPr>
        <w:t xml:space="preserve"> </w:t>
      </w:r>
      <w:r w:rsidRPr="00D85FAB">
        <w:rPr>
          <w:rFonts w:ascii="Times New Roman" w:hAnsi="Times New Roman" w:cs="Times New Roman"/>
          <w:lang w:val="uk-UA"/>
        </w:rPr>
        <w:t>Річного</w:t>
      </w:r>
      <w:r w:rsidR="00DD6532">
        <w:rPr>
          <w:rFonts w:ascii="Times New Roman" w:hAnsi="Times New Roman" w:cs="Times New Roman"/>
          <w:lang w:val="uk-UA"/>
        </w:rPr>
        <w:t xml:space="preserve"> </w:t>
      </w:r>
      <w:r w:rsidRPr="00D85FAB">
        <w:rPr>
          <w:rFonts w:ascii="Times New Roman" w:hAnsi="Times New Roman" w:cs="Times New Roman"/>
          <w:lang w:val="uk-UA"/>
        </w:rPr>
        <w:t>звіту</w:t>
      </w:r>
      <w:r w:rsidR="00DD6532">
        <w:rPr>
          <w:rFonts w:ascii="Times New Roman" w:hAnsi="Times New Roman" w:cs="Times New Roman"/>
          <w:lang w:val="uk-UA"/>
        </w:rPr>
        <w:t xml:space="preserve"> </w:t>
      </w:r>
      <w:r w:rsidRPr="00D85FAB">
        <w:rPr>
          <w:rFonts w:ascii="Times New Roman" w:hAnsi="Times New Roman" w:cs="Times New Roman"/>
          <w:lang w:val="uk-UA"/>
        </w:rPr>
        <w:t>Товариства за 202</w:t>
      </w:r>
      <w:r w:rsidR="004847DF">
        <w:rPr>
          <w:rFonts w:ascii="Times New Roman" w:hAnsi="Times New Roman" w:cs="Times New Roman"/>
          <w:lang w:val="uk-UA"/>
        </w:rPr>
        <w:t>4</w:t>
      </w:r>
      <w:r w:rsidR="00BF2639" w:rsidRPr="00BF2639">
        <w:rPr>
          <w:rFonts w:ascii="Times New Roman" w:hAnsi="Times New Roman" w:cs="Times New Roman"/>
          <w:lang w:val="uk-UA"/>
        </w:rPr>
        <w:t xml:space="preserve"> </w:t>
      </w:r>
      <w:r w:rsidRPr="00D85FAB">
        <w:rPr>
          <w:rFonts w:ascii="Times New Roman" w:hAnsi="Times New Roman" w:cs="Times New Roman"/>
          <w:lang w:val="uk-UA"/>
        </w:rPr>
        <w:t>рік</w:t>
      </w:r>
      <w:r w:rsidR="00DD6532">
        <w:rPr>
          <w:rFonts w:ascii="Times New Roman" w:hAnsi="Times New Roman" w:cs="Times New Roman"/>
          <w:lang w:val="uk-UA"/>
        </w:rPr>
        <w:t xml:space="preserve"> </w:t>
      </w:r>
      <w:r w:rsidRPr="00D85FAB">
        <w:rPr>
          <w:rFonts w:ascii="Times New Roman" w:hAnsi="Times New Roman" w:cs="Times New Roman"/>
          <w:lang w:val="uk-UA"/>
        </w:rPr>
        <w:t>оприлюднюється в загальнодоступній</w:t>
      </w:r>
      <w:r w:rsidR="00DD6532">
        <w:rPr>
          <w:rFonts w:ascii="Times New Roman" w:hAnsi="Times New Roman" w:cs="Times New Roman"/>
          <w:lang w:val="uk-UA"/>
        </w:rPr>
        <w:t xml:space="preserve"> </w:t>
      </w:r>
      <w:r w:rsidRPr="00D85FAB">
        <w:rPr>
          <w:rFonts w:ascii="Times New Roman" w:hAnsi="Times New Roman" w:cs="Times New Roman"/>
          <w:lang w:val="uk-UA"/>
        </w:rPr>
        <w:t>інформаційній</w:t>
      </w:r>
      <w:r w:rsidR="00DD6532">
        <w:rPr>
          <w:rFonts w:ascii="Times New Roman" w:hAnsi="Times New Roman" w:cs="Times New Roman"/>
          <w:lang w:val="uk-UA"/>
        </w:rPr>
        <w:t xml:space="preserve"> </w:t>
      </w:r>
      <w:r w:rsidRPr="00D85FAB">
        <w:rPr>
          <w:rFonts w:ascii="Times New Roman" w:hAnsi="Times New Roman" w:cs="Times New Roman"/>
          <w:lang w:val="uk-UA"/>
        </w:rPr>
        <w:t>базі</w:t>
      </w:r>
      <w:r w:rsidR="00DD6532">
        <w:rPr>
          <w:rFonts w:ascii="Times New Roman" w:hAnsi="Times New Roman" w:cs="Times New Roman"/>
          <w:lang w:val="uk-UA"/>
        </w:rPr>
        <w:t xml:space="preserve"> </w:t>
      </w:r>
      <w:r w:rsidRPr="00D85FAB">
        <w:rPr>
          <w:rFonts w:ascii="Times New Roman" w:hAnsi="Times New Roman" w:cs="Times New Roman"/>
          <w:lang w:val="uk-UA"/>
        </w:rPr>
        <w:t>даних</w:t>
      </w:r>
      <w:r w:rsidR="00DD6532">
        <w:rPr>
          <w:rFonts w:ascii="Times New Roman" w:hAnsi="Times New Roman" w:cs="Times New Roman"/>
          <w:lang w:val="uk-UA"/>
        </w:rPr>
        <w:t xml:space="preserve"> </w:t>
      </w:r>
      <w:r w:rsidRPr="00D85FAB">
        <w:rPr>
          <w:rFonts w:ascii="Times New Roman" w:hAnsi="Times New Roman" w:cs="Times New Roman"/>
          <w:lang w:val="uk-UA"/>
        </w:rPr>
        <w:t>Національної</w:t>
      </w:r>
      <w:r w:rsidR="00DD6532">
        <w:rPr>
          <w:rFonts w:ascii="Times New Roman" w:hAnsi="Times New Roman" w:cs="Times New Roman"/>
          <w:lang w:val="uk-UA"/>
        </w:rPr>
        <w:t xml:space="preserve"> </w:t>
      </w:r>
      <w:r w:rsidRPr="00D85FAB">
        <w:rPr>
          <w:rFonts w:ascii="Times New Roman" w:hAnsi="Times New Roman" w:cs="Times New Roman"/>
          <w:lang w:val="uk-UA"/>
        </w:rPr>
        <w:t>комісії з цінних</w:t>
      </w:r>
      <w:r w:rsidR="00DD6532">
        <w:rPr>
          <w:rFonts w:ascii="Times New Roman" w:hAnsi="Times New Roman" w:cs="Times New Roman"/>
          <w:lang w:val="uk-UA"/>
        </w:rPr>
        <w:t xml:space="preserve"> </w:t>
      </w:r>
      <w:r w:rsidRPr="00D85FAB">
        <w:rPr>
          <w:rFonts w:ascii="Times New Roman" w:hAnsi="Times New Roman" w:cs="Times New Roman"/>
          <w:lang w:val="uk-UA"/>
        </w:rPr>
        <w:t xml:space="preserve">паперів та фондового ринку, розміщується на власному </w:t>
      </w:r>
      <w:proofErr w:type="spellStart"/>
      <w:r w:rsidRPr="00D85FAB">
        <w:rPr>
          <w:rFonts w:ascii="Times New Roman" w:hAnsi="Times New Roman" w:cs="Times New Roman"/>
          <w:lang w:val="uk-UA"/>
        </w:rPr>
        <w:t>Веб-сайті</w:t>
      </w:r>
      <w:proofErr w:type="spellEnd"/>
      <w:r w:rsidRPr="00D85FAB">
        <w:rPr>
          <w:rFonts w:ascii="Times New Roman" w:hAnsi="Times New Roman" w:cs="Times New Roman"/>
          <w:lang w:val="uk-UA"/>
        </w:rPr>
        <w:t xml:space="preserve"> та подається до Національного банку України</w:t>
      </w:r>
      <w:r w:rsidR="00806DED" w:rsidRPr="00806DED">
        <w:rPr>
          <w:rFonts w:ascii="Times New Roman" w:hAnsi="Times New Roman" w:cs="Times New Roman"/>
          <w:lang w:val="uk-UA"/>
        </w:rPr>
        <w:t>.</w:t>
      </w:r>
    </w:p>
    <w:p w:rsidR="0056675A" w:rsidRPr="00CD50BD" w:rsidRDefault="003A3D22" w:rsidP="00806DED">
      <w:pPr>
        <w:tabs>
          <w:tab w:val="left" w:pos="3045"/>
          <w:tab w:val="left" w:pos="6840"/>
        </w:tabs>
        <w:spacing w:after="0" w:line="240" w:lineRule="auto"/>
        <w:rPr>
          <w:rFonts w:ascii="Times New Roman" w:hAnsi="Times New Roman" w:cs="Times New Roman"/>
          <w:lang w:val="uk-UA"/>
        </w:rPr>
      </w:pPr>
      <w:r w:rsidRPr="003A3D22">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823374</wp:posOffset>
            </wp:positionH>
            <wp:positionV relativeFrom="paragraph">
              <wp:posOffset>-972047</wp:posOffset>
            </wp:positionV>
            <wp:extent cx="3007857" cy="2170706"/>
            <wp:effectExtent l="19050" t="0" r="2678" b="0"/>
            <wp:wrapNone/>
            <wp:docPr id="10" name="Рисунок 1" descr="C:\Users\a_bosiuk\Desktop\IMG_20230428_13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_bosiuk\Desktop\IMG_20230428_135432.jpg"/>
                    <pic:cNvPicPr>
                      <a:picLocks noChangeAspect="1" noChangeArrowheads="1"/>
                    </pic:cNvPicPr>
                  </pic:nvPicPr>
                  <pic:blipFill>
                    <a:blip r:embed="rId5">
                      <a:lum bright="8000" contrast="38000"/>
                    </a:blip>
                    <a:srcRect/>
                    <a:stretch>
                      <a:fillRect/>
                    </a:stretch>
                  </pic:blipFill>
                  <pic:spPr bwMode="auto">
                    <a:xfrm>
                      <a:off x="0" y="0"/>
                      <a:ext cx="3007222" cy="2170706"/>
                    </a:xfrm>
                    <a:prstGeom prst="rect">
                      <a:avLst/>
                    </a:prstGeom>
                    <a:noFill/>
                    <a:ln w="9525">
                      <a:noFill/>
                      <a:miter lim="800000"/>
                      <a:headEnd/>
                      <a:tailEnd/>
                    </a:ln>
                  </pic:spPr>
                </pic:pic>
              </a:graphicData>
            </a:graphic>
          </wp:anchor>
        </w:drawing>
      </w:r>
    </w:p>
    <w:p w:rsidR="00F1444F" w:rsidRDefault="00EC61E1" w:rsidP="001D01FA">
      <w:pPr>
        <w:tabs>
          <w:tab w:val="left" w:pos="3045"/>
          <w:tab w:val="left" w:pos="6840"/>
        </w:tabs>
        <w:rPr>
          <w:rFonts w:ascii="Times New Roman" w:hAnsi="Times New Roman" w:cs="Times New Roman"/>
          <w:b/>
          <w:lang w:val="uk-UA"/>
        </w:rPr>
      </w:pPr>
      <w:r>
        <w:rPr>
          <w:rFonts w:ascii="Times New Roman" w:hAnsi="Times New Roman" w:cs="Times New Roman"/>
          <w:b/>
          <w:lang w:val="uk-UA"/>
        </w:rPr>
        <w:t xml:space="preserve">В.О. </w:t>
      </w:r>
      <w:r w:rsidR="0086157A" w:rsidRPr="00735A45">
        <w:rPr>
          <w:rFonts w:ascii="Times New Roman" w:hAnsi="Times New Roman" w:cs="Times New Roman"/>
          <w:b/>
          <w:lang w:val="uk-UA"/>
        </w:rPr>
        <w:t>Голов</w:t>
      </w:r>
      <w:r>
        <w:rPr>
          <w:rFonts w:ascii="Times New Roman" w:hAnsi="Times New Roman" w:cs="Times New Roman"/>
          <w:b/>
          <w:lang w:val="uk-UA"/>
        </w:rPr>
        <w:t>и</w:t>
      </w:r>
      <w:r w:rsidR="0086157A" w:rsidRPr="00735A45">
        <w:rPr>
          <w:rFonts w:ascii="Times New Roman" w:hAnsi="Times New Roman" w:cs="Times New Roman"/>
          <w:b/>
          <w:lang w:val="uk-UA"/>
        </w:rPr>
        <w:t xml:space="preserve"> правління</w:t>
      </w:r>
      <w:r w:rsidR="00F1444F" w:rsidRPr="00735A45">
        <w:rPr>
          <w:rFonts w:ascii="Times New Roman" w:hAnsi="Times New Roman" w:cs="Times New Roman"/>
          <w:b/>
          <w:lang w:val="uk-UA"/>
        </w:rPr>
        <w:tab/>
        <w:t>____________________</w:t>
      </w:r>
      <w:r w:rsidR="00F1444F" w:rsidRPr="00735A45">
        <w:rPr>
          <w:rFonts w:ascii="Times New Roman" w:hAnsi="Times New Roman" w:cs="Times New Roman"/>
          <w:b/>
          <w:lang w:val="uk-UA"/>
        </w:rPr>
        <w:tab/>
      </w:r>
      <w:r w:rsidR="0063561B" w:rsidRPr="00735A45">
        <w:rPr>
          <w:rFonts w:ascii="Times New Roman" w:hAnsi="Times New Roman" w:cs="Times New Roman"/>
          <w:b/>
          <w:lang w:val="uk-UA"/>
        </w:rPr>
        <w:t>Козакевич Р.В.</w:t>
      </w:r>
    </w:p>
    <w:p w:rsidR="00735A45" w:rsidRPr="0009683C" w:rsidRDefault="00735A45" w:rsidP="001D01FA">
      <w:pPr>
        <w:tabs>
          <w:tab w:val="left" w:pos="3045"/>
          <w:tab w:val="left" w:pos="6840"/>
        </w:tabs>
        <w:rPr>
          <w:rFonts w:ascii="Times New Roman" w:hAnsi="Times New Roman" w:cs="Times New Roman"/>
          <w:b/>
          <w:lang w:val="uk-UA"/>
        </w:rPr>
      </w:pPr>
      <w:r>
        <w:rPr>
          <w:rFonts w:ascii="Times New Roman" w:hAnsi="Times New Roman" w:cs="Times New Roman"/>
          <w:b/>
          <w:lang w:val="uk-UA"/>
        </w:rPr>
        <w:t>Головний бухгалтер</w:t>
      </w:r>
      <w:r w:rsidR="0009683C">
        <w:rPr>
          <w:rFonts w:ascii="Times New Roman" w:hAnsi="Times New Roman" w:cs="Times New Roman"/>
          <w:lang w:val="uk-UA"/>
        </w:rPr>
        <w:tab/>
        <w:t>____________________</w:t>
      </w:r>
      <w:r w:rsidR="0009683C">
        <w:rPr>
          <w:rFonts w:ascii="Times New Roman" w:hAnsi="Times New Roman" w:cs="Times New Roman"/>
          <w:lang w:val="uk-UA"/>
        </w:rPr>
        <w:tab/>
      </w:r>
      <w:r w:rsidR="0009683C" w:rsidRPr="0009683C">
        <w:rPr>
          <w:rFonts w:ascii="Times New Roman" w:hAnsi="Times New Roman" w:cs="Times New Roman"/>
          <w:b/>
          <w:lang w:val="uk-UA"/>
        </w:rPr>
        <w:t>Клименко І.М.</w:t>
      </w:r>
    </w:p>
    <w:p w:rsidR="00735A45" w:rsidRPr="00CD50BD" w:rsidRDefault="00735A45">
      <w:pPr>
        <w:tabs>
          <w:tab w:val="left" w:pos="3120"/>
          <w:tab w:val="left" w:pos="6900"/>
        </w:tabs>
        <w:rPr>
          <w:rFonts w:ascii="Times New Roman" w:hAnsi="Times New Roman" w:cs="Times New Roman"/>
          <w:lang w:val="uk-UA"/>
        </w:rPr>
      </w:pPr>
    </w:p>
    <w:sectPr w:rsidR="00735A45" w:rsidRPr="00CD50BD" w:rsidSect="00240A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91454"/>
    <w:multiLevelType w:val="hybridMultilevel"/>
    <w:tmpl w:val="346EB110"/>
    <w:lvl w:ilvl="0" w:tplc="3B0CBB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8E371C7"/>
    <w:multiLevelType w:val="hybridMultilevel"/>
    <w:tmpl w:val="740446B4"/>
    <w:lvl w:ilvl="0" w:tplc="7946D12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0F33FB6"/>
    <w:multiLevelType w:val="hybridMultilevel"/>
    <w:tmpl w:val="B7B6671A"/>
    <w:lvl w:ilvl="0" w:tplc="B07878F8">
      <w:numFmt w:val="bullet"/>
      <w:lvlText w:val="-"/>
      <w:lvlJc w:val="left"/>
      <w:pPr>
        <w:ind w:left="720" w:hanging="360"/>
      </w:pPr>
      <w:rPr>
        <w:rFonts w:ascii="Calibri" w:eastAsia="Calibri" w:hAnsi="Calibri" w:cs="Calibri" w:hint="default"/>
        <w:w w:val="99"/>
        <w:sz w:val="20"/>
        <w:szCs w:val="20"/>
        <w:lang w:val="uk-UA"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8E4662E"/>
    <w:multiLevelType w:val="hybridMultilevel"/>
    <w:tmpl w:val="E7763E2C"/>
    <w:lvl w:ilvl="0" w:tplc="7EC0F49E">
      <w:start w:val="2"/>
      <w:numFmt w:val="bullet"/>
      <w:lvlText w:val="-"/>
      <w:lvlJc w:val="left"/>
      <w:pPr>
        <w:ind w:left="644" w:hanging="360"/>
      </w:pPr>
      <w:rPr>
        <w:rFonts w:ascii="Arial" w:eastAsia="Times New Roman" w:hAnsi="Arial" w:cs="Aria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2A0E21E7"/>
    <w:multiLevelType w:val="hybridMultilevel"/>
    <w:tmpl w:val="A9E072E6"/>
    <w:lvl w:ilvl="0" w:tplc="7EC0F49E">
      <w:start w:val="2"/>
      <w:numFmt w:val="bullet"/>
      <w:lvlText w:val="-"/>
      <w:lvlJc w:val="left"/>
      <w:pPr>
        <w:ind w:left="786"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69D4668"/>
    <w:multiLevelType w:val="hybridMultilevel"/>
    <w:tmpl w:val="11A402C6"/>
    <w:lvl w:ilvl="0" w:tplc="806418E2">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535E0144"/>
    <w:multiLevelType w:val="hybridMultilevel"/>
    <w:tmpl w:val="1500EFC2"/>
    <w:lvl w:ilvl="0" w:tplc="E3689732">
      <w:start w:val="1"/>
      <w:numFmt w:val="decimal"/>
      <w:lvlText w:val="%1."/>
      <w:lvlJc w:val="left"/>
      <w:pPr>
        <w:tabs>
          <w:tab w:val="num" w:pos="360"/>
        </w:tabs>
        <w:ind w:left="360" w:hanging="360"/>
      </w:pPr>
      <w:rPr>
        <w:b w:val="0"/>
        <w:color w:val="auto"/>
      </w:rPr>
    </w:lvl>
    <w:lvl w:ilvl="1" w:tplc="04220019">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7">
    <w:nsid w:val="577C6C96"/>
    <w:multiLevelType w:val="hybridMultilevel"/>
    <w:tmpl w:val="2E10973C"/>
    <w:lvl w:ilvl="0" w:tplc="7EC0F49E">
      <w:start w:val="2"/>
      <w:numFmt w:val="bullet"/>
      <w:lvlText w:val="-"/>
      <w:lvlJc w:val="left"/>
      <w:pPr>
        <w:ind w:left="144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7A822C2"/>
    <w:multiLevelType w:val="hybridMultilevel"/>
    <w:tmpl w:val="4DC857DE"/>
    <w:lvl w:ilvl="0" w:tplc="7EC0F49E">
      <w:start w:val="2"/>
      <w:numFmt w:val="bullet"/>
      <w:lvlText w:val="-"/>
      <w:lvlJc w:val="left"/>
      <w:pPr>
        <w:ind w:left="1498" w:hanging="360"/>
      </w:pPr>
      <w:rPr>
        <w:rFonts w:ascii="Arial" w:eastAsia="Times New Roman" w:hAnsi="Arial" w:cs="Arial" w:hint="default"/>
      </w:rPr>
    </w:lvl>
    <w:lvl w:ilvl="1" w:tplc="04220003" w:tentative="1">
      <w:start w:val="1"/>
      <w:numFmt w:val="bullet"/>
      <w:lvlText w:val="o"/>
      <w:lvlJc w:val="left"/>
      <w:pPr>
        <w:ind w:left="1498" w:hanging="360"/>
      </w:pPr>
      <w:rPr>
        <w:rFonts w:ascii="Courier New" w:hAnsi="Courier New" w:cs="Courier New" w:hint="default"/>
      </w:rPr>
    </w:lvl>
    <w:lvl w:ilvl="2" w:tplc="04220005" w:tentative="1">
      <w:start w:val="1"/>
      <w:numFmt w:val="bullet"/>
      <w:lvlText w:val=""/>
      <w:lvlJc w:val="left"/>
      <w:pPr>
        <w:ind w:left="2218" w:hanging="360"/>
      </w:pPr>
      <w:rPr>
        <w:rFonts w:ascii="Wingdings" w:hAnsi="Wingdings" w:hint="default"/>
      </w:rPr>
    </w:lvl>
    <w:lvl w:ilvl="3" w:tplc="04220001" w:tentative="1">
      <w:start w:val="1"/>
      <w:numFmt w:val="bullet"/>
      <w:lvlText w:val=""/>
      <w:lvlJc w:val="left"/>
      <w:pPr>
        <w:ind w:left="2938" w:hanging="360"/>
      </w:pPr>
      <w:rPr>
        <w:rFonts w:ascii="Symbol" w:hAnsi="Symbol" w:hint="default"/>
      </w:rPr>
    </w:lvl>
    <w:lvl w:ilvl="4" w:tplc="04220003" w:tentative="1">
      <w:start w:val="1"/>
      <w:numFmt w:val="bullet"/>
      <w:lvlText w:val="o"/>
      <w:lvlJc w:val="left"/>
      <w:pPr>
        <w:ind w:left="3658" w:hanging="360"/>
      </w:pPr>
      <w:rPr>
        <w:rFonts w:ascii="Courier New" w:hAnsi="Courier New" w:cs="Courier New" w:hint="default"/>
      </w:rPr>
    </w:lvl>
    <w:lvl w:ilvl="5" w:tplc="04220005" w:tentative="1">
      <w:start w:val="1"/>
      <w:numFmt w:val="bullet"/>
      <w:lvlText w:val=""/>
      <w:lvlJc w:val="left"/>
      <w:pPr>
        <w:ind w:left="4378" w:hanging="360"/>
      </w:pPr>
      <w:rPr>
        <w:rFonts w:ascii="Wingdings" w:hAnsi="Wingdings" w:hint="default"/>
      </w:rPr>
    </w:lvl>
    <w:lvl w:ilvl="6" w:tplc="04220001" w:tentative="1">
      <w:start w:val="1"/>
      <w:numFmt w:val="bullet"/>
      <w:lvlText w:val=""/>
      <w:lvlJc w:val="left"/>
      <w:pPr>
        <w:ind w:left="5098" w:hanging="360"/>
      </w:pPr>
      <w:rPr>
        <w:rFonts w:ascii="Symbol" w:hAnsi="Symbol" w:hint="default"/>
      </w:rPr>
    </w:lvl>
    <w:lvl w:ilvl="7" w:tplc="04220003" w:tentative="1">
      <w:start w:val="1"/>
      <w:numFmt w:val="bullet"/>
      <w:lvlText w:val="o"/>
      <w:lvlJc w:val="left"/>
      <w:pPr>
        <w:ind w:left="5818" w:hanging="360"/>
      </w:pPr>
      <w:rPr>
        <w:rFonts w:ascii="Courier New" w:hAnsi="Courier New" w:cs="Courier New" w:hint="default"/>
      </w:rPr>
    </w:lvl>
    <w:lvl w:ilvl="8" w:tplc="04220005" w:tentative="1">
      <w:start w:val="1"/>
      <w:numFmt w:val="bullet"/>
      <w:lvlText w:val=""/>
      <w:lvlJc w:val="left"/>
      <w:pPr>
        <w:ind w:left="6538" w:hanging="360"/>
      </w:pPr>
      <w:rPr>
        <w:rFonts w:ascii="Wingdings" w:hAnsi="Wingdings" w:hint="default"/>
      </w:rPr>
    </w:lvl>
  </w:abstractNum>
  <w:abstractNum w:abstractNumId="9">
    <w:nsid w:val="58700A0C"/>
    <w:multiLevelType w:val="hybridMultilevel"/>
    <w:tmpl w:val="8D324EEE"/>
    <w:lvl w:ilvl="0" w:tplc="604EFE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9C65885"/>
    <w:multiLevelType w:val="hybridMultilevel"/>
    <w:tmpl w:val="79E0E924"/>
    <w:lvl w:ilvl="0" w:tplc="7EC0F49E">
      <w:start w:val="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E786247"/>
    <w:multiLevelType w:val="hybridMultilevel"/>
    <w:tmpl w:val="67D2790A"/>
    <w:lvl w:ilvl="0" w:tplc="BCD6FA1A">
      <w:start w:val="2"/>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4334611"/>
    <w:multiLevelType w:val="hybridMultilevel"/>
    <w:tmpl w:val="6F30205A"/>
    <w:lvl w:ilvl="0" w:tplc="B07878F8">
      <w:numFmt w:val="bullet"/>
      <w:lvlText w:val="-"/>
      <w:lvlJc w:val="left"/>
      <w:pPr>
        <w:ind w:left="720" w:hanging="360"/>
      </w:pPr>
      <w:rPr>
        <w:rFonts w:ascii="Calibri" w:eastAsia="Calibri" w:hAnsi="Calibri" w:cs="Calibri" w:hint="default"/>
        <w:w w:val="99"/>
        <w:sz w:val="20"/>
        <w:szCs w:val="20"/>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B0D1793"/>
    <w:multiLevelType w:val="hybridMultilevel"/>
    <w:tmpl w:val="23503E74"/>
    <w:lvl w:ilvl="0" w:tplc="B07878F8">
      <w:numFmt w:val="bullet"/>
      <w:lvlText w:val="-"/>
      <w:lvlJc w:val="left"/>
      <w:pPr>
        <w:ind w:left="1440" w:hanging="360"/>
      </w:pPr>
      <w:rPr>
        <w:rFonts w:ascii="Calibri" w:eastAsia="Calibri" w:hAnsi="Calibri" w:cs="Calibri" w:hint="default"/>
        <w:w w:val="99"/>
        <w:sz w:val="20"/>
        <w:szCs w:val="20"/>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6EA57280"/>
    <w:multiLevelType w:val="hybridMultilevel"/>
    <w:tmpl w:val="D062FE1A"/>
    <w:lvl w:ilvl="0" w:tplc="7EC0F49E">
      <w:start w:val="2"/>
      <w:numFmt w:val="bullet"/>
      <w:lvlText w:val="-"/>
      <w:lvlJc w:val="left"/>
      <w:pPr>
        <w:ind w:left="144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5A62F75"/>
    <w:multiLevelType w:val="hybridMultilevel"/>
    <w:tmpl w:val="ADB0AD8E"/>
    <w:lvl w:ilvl="0" w:tplc="B07878F8">
      <w:numFmt w:val="bullet"/>
      <w:lvlText w:val="-"/>
      <w:lvlJc w:val="left"/>
      <w:pPr>
        <w:ind w:left="720" w:hanging="360"/>
      </w:pPr>
      <w:rPr>
        <w:rFonts w:ascii="Calibri" w:eastAsia="Calibri" w:hAnsi="Calibri" w:cs="Calibri" w:hint="default"/>
        <w:w w:val="99"/>
        <w:sz w:val="20"/>
        <w:szCs w:val="20"/>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5"/>
  </w:num>
  <w:num w:numId="5">
    <w:abstractNumId w:val="8"/>
  </w:num>
  <w:num w:numId="6">
    <w:abstractNumId w:val="4"/>
  </w:num>
  <w:num w:numId="7">
    <w:abstractNumId w:val="7"/>
  </w:num>
  <w:num w:numId="8">
    <w:abstractNumId w:val="14"/>
  </w:num>
  <w:num w:numId="9">
    <w:abstractNumId w:val="13"/>
  </w:num>
  <w:num w:numId="10">
    <w:abstractNumId w:val="2"/>
  </w:num>
  <w:num w:numId="11">
    <w:abstractNumId w:val="15"/>
  </w:num>
  <w:num w:numId="12">
    <w:abstractNumId w:val="12"/>
  </w:num>
  <w:num w:numId="13">
    <w:abstractNumId w:val="1"/>
  </w:num>
  <w:num w:numId="14">
    <w:abstractNumId w:val="10"/>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hyphenationZone w:val="425"/>
  <w:characterSpacingControl w:val="doNotCompress"/>
  <w:compat/>
  <w:rsids>
    <w:rsidRoot w:val="006A557D"/>
    <w:rsid w:val="00003217"/>
    <w:rsid w:val="00007247"/>
    <w:rsid w:val="00031841"/>
    <w:rsid w:val="000424C8"/>
    <w:rsid w:val="00051543"/>
    <w:rsid w:val="00056F0D"/>
    <w:rsid w:val="0008109E"/>
    <w:rsid w:val="000811F3"/>
    <w:rsid w:val="0009683C"/>
    <w:rsid w:val="000B730A"/>
    <w:rsid w:val="000C4E4E"/>
    <w:rsid w:val="000D35B4"/>
    <w:rsid w:val="000D4619"/>
    <w:rsid w:val="000D70DF"/>
    <w:rsid w:val="000E1BC9"/>
    <w:rsid w:val="000F22F3"/>
    <w:rsid w:val="0011025D"/>
    <w:rsid w:val="00113079"/>
    <w:rsid w:val="00146FE9"/>
    <w:rsid w:val="00154E98"/>
    <w:rsid w:val="00156BA7"/>
    <w:rsid w:val="00161720"/>
    <w:rsid w:val="001669BD"/>
    <w:rsid w:val="00174138"/>
    <w:rsid w:val="00184D37"/>
    <w:rsid w:val="001977B0"/>
    <w:rsid w:val="001A7581"/>
    <w:rsid w:val="001B52B3"/>
    <w:rsid w:val="001C6BAC"/>
    <w:rsid w:val="001C7EB1"/>
    <w:rsid w:val="001D01FA"/>
    <w:rsid w:val="001E195C"/>
    <w:rsid w:val="001E2A16"/>
    <w:rsid w:val="001E3258"/>
    <w:rsid w:val="00213F21"/>
    <w:rsid w:val="00215A4D"/>
    <w:rsid w:val="002313F1"/>
    <w:rsid w:val="00240A57"/>
    <w:rsid w:val="0024481E"/>
    <w:rsid w:val="00250C02"/>
    <w:rsid w:val="00260023"/>
    <w:rsid w:val="00263639"/>
    <w:rsid w:val="0027039F"/>
    <w:rsid w:val="002759CA"/>
    <w:rsid w:val="0028377B"/>
    <w:rsid w:val="002919CF"/>
    <w:rsid w:val="0029298B"/>
    <w:rsid w:val="002A2C00"/>
    <w:rsid w:val="002C123C"/>
    <w:rsid w:val="002C5444"/>
    <w:rsid w:val="002D5AE4"/>
    <w:rsid w:val="002D5C37"/>
    <w:rsid w:val="0030184A"/>
    <w:rsid w:val="003075D0"/>
    <w:rsid w:val="0031234C"/>
    <w:rsid w:val="003206D5"/>
    <w:rsid w:val="003306FD"/>
    <w:rsid w:val="00362606"/>
    <w:rsid w:val="0036492F"/>
    <w:rsid w:val="003865DD"/>
    <w:rsid w:val="00397960"/>
    <w:rsid w:val="00397F95"/>
    <w:rsid w:val="003A3D22"/>
    <w:rsid w:val="003A51FC"/>
    <w:rsid w:val="003B29CF"/>
    <w:rsid w:val="003C75AC"/>
    <w:rsid w:val="003E61E1"/>
    <w:rsid w:val="003F0D81"/>
    <w:rsid w:val="004063BD"/>
    <w:rsid w:val="00426BFE"/>
    <w:rsid w:val="00443D5F"/>
    <w:rsid w:val="004535C7"/>
    <w:rsid w:val="00456414"/>
    <w:rsid w:val="004623AD"/>
    <w:rsid w:val="0046329E"/>
    <w:rsid w:val="00467A7B"/>
    <w:rsid w:val="00474B14"/>
    <w:rsid w:val="00481DB8"/>
    <w:rsid w:val="004847DF"/>
    <w:rsid w:val="00485C97"/>
    <w:rsid w:val="0048677D"/>
    <w:rsid w:val="00487D4C"/>
    <w:rsid w:val="004A3EF9"/>
    <w:rsid w:val="004A5FCB"/>
    <w:rsid w:val="004A679B"/>
    <w:rsid w:val="004B4BD3"/>
    <w:rsid w:val="004B7903"/>
    <w:rsid w:val="004C1272"/>
    <w:rsid w:val="004D1BA6"/>
    <w:rsid w:val="004E0704"/>
    <w:rsid w:val="005036B4"/>
    <w:rsid w:val="005168D6"/>
    <w:rsid w:val="00553826"/>
    <w:rsid w:val="00556BDC"/>
    <w:rsid w:val="00562B55"/>
    <w:rsid w:val="00562B69"/>
    <w:rsid w:val="00565195"/>
    <w:rsid w:val="0056635F"/>
    <w:rsid w:val="0056675A"/>
    <w:rsid w:val="005675E6"/>
    <w:rsid w:val="00575090"/>
    <w:rsid w:val="00596BA5"/>
    <w:rsid w:val="005A3CA4"/>
    <w:rsid w:val="005B216F"/>
    <w:rsid w:val="005C1899"/>
    <w:rsid w:val="005F44A0"/>
    <w:rsid w:val="0061094B"/>
    <w:rsid w:val="00625346"/>
    <w:rsid w:val="006307CB"/>
    <w:rsid w:val="006346C9"/>
    <w:rsid w:val="0063561B"/>
    <w:rsid w:val="00637CB1"/>
    <w:rsid w:val="00642077"/>
    <w:rsid w:val="00643129"/>
    <w:rsid w:val="00643CB5"/>
    <w:rsid w:val="0064707C"/>
    <w:rsid w:val="00647F32"/>
    <w:rsid w:val="00665A2D"/>
    <w:rsid w:val="00674917"/>
    <w:rsid w:val="006861D6"/>
    <w:rsid w:val="006A3714"/>
    <w:rsid w:val="006A54F1"/>
    <w:rsid w:val="006A557D"/>
    <w:rsid w:val="006A6C42"/>
    <w:rsid w:val="006A7FA8"/>
    <w:rsid w:val="006B3CE8"/>
    <w:rsid w:val="006B5045"/>
    <w:rsid w:val="006E369F"/>
    <w:rsid w:val="006E4DE6"/>
    <w:rsid w:val="006F0AF8"/>
    <w:rsid w:val="006F7CCC"/>
    <w:rsid w:val="00705464"/>
    <w:rsid w:val="0071725E"/>
    <w:rsid w:val="007330DC"/>
    <w:rsid w:val="00733A21"/>
    <w:rsid w:val="00735A45"/>
    <w:rsid w:val="0074029A"/>
    <w:rsid w:val="007415CF"/>
    <w:rsid w:val="007567A9"/>
    <w:rsid w:val="007651E7"/>
    <w:rsid w:val="00770442"/>
    <w:rsid w:val="007722E0"/>
    <w:rsid w:val="00787B92"/>
    <w:rsid w:val="007978B7"/>
    <w:rsid w:val="007E1924"/>
    <w:rsid w:val="007F190A"/>
    <w:rsid w:val="00800CAE"/>
    <w:rsid w:val="00806DED"/>
    <w:rsid w:val="00834DAF"/>
    <w:rsid w:val="00844FAC"/>
    <w:rsid w:val="00857469"/>
    <w:rsid w:val="00860F41"/>
    <w:rsid w:val="0086157A"/>
    <w:rsid w:val="00881AAA"/>
    <w:rsid w:val="00882FB6"/>
    <w:rsid w:val="008853EE"/>
    <w:rsid w:val="00886F7D"/>
    <w:rsid w:val="00890322"/>
    <w:rsid w:val="008D7997"/>
    <w:rsid w:val="00910C21"/>
    <w:rsid w:val="00945FD3"/>
    <w:rsid w:val="0097089C"/>
    <w:rsid w:val="0098101B"/>
    <w:rsid w:val="009962DA"/>
    <w:rsid w:val="009A3507"/>
    <w:rsid w:val="009B7980"/>
    <w:rsid w:val="009C3AB0"/>
    <w:rsid w:val="009E65F3"/>
    <w:rsid w:val="009E6D87"/>
    <w:rsid w:val="009F18B6"/>
    <w:rsid w:val="009F284F"/>
    <w:rsid w:val="009F3A75"/>
    <w:rsid w:val="00A00F53"/>
    <w:rsid w:val="00A22632"/>
    <w:rsid w:val="00A2319E"/>
    <w:rsid w:val="00A34751"/>
    <w:rsid w:val="00A35F99"/>
    <w:rsid w:val="00A56F8C"/>
    <w:rsid w:val="00A61A61"/>
    <w:rsid w:val="00A63DC1"/>
    <w:rsid w:val="00A75516"/>
    <w:rsid w:val="00A7605A"/>
    <w:rsid w:val="00AA5F3D"/>
    <w:rsid w:val="00AB585B"/>
    <w:rsid w:val="00AC5379"/>
    <w:rsid w:val="00AC7328"/>
    <w:rsid w:val="00AE48F9"/>
    <w:rsid w:val="00AE4989"/>
    <w:rsid w:val="00AF1A53"/>
    <w:rsid w:val="00AF2915"/>
    <w:rsid w:val="00AF377C"/>
    <w:rsid w:val="00B15431"/>
    <w:rsid w:val="00B27474"/>
    <w:rsid w:val="00B31011"/>
    <w:rsid w:val="00B41B07"/>
    <w:rsid w:val="00B453A6"/>
    <w:rsid w:val="00B47748"/>
    <w:rsid w:val="00B570AF"/>
    <w:rsid w:val="00B63537"/>
    <w:rsid w:val="00B75271"/>
    <w:rsid w:val="00B775B5"/>
    <w:rsid w:val="00B81E76"/>
    <w:rsid w:val="00BA32D2"/>
    <w:rsid w:val="00BC4DF8"/>
    <w:rsid w:val="00BD0160"/>
    <w:rsid w:val="00BD79AD"/>
    <w:rsid w:val="00BE61FA"/>
    <w:rsid w:val="00BF2639"/>
    <w:rsid w:val="00BF46DA"/>
    <w:rsid w:val="00C1123C"/>
    <w:rsid w:val="00C460DE"/>
    <w:rsid w:val="00C46475"/>
    <w:rsid w:val="00C50D1A"/>
    <w:rsid w:val="00C51839"/>
    <w:rsid w:val="00C525FB"/>
    <w:rsid w:val="00C579B3"/>
    <w:rsid w:val="00C64C3E"/>
    <w:rsid w:val="00C71618"/>
    <w:rsid w:val="00C84117"/>
    <w:rsid w:val="00CA0A8E"/>
    <w:rsid w:val="00CA14E3"/>
    <w:rsid w:val="00CB1761"/>
    <w:rsid w:val="00CC2CB7"/>
    <w:rsid w:val="00CD3DF2"/>
    <w:rsid w:val="00CD50BD"/>
    <w:rsid w:val="00CF5F94"/>
    <w:rsid w:val="00D50072"/>
    <w:rsid w:val="00D61038"/>
    <w:rsid w:val="00D631EA"/>
    <w:rsid w:val="00D779BF"/>
    <w:rsid w:val="00D82787"/>
    <w:rsid w:val="00D85FAB"/>
    <w:rsid w:val="00DB1C10"/>
    <w:rsid w:val="00DB2CD3"/>
    <w:rsid w:val="00DC17D5"/>
    <w:rsid w:val="00DC2F7E"/>
    <w:rsid w:val="00DD6532"/>
    <w:rsid w:val="00DE1B96"/>
    <w:rsid w:val="00DE67B8"/>
    <w:rsid w:val="00DF0FDA"/>
    <w:rsid w:val="00DF30CA"/>
    <w:rsid w:val="00DF35AF"/>
    <w:rsid w:val="00E000D7"/>
    <w:rsid w:val="00E07A60"/>
    <w:rsid w:val="00E14D47"/>
    <w:rsid w:val="00E16A13"/>
    <w:rsid w:val="00E61072"/>
    <w:rsid w:val="00E74A19"/>
    <w:rsid w:val="00EA28C9"/>
    <w:rsid w:val="00EC35E3"/>
    <w:rsid w:val="00EC3698"/>
    <w:rsid w:val="00EC5969"/>
    <w:rsid w:val="00EC61E1"/>
    <w:rsid w:val="00ED3258"/>
    <w:rsid w:val="00ED4FFC"/>
    <w:rsid w:val="00EE75B6"/>
    <w:rsid w:val="00F000FD"/>
    <w:rsid w:val="00F1444F"/>
    <w:rsid w:val="00F31409"/>
    <w:rsid w:val="00F368B0"/>
    <w:rsid w:val="00F47608"/>
    <w:rsid w:val="00F52C95"/>
    <w:rsid w:val="00F57963"/>
    <w:rsid w:val="00F645C6"/>
    <w:rsid w:val="00F70F77"/>
    <w:rsid w:val="00F737DB"/>
    <w:rsid w:val="00F74079"/>
    <w:rsid w:val="00F76C5A"/>
    <w:rsid w:val="00F80423"/>
    <w:rsid w:val="00F81DEE"/>
    <w:rsid w:val="00F92F60"/>
    <w:rsid w:val="00FA1329"/>
    <w:rsid w:val="00FA1E22"/>
    <w:rsid w:val="00FA4AC1"/>
    <w:rsid w:val="00FB0667"/>
    <w:rsid w:val="00FB2A92"/>
    <w:rsid w:val="00FC3D5C"/>
    <w:rsid w:val="00FD3C29"/>
    <w:rsid w:val="00FE540A"/>
    <w:rsid w:val="00FF3C9D"/>
    <w:rsid w:val="00FF7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A28C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Title"/>
    <w:basedOn w:val="a"/>
    <w:link w:val="a5"/>
    <w:uiPriority w:val="99"/>
    <w:qFormat/>
    <w:rsid w:val="00D631EA"/>
    <w:pPr>
      <w:spacing w:after="0" w:line="240" w:lineRule="auto"/>
      <w:jc w:val="center"/>
    </w:pPr>
    <w:rPr>
      <w:rFonts w:ascii="Times New Roman CYR" w:eastAsia="Times New Roman" w:hAnsi="Times New Roman CYR" w:cs="Times New Roman CYR"/>
      <w:b/>
      <w:bCs/>
      <w:i/>
      <w:iCs/>
      <w:color w:val="FF0000"/>
      <w:sz w:val="28"/>
      <w:szCs w:val="20"/>
      <w:lang w:val="uk-UA" w:eastAsia="ru-RU"/>
    </w:rPr>
  </w:style>
  <w:style w:type="character" w:customStyle="1" w:styleId="a5">
    <w:name w:val="Название Знак"/>
    <w:basedOn w:val="a0"/>
    <w:link w:val="a4"/>
    <w:uiPriority w:val="99"/>
    <w:rsid w:val="00D631EA"/>
    <w:rPr>
      <w:rFonts w:ascii="Times New Roman CYR" w:eastAsia="Times New Roman" w:hAnsi="Times New Roman CYR" w:cs="Times New Roman CYR"/>
      <w:b/>
      <w:bCs/>
      <w:i/>
      <w:iCs/>
      <w:color w:val="FF0000"/>
      <w:sz w:val="28"/>
      <w:szCs w:val="20"/>
      <w:lang w:val="uk-UA" w:eastAsia="ru-RU"/>
    </w:rPr>
  </w:style>
  <w:style w:type="character" w:styleId="a6">
    <w:name w:val="Strong"/>
    <w:basedOn w:val="a0"/>
    <w:uiPriority w:val="99"/>
    <w:qFormat/>
    <w:rsid w:val="00FE540A"/>
    <w:rPr>
      <w:rFonts w:cs="Times New Roman"/>
      <w:b/>
    </w:rPr>
  </w:style>
  <w:style w:type="paragraph" w:styleId="a7">
    <w:name w:val="Balloon Text"/>
    <w:basedOn w:val="a"/>
    <w:link w:val="a8"/>
    <w:uiPriority w:val="99"/>
    <w:semiHidden/>
    <w:unhideWhenUsed/>
    <w:rsid w:val="007E1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1924"/>
    <w:rPr>
      <w:rFonts w:ascii="Tahoma" w:hAnsi="Tahoma" w:cs="Tahoma"/>
      <w:sz w:val="16"/>
      <w:szCs w:val="16"/>
    </w:rPr>
  </w:style>
  <w:style w:type="character" w:customStyle="1" w:styleId="-">
    <w:name w:val="Интернет-ссылка"/>
    <w:basedOn w:val="a0"/>
    <w:uiPriority w:val="99"/>
    <w:semiHidden/>
    <w:locked/>
    <w:rsid w:val="00CB1761"/>
    <w:rPr>
      <w:rFonts w:cs="Times New Roman"/>
      <w:color w:val="0000FF"/>
      <w:u w:val="single"/>
    </w:rPr>
  </w:style>
  <w:style w:type="paragraph" w:customStyle="1" w:styleId="13">
    <w:name w:val="Обычный (веб) + 13 пт"/>
    <w:aliases w:val="По ширине,Перед:  Авто,После:  Авто + 13 пт,не полужир....,После:  Авто,После:  Авто + 13 п..."/>
    <w:basedOn w:val="a9"/>
    <w:link w:val="130"/>
    <w:uiPriority w:val="99"/>
    <w:rsid w:val="00C64C3E"/>
    <w:pPr>
      <w:spacing w:after="0" w:line="240" w:lineRule="auto"/>
      <w:ind w:firstLine="709"/>
      <w:jc w:val="center"/>
    </w:pPr>
    <w:rPr>
      <w:rFonts w:ascii="Calibri" w:eastAsia="Times New Roman" w:hAnsi="Calibri"/>
      <w:b/>
      <w:bCs/>
      <w:sz w:val="28"/>
      <w:szCs w:val="28"/>
      <w:lang w:val="uk-UA" w:eastAsia="uk-UA"/>
    </w:rPr>
  </w:style>
  <w:style w:type="character" w:customStyle="1" w:styleId="130">
    <w:name w:val="Обычный (веб) + 13 пт Знак"/>
    <w:aliases w:val="По ширине Знак,Перед:  Авто Знак,После:  Авто + 13 пт Знак,не полужир.... Знак"/>
    <w:link w:val="13"/>
    <w:uiPriority w:val="99"/>
    <w:locked/>
    <w:rsid w:val="00C64C3E"/>
    <w:rPr>
      <w:rFonts w:ascii="Calibri" w:eastAsia="Times New Roman" w:hAnsi="Calibri" w:cs="Times New Roman"/>
      <w:b/>
      <w:bCs/>
      <w:sz w:val="28"/>
      <w:szCs w:val="28"/>
      <w:lang w:val="uk-UA" w:eastAsia="uk-UA"/>
    </w:rPr>
  </w:style>
  <w:style w:type="paragraph" w:styleId="a9">
    <w:name w:val="Normal (Web)"/>
    <w:basedOn w:val="a"/>
    <w:uiPriority w:val="99"/>
    <w:semiHidden/>
    <w:unhideWhenUsed/>
    <w:rsid w:val="00C64C3E"/>
    <w:rPr>
      <w:rFonts w:ascii="Times New Roman" w:hAnsi="Times New Roman" w:cs="Times New Roman"/>
      <w:sz w:val="24"/>
      <w:szCs w:val="24"/>
    </w:rPr>
  </w:style>
  <w:style w:type="paragraph" w:customStyle="1" w:styleId="131">
    <w:name w:val="131"/>
    <w:basedOn w:val="a"/>
    <w:uiPriority w:val="99"/>
    <w:rsid w:val="006A6C42"/>
    <w:pPr>
      <w:spacing w:after="0" w:line="240" w:lineRule="auto"/>
      <w:ind w:firstLine="709"/>
      <w:jc w:val="center"/>
    </w:pPr>
    <w:rPr>
      <w:rFonts w:ascii="Times New Roman" w:eastAsia="Calibri" w:hAnsi="Times New Roman" w:cs="Times New Roman"/>
      <w:b/>
      <w:bCs/>
      <w:sz w:val="28"/>
      <w:szCs w:val="28"/>
      <w:lang w:val="uk-UA" w:eastAsia="uk-UA"/>
    </w:rPr>
  </w:style>
  <w:style w:type="character" w:customStyle="1" w:styleId="markedcontent">
    <w:name w:val="markedcontent"/>
    <w:basedOn w:val="a0"/>
    <w:rsid w:val="007415CF"/>
  </w:style>
  <w:style w:type="paragraph" w:customStyle="1" w:styleId="aa">
    <w:name w:val="Об"/>
    <w:rsid w:val="001E2A16"/>
    <w:pPr>
      <w:widowControl w:val="0"/>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21381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1747</TotalTime>
  <Pages>10</Pages>
  <Words>4712</Words>
  <Characters>26860</Characters>
  <Application>Microsoft Office Word</Application>
  <DocSecurity>0</DocSecurity>
  <Lines>223</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ВАТ АСК "Скарбниця"</Company>
  <LinksUpToDate>false</LinksUpToDate>
  <CharactersWithSpaces>31509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Редіна</dc:creator>
  <cp:lastModifiedBy>Ірина Клименко</cp:lastModifiedBy>
  <cp:revision>27</cp:revision>
  <cp:lastPrinted>2020-05-19T07:23:00Z</cp:lastPrinted>
  <dcterms:created xsi:type="dcterms:W3CDTF">2024-02-22T13:02:00Z</dcterms:created>
  <dcterms:modified xsi:type="dcterms:W3CDTF">2025-04-28T07:24:00Z</dcterms:modified>
</cp:coreProperties>
</file>