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4F" w:rsidRPr="00064E09" w:rsidRDefault="00756D4F" w:rsidP="00756D4F">
      <w:pPr>
        <w:widowControl w:val="0"/>
        <w:kinsoku w:val="0"/>
        <w:overflowPunct w:val="0"/>
        <w:autoSpaceDE w:val="0"/>
        <w:autoSpaceDN w:val="0"/>
        <w:adjustRightInd w:val="0"/>
        <w:snapToGrid w:val="0"/>
        <w:jc w:val="center"/>
        <w:rPr>
          <w:rFonts w:ascii="Times New Roman" w:eastAsia="Times New Roman" w:hAnsi="Times New Roman"/>
          <w:b/>
          <w:bCs/>
          <w:snapToGrid w:val="0"/>
          <w:sz w:val="24"/>
          <w:szCs w:val="24"/>
        </w:rPr>
      </w:pPr>
      <w:bookmarkStart w:id="0" w:name="RANGE!B4"/>
      <w:bookmarkStart w:id="1" w:name="_Hlk129364653"/>
      <w:bookmarkStart w:id="2" w:name="_Hlk129364667"/>
      <w:r w:rsidRPr="00064E09">
        <w:rPr>
          <w:rFonts w:ascii="Times New Roman" w:eastAsia="Times New Roman" w:hAnsi="Times New Roman"/>
          <w:b/>
          <w:bCs/>
          <w:snapToGrid w:val="0"/>
          <w:sz w:val="24"/>
          <w:szCs w:val="24"/>
        </w:rPr>
        <w:t>ПРИМІТКИ ДО РІЧНОЇ ФІНАНСОВОЇ ЗВІТНОСТІ ЗА РІК,</w:t>
      </w:r>
    </w:p>
    <w:p w:rsidR="00756D4F" w:rsidRPr="00064E09" w:rsidRDefault="00756D4F" w:rsidP="00756D4F">
      <w:pPr>
        <w:jc w:val="center"/>
        <w:rPr>
          <w:rFonts w:ascii="Times New Roman" w:hAnsi="Times New Roman"/>
          <w:b/>
          <w:bCs/>
          <w:snapToGrid w:val="0"/>
          <w:sz w:val="24"/>
          <w:szCs w:val="24"/>
        </w:rPr>
      </w:pPr>
      <w:r w:rsidRPr="00064E09">
        <w:rPr>
          <w:rFonts w:ascii="Times New Roman" w:hAnsi="Times New Roman"/>
          <w:b/>
          <w:bCs/>
          <w:snapToGrid w:val="0"/>
          <w:sz w:val="24"/>
          <w:szCs w:val="24"/>
        </w:rPr>
        <w:t>ЩО ЗАКІНЧИВСЯ 31 ГРУДНЯ 202</w:t>
      </w:r>
      <w:r w:rsidR="00825D24">
        <w:rPr>
          <w:rFonts w:ascii="Times New Roman" w:hAnsi="Times New Roman"/>
          <w:b/>
          <w:bCs/>
          <w:snapToGrid w:val="0"/>
          <w:sz w:val="24"/>
          <w:szCs w:val="24"/>
          <w:lang w:val="uk-UA"/>
        </w:rPr>
        <w:t>4</w:t>
      </w:r>
      <w:r w:rsidRPr="00064E09">
        <w:rPr>
          <w:rFonts w:ascii="Times New Roman" w:hAnsi="Times New Roman"/>
          <w:b/>
          <w:bCs/>
          <w:snapToGrid w:val="0"/>
          <w:sz w:val="24"/>
          <w:szCs w:val="24"/>
        </w:rPr>
        <w:t xml:space="preserve"> РОКУ</w:t>
      </w:r>
    </w:p>
    <w:p w:rsidR="00756D4F" w:rsidRPr="00064E09" w:rsidRDefault="00756D4F" w:rsidP="00756D4F">
      <w:pPr>
        <w:widowControl w:val="0"/>
        <w:kinsoku w:val="0"/>
        <w:overflowPunct w:val="0"/>
        <w:autoSpaceDE w:val="0"/>
        <w:autoSpaceDN w:val="0"/>
        <w:adjustRightInd w:val="0"/>
        <w:snapToGrid w:val="0"/>
        <w:ind w:left="284" w:right="-1136"/>
        <w:contextualSpacing/>
        <w:rPr>
          <w:rFonts w:ascii="Times New Roman" w:eastAsia="Times New Roman" w:hAnsi="Times New Roman"/>
          <w:b/>
          <w:snapToGrid w:val="0"/>
          <w:sz w:val="24"/>
          <w:szCs w:val="24"/>
        </w:rPr>
      </w:pPr>
    </w:p>
    <w:p w:rsidR="00756D4F" w:rsidRPr="00064E09" w:rsidRDefault="00756D4F" w:rsidP="00756D4F">
      <w:pPr>
        <w:widowControl w:val="0"/>
        <w:kinsoku w:val="0"/>
        <w:overflowPunct w:val="0"/>
        <w:autoSpaceDE w:val="0"/>
        <w:autoSpaceDN w:val="0"/>
        <w:adjustRightInd w:val="0"/>
        <w:snapToGrid w:val="0"/>
        <w:ind w:right="-1136"/>
        <w:contextualSpacing/>
        <w:rPr>
          <w:rFonts w:ascii="Times New Roman" w:eastAsia="Times New Roman" w:hAnsi="Times New Roman"/>
          <w:b/>
          <w:snapToGrid w:val="0"/>
          <w:sz w:val="24"/>
          <w:szCs w:val="24"/>
        </w:rPr>
      </w:pPr>
      <w:r w:rsidRPr="00064E09">
        <w:rPr>
          <w:rFonts w:ascii="Times New Roman" w:eastAsia="Times New Roman" w:hAnsi="Times New Roman"/>
          <w:b/>
          <w:snapToGrid w:val="0"/>
          <w:sz w:val="24"/>
          <w:szCs w:val="24"/>
        </w:rPr>
        <w:t xml:space="preserve">1. </w:t>
      </w:r>
      <w:bookmarkEnd w:id="0"/>
      <w:r w:rsidRPr="00064E09">
        <w:rPr>
          <w:rFonts w:ascii="Times New Roman" w:eastAsia="Times New Roman" w:hAnsi="Times New Roman"/>
          <w:b/>
          <w:snapToGrid w:val="0"/>
          <w:sz w:val="24"/>
          <w:szCs w:val="24"/>
        </w:rPr>
        <w:t>Інформація про Товариство</w:t>
      </w:r>
    </w:p>
    <w:p w:rsidR="00756D4F" w:rsidRPr="00064E09" w:rsidRDefault="00756D4F" w:rsidP="00756D4F">
      <w:pPr>
        <w:widowControl w:val="0"/>
        <w:kinsoku w:val="0"/>
        <w:overflowPunct w:val="0"/>
        <w:autoSpaceDE w:val="0"/>
        <w:autoSpaceDN w:val="0"/>
        <w:adjustRightInd w:val="0"/>
        <w:snapToGrid w:val="0"/>
        <w:ind w:right="-1136"/>
        <w:contextualSpacing/>
        <w:rPr>
          <w:rFonts w:ascii="Times New Roman" w:eastAsia="Times New Roman" w:hAnsi="Times New Roman"/>
          <w:b/>
          <w:snapToGrid w:val="0"/>
          <w:sz w:val="24"/>
          <w:szCs w:val="24"/>
        </w:rPr>
      </w:pPr>
    </w:p>
    <w:p w:rsidR="00756D4F" w:rsidRPr="00064E09" w:rsidRDefault="00756D4F" w:rsidP="00756D4F">
      <w:pPr>
        <w:kinsoku w:val="0"/>
        <w:overflowPunct w:val="0"/>
        <w:snapToGrid w:val="0"/>
        <w:jc w:val="both"/>
        <w:rPr>
          <w:rFonts w:ascii="Times New Roman" w:eastAsia="Times New Roman" w:hAnsi="Times New Roman"/>
          <w:b/>
          <w:snapToGrid w:val="0"/>
        </w:rPr>
      </w:pPr>
      <w:r w:rsidRPr="00064E09">
        <w:rPr>
          <w:rFonts w:ascii="Times New Roman" w:eastAsia="Times New Roman" w:hAnsi="Times New Roman"/>
        </w:rPr>
        <w:t>Повне найменування юридичної особи: Приватне акціонерне товариство - Акціонерна страхова компанія «СКАРБНИЦЯ»</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 xml:space="preserve">Місце проведення реєстрації та здійснення діяльності: </w:t>
      </w:r>
      <w:r w:rsidRPr="00064E09">
        <w:rPr>
          <w:rFonts w:ascii="Times New Roman" w:eastAsia="Times New Roman" w:hAnsi="Times New Roman"/>
          <w:color w:val="000000"/>
        </w:rPr>
        <w:t>79005. м.Львів, вул. Саксаганського, буд. 5</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Код за ЄДРПОУ: 13809430</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Товариство внесено до Єдиного державного реєстру підприємств, організацій та установ за №1004151070020001928.</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Органи управління Товариства:</w:t>
      </w:r>
    </w:p>
    <w:p w:rsidR="00756D4F" w:rsidRPr="00064E09" w:rsidRDefault="00756D4F" w:rsidP="00756D4F">
      <w:pPr>
        <w:numPr>
          <w:ilvl w:val="0"/>
          <w:numId w:val="17"/>
        </w:numPr>
        <w:tabs>
          <w:tab w:val="left" w:pos="284"/>
        </w:tabs>
        <w:spacing w:after="0" w:line="240" w:lineRule="auto"/>
        <w:ind w:left="0" w:firstLine="0"/>
        <w:jc w:val="both"/>
        <w:rPr>
          <w:rFonts w:ascii="Times New Roman" w:eastAsia="Times New Roman" w:hAnsi="Times New Roman"/>
        </w:rPr>
      </w:pPr>
      <w:r w:rsidRPr="00064E09">
        <w:rPr>
          <w:rFonts w:ascii="Times New Roman" w:eastAsia="Times New Roman" w:hAnsi="Times New Roman"/>
        </w:rPr>
        <w:t>Загальні Збори акціонерів - Вищий орган управління Товариства;</w:t>
      </w:r>
    </w:p>
    <w:p w:rsidR="00756D4F" w:rsidRPr="00064E09" w:rsidRDefault="00756D4F" w:rsidP="00756D4F">
      <w:pPr>
        <w:numPr>
          <w:ilvl w:val="0"/>
          <w:numId w:val="17"/>
        </w:numPr>
        <w:tabs>
          <w:tab w:val="left" w:pos="284"/>
        </w:tabs>
        <w:spacing w:after="0" w:line="240" w:lineRule="auto"/>
        <w:ind w:left="0" w:firstLine="0"/>
        <w:rPr>
          <w:rFonts w:ascii="Times New Roman" w:eastAsia="Times New Roman" w:hAnsi="Times New Roman"/>
        </w:rPr>
      </w:pPr>
      <w:r w:rsidRPr="00064E09">
        <w:rPr>
          <w:rFonts w:ascii="Times New Roman" w:eastAsia="Times New Roman" w:hAnsi="Times New Roman"/>
        </w:rPr>
        <w:t>Наглядова рада;</w:t>
      </w:r>
    </w:p>
    <w:p w:rsidR="00756D4F" w:rsidRPr="00064E09" w:rsidRDefault="00756D4F" w:rsidP="00756D4F">
      <w:pPr>
        <w:numPr>
          <w:ilvl w:val="0"/>
          <w:numId w:val="17"/>
        </w:numPr>
        <w:tabs>
          <w:tab w:val="left" w:pos="284"/>
        </w:tabs>
        <w:spacing w:after="0" w:line="240" w:lineRule="auto"/>
        <w:ind w:left="0" w:firstLine="0"/>
        <w:rPr>
          <w:rFonts w:ascii="Times New Roman" w:eastAsia="Times New Roman" w:hAnsi="Times New Roman"/>
        </w:rPr>
      </w:pPr>
      <w:r w:rsidRPr="00064E09">
        <w:rPr>
          <w:rFonts w:ascii="Times New Roman" w:eastAsia="Times New Roman" w:hAnsi="Times New Roman"/>
        </w:rPr>
        <w:t xml:space="preserve">Правління - виконавчим органом Товариства. </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 xml:space="preserve">Форма власності – приватна. </w:t>
      </w:r>
    </w:p>
    <w:p w:rsidR="00756D4F" w:rsidRPr="00064E09" w:rsidRDefault="00756D4F" w:rsidP="00756D4F">
      <w:pPr>
        <w:jc w:val="both"/>
        <w:rPr>
          <w:rFonts w:ascii="Times New Roman" w:eastAsia="Times New Roman" w:hAnsi="Times New Roman"/>
          <w:spacing w:val="11"/>
        </w:rPr>
      </w:pPr>
      <w:r w:rsidRPr="00064E09">
        <w:rPr>
          <w:rFonts w:ascii="Times New Roman" w:eastAsia="Times New Roman" w:hAnsi="Times New Roman"/>
        </w:rPr>
        <w:t>Структурних підрозділів Товариство не має.</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 xml:space="preserve">Товариство зареєстроване та знаходиться на обліку в місцевих органах державної податкової служби, як платник окремих видів податків за місцезнаходженням (податок з доходів фізичних осіб, податок на майно). </w:t>
      </w:r>
    </w:p>
    <w:p w:rsidR="00756D4F" w:rsidRPr="00064E09" w:rsidRDefault="00756D4F" w:rsidP="00756D4F">
      <w:pPr>
        <w:jc w:val="both"/>
        <w:rPr>
          <w:rFonts w:ascii="Times New Roman" w:eastAsia="Times New Roman" w:hAnsi="Times New Roman"/>
        </w:rPr>
      </w:pPr>
      <w:bookmarkStart w:id="3" w:name="_Hlk129959564"/>
      <w:bookmarkEnd w:id="1"/>
      <w:r w:rsidRPr="00064E09">
        <w:rPr>
          <w:rFonts w:ascii="Times New Roman" w:eastAsia="Times New Roman" w:hAnsi="Times New Roman"/>
        </w:rPr>
        <w:t xml:space="preserve">Основний вид діяльності: </w:t>
      </w:r>
      <w:bookmarkStart w:id="4" w:name="_Hlk165455011"/>
      <w:r w:rsidRPr="00064E09">
        <w:rPr>
          <w:rFonts w:ascii="Times New Roman" w:eastAsia="Times New Roman" w:hAnsi="Times New Roman"/>
        </w:rPr>
        <w:t>65.12 інші види страхування, крім страхування життя</w:t>
      </w:r>
      <w:bookmarkEnd w:id="4"/>
      <w:r w:rsidRPr="00064E09">
        <w:rPr>
          <w:rFonts w:ascii="Times New Roman" w:eastAsia="Times New Roman" w:hAnsi="Times New Roman"/>
        </w:rPr>
        <w:t>.</w:t>
      </w:r>
    </w:p>
    <w:p w:rsidR="00756D4F" w:rsidRPr="00064E09" w:rsidRDefault="00756D4F" w:rsidP="00756D4F">
      <w:pPr>
        <w:shd w:val="clear" w:color="auto" w:fill="FFFFFF"/>
        <w:autoSpaceDE w:val="0"/>
        <w:autoSpaceDN w:val="0"/>
        <w:adjustRightInd w:val="0"/>
        <w:jc w:val="both"/>
        <w:rPr>
          <w:rFonts w:ascii="Times New Roman" w:eastAsia="Times New Roman" w:hAnsi="Times New Roman"/>
        </w:rPr>
      </w:pPr>
      <w:r w:rsidRPr="00064E09">
        <w:rPr>
          <w:rFonts w:ascii="Times New Roman" w:eastAsia="Times New Roman" w:hAnsi="Times New Roman"/>
        </w:rPr>
        <w:t xml:space="preserve">Приватне акціонерне товариство - Акціонерна страхова компанія «СКАРБНИЦЯ» (Товариство, Компанія) зареєстроване 10 листопада 1993 року відповідно до чинного законодавства України. </w:t>
      </w:r>
    </w:p>
    <w:bookmarkEnd w:id="3"/>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Метою діяльності Товариства є одержання прибутку шляхом надання послуг з усіх видів страхового захисту майнових інтересів громадян і юридичних осіб та здійснення фінансової діяльності в межах, визначених законодавством та Статутом Товариства.</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Предметом безпосередньої діяльності Товариства є проведення страхування, перестрахування і здійснення фінансової діяльності, пов’язаної з формуванням, розміщенням страхових резервів та їх управлінням.</w:t>
      </w:r>
    </w:p>
    <w:p w:rsidR="00EE0D56" w:rsidRPr="00EE0D56" w:rsidRDefault="00756D4F" w:rsidP="00EE0D56">
      <w:pPr>
        <w:shd w:val="clear" w:color="auto" w:fill="FFFFFF"/>
        <w:autoSpaceDE w:val="0"/>
        <w:autoSpaceDN w:val="0"/>
        <w:adjustRightInd w:val="0"/>
        <w:jc w:val="both"/>
        <w:rPr>
          <w:rFonts w:ascii="Times New Roman" w:eastAsia="Times New Roman" w:hAnsi="Times New Roman"/>
          <w:highlight w:val="yellow"/>
          <w:lang w:val="uk-UA"/>
        </w:rPr>
      </w:pPr>
      <w:r w:rsidRPr="00EE0D56">
        <w:rPr>
          <w:rFonts w:ascii="Times New Roman" w:eastAsia="Times New Roman" w:hAnsi="Times New Roman"/>
        </w:rPr>
        <w:t>Товариство здійсню</w:t>
      </w:r>
      <w:r w:rsidR="00EE0D56" w:rsidRPr="00EE0D56">
        <w:rPr>
          <w:rFonts w:ascii="Times New Roman" w:eastAsia="Times New Roman" w:hAnsi="Times New Roman"/>
          <w:lang w:val="uk-UA"/>
        </w:rPr>
        <w:t>вало до 23.04.2024 р.</w:t>
      </w:r>
      <w:r w:rsidRPr="00EE0D56">
        <w:rPr>
          <w:rFonts w:ascii="Times New Roman" w:eastAsia="Times New Roman" w:hAnsi="Times New Roman"/>
        </w:rPr>
        <w:t xml:space="preserve"> </w:t>
      </w:r>
      <w:r w:rsidR="00825D24" w:rsidRPr="00EE0D56">
        <w:rPr>
          <w:rFonts w:ascii="Times New Roman" w:eastAsia="Times New Roman" w:hAnsi="Times New Roman"/>
          <w:lang w:val="uk-UA"/>
        </w:rPr>
        <w:t xml:space="preserve">діяльність зі </w:t>
      </w:r>
      <w:r w:rsidRPr="00EE0D56">
        <w:rPr>
          <w:rFonts w:ascii="Times New Roman" w:eastAsia="Times New Roman" w:hAnsi="Times New Roman"/>
        </w:rPr>
        <w:t xml:space="preserve">страхування та перестрахування згідно </w:t>
      </w:r>
      <w:r w:rsidR="00EE0D56" w:rsidRPr="00EE0D56">
        <w:rPr>
          <w:rFonts w:ascii="Times New Roman" w:eastAsia="Times New Roman" w:hAnsi="Times New Roman"/>
          <w:lang w:val="uk-UA"/>
        </w:rPr>
        <w:t>переліку ліцензій</w:t>
      </w:r>
      <w:r w:rsidR="00EE0D56" w:rsidRPr="00A80E24">
        <w:rPr>
          <w:rFonts w:ascii="Times New Roman" w:hAnsi="Times New Roman"/>
          <w:spacing w:val="-2"/>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1559"/>
        <w:gridCol w:w="1843"/>
        <w:gridCol w:w="1418"/>
      </w:tblGrid>
      <w:tr w:rsidR="00EE0D56" w:rsidRPr="00A80E24" w:rsidTr="000646D4">
        <w:trPr>
          <w:trHeight w:val="705"/>
        </w:trPr>
        <w:tc>
          <w:tcPr>
            <w:tcW w:w="5245" w:type="dxa"/>
            <w:shd w:val="clear" w:color="auto" w:fill="F2F2F2"/>
          </w:tcPr>
          <w:p w:rsidR="00EE0D56" w:rsidRPr="00A80E24" w:rsidRDefault="00EE0D56" w:rsidP="000646D4">
            <w:pPr>
              <w:spacing w:after="0" w:line="240" w:lineRule="auto"/>
              <w:jc w:val="center"/>
              <w:rPr>
                <w:rFonts w:ascii="Times New Roman" w:eastAsia="Times New Roman" w:hAnsi="Times New Roman"/>
                <w:b/>
                <w:spacing w:val="-2"/>
                <w:sz w:val="20"/>
                <w:szCs w:val="20"/>
              </w:rPr>
            </w:pPr>
            <w:r w:rsidRPr="00A80E24">
              <w:rPr>
                <w:rFonts w:ascii="Times New Roman" w:eastAsia="Times New Roman" w:hAnsi="Times New Roman"/>
                <w:b/>
                <w:spacing w:val="-2"/>
                <w:sz w:val="20"/>
                <w:szCs w:val="20"/>
              </w:rPr>
              <w:t>Назва</w:t>
            </w:r>
          </w:p>
        </w:tc>
        <w:tc>
          <w:tcPr>
            <w:tcW w:w="1559" w:type="dxa"/>
            <w:shd w:val="clear" w:color="auto" w:fill="F2F2F2"/>
          </w:tcPr>
          <w:p w:rsidR="00EE0D56" w:rsidRPr="00A80E24" w:rsidRDefault="00EE0D56" w:rsidP="000646D4">
            <w:pPr>
              <w:spacing w:after="0" w:line="240" w:lineRule="auto"/>
              <w:jc w:val="center"/>
              <w:rPr>
                <w:rFonts w:ascii="Times New Roman" w:eastAsia="Times New Roman" w:hAnsi="Times New Roman"/>
                <w:b/>
                <w:spacing w:val="-2"/>
                <w:sz w:val="18"/>
                <w:szCs w:val="18"/>
              </w:rPr>
            </w:pPr>
            <w:r w:rsidRPr="00A80E24">
              <w:rPr>
                <w:rFonts w:ascii="Times New Roman" w:eastAsia="Times New Roman" w:hAnsi="Times New Roman"/>
                <w:b/>
                <w:spacing w:val="-2"/>
                <w:sz w:val="18"/>
                <w:szCs w:val="18"/>
              </w:rPr>
              <w:t>Серія та номер ліцензії</w:t>
            </w:r>
          </w:p>
        </w:tc>
        <w:tc>
          <w:tcPr>
            <w:tcW w:w="1843" w:type="dxa"/>
            <w:shd w:val="clear" w:color="auto" w:fill="F2F2F2"/>
          </w:tcPr>
          <w:p w:rsidR="00EE0D56" w:rsidRPr="00A80E24" w:rsidRDefault="00EE0D56" w:rsidP="000646D4">
            <w:pPr>
              <w:spacing w:after="0" w:line="240" w:lineRule="auto"/>
              <w:jc w:val="center"/>
              <w:rPr>
                <w:rFonts w:ascii="Times New Roman" w:eastAsia="Times New Roman" w:hAnsi="Times New Roman"/>
                <w:b/>
                <w:spacing w:val="-2"/>
                <w:sz w:val="18"/>
                <w:szCs w:val="18"/>
              </w:rPr>
            </w:pPr>
            <w:r w:rsidRPr="00A80E24">
              <w:rPr>
                <w:rFonts w:ascii="Times New Roman" w:eastAsia="Times New Roman" w:hAnsi="Times New Roman"/>
                <w:b/>
                <w:spacing w:val="-2"/>
                <w:sz w:val="18"/>
                <w:szCs w:val="18"/>
              </w:rPr>
              <w:t>Дата на номер рішення про видачу ліцензії</w:t>
            </w:r>
          </w:p>
        </w:tc>
        <w:tc>
          <w:tcPr>
            <w:tcW w:w="1418" w:type="dxa"/>
            <w:shd w:val="clear" w:color="auto" w:fill="F2F2F2"/>
          </w:tcPr>
          <w:p w:rsidR="00EE0D56" w:rsidRPr="00A80E24" w:rsidRDefault="00EE0D56" w:rsidP="000646D4">
            <w:pPr>
              <w:spacing w:after="0" w:line="240" w:lineRule="auto"/>
              <w:jc w:val="center"/>
              <w:rPr>
                <w:rFonts w:ascii="Times New Roman" w:eastAsia="Times New Roman" w:hAnsi="Times New Roman"/>
                <w:b/>
                <w:spacing w:val="-2"/>
                <w:sz w:val="18"/>
                <w:szCs w:val="18"/>
              </w:rPr>
            </w:pPr>
            <w:r w:rsidRPr="00A80E24">
              <w:rPr>
                <w:rFonts w:ascii="Times New Roman" w:eastAsia="Times New Roman" w:hAnsi="Times New Roman"/>
                <w:b/>
                <w:spacing w:val="-2"/>
                <w:sz w:val="18"/>
                <w:szCs w:val="18"/>
              </w:rPr>
              <w:t>Строк дії ліцензії</w:t>
            </w:r>
          </w:p>
        </w:tc>
      </w:tr>
      <w:tr w:rsidR="00EE0D56" w:rsidRPr="00A80E24" w:rsidTr="000646D4">
        <w:trPr>
          <w:trHeight w:val="516"/>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цивільної-правової відповідальності власників наземних транспортних засобів</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569456</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11.02.2011 №423-пл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цивільної відповідальності громадян, що мають у власності чи іншому законному володінні зброю, за шкоду, яка може бути заподіяна третій особі або її майну внаслідок володіння, зберігання чи використання цієї зброї</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569457</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 xml:space="preserve">Страхування відповідальності суб`єктів перевезення </w:t>
            </w:r>
            <w:r w:rsidRPr="00A80E24">
              <w:rPr>
                <w:rFonts w:ascii="Times New Roman" w:eastAsia="Times New Roman" w:hAnsi="Times New Roman"/>
                <w:spacing w:val="-2"/>
                <w:sz w:val="20"/>
                <w:szCs w:val="20"/>
              </w:rPr>
              <w:lastRenderedPageBreak/>
              <w:t>небезпечних вантажів на випадок настання негативних наслідків при перевезенні небезпечних вантажів</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569458</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lastRenderedPageBreak/>
              <w:t>Особисте страхування працівників відомчої (крім тих,які працюють в установах і організаціях, що фінансуються з державного бюджету України) та сільської пожежної охорони і членів добровільних пожежних дружин (команд)</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569459</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Особисте страхування страхування від нещасних випадків на транспорті</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569460</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предмета іпотеки від ризиків випадкового знищення, випадкового пошкодження або псування</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198861</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04.07.2013 №2072-пл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страхування від нещасних випадків</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569461</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наземного транспорту (крім залізничного)</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569462</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вантажів та багажу (вантажобагажу)</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569463</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від вогневих ризиків та ризиків стихійних явищ</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569464</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фінансових ризиків</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lang w:val="en-US"/>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569465</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майна(крім залізничного, наземного, повітряного, водноготранспорту (морськоговнутрішнього та інших видів водного транспорту, вантажів та багажу (вантажобагажу)</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569466</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lang w:val="en-US"/>
              </w:rPr>
            </w:pPr>
            <w:r w:rsidRPr="00A80E24">
              <w:rPr>
                <w:rFonts w:ascii="Times New Roman" w:eastAsia="Times New Roman" w:hAnsi="Times New Roman"/>
                <w:spacing w:val="-2"/>
                <w:sz w:val="20"/>
                <w:szCs w:val="20"/>
              </w:rPr>
              <w:t>Страхування медичних витрат</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lang w:val="en-US"/>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56946</w:t>
            </w:r>
            <w:r w:rsidRPr="00A80E24">
              <w:rPr>
                <w:rFonts w:ascii="Times New Roman" w:eastAsia="Times New Roman" w:hAnsi="Times New Roman"/>
                <w:spacing w:val="-2"/>
                <w:sz w:val="18"/>
                <w:szCs w:val="18"/>
                <w:lang w:val="en-US"/>
              </w:rPr>
              <w:t>7</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відповідальності перед третіми особами (крім цивільної відповідальності власників наземного транспорту, відповідальності власників повітряного транспорту, відповідальності власників водного транспорту (включаючи відповідальність перевізника)</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569468</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Медичне страхування (безперервне страхування здоров`я)</w:t>
            </w:r>
          </w:p>
        </w:tc>
        <w:tc>
          <w:tcPr>
            <w:tcW w:w="1559"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569469</w:t>
            </w:r>
          </w:p>
        </w:tc>
        <w:tc>
          <w:tcPr>
            <w:tcW w:w="1843"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r w:rsidR="00EE0D56" w:rsidRPr="00A80E24" w:rsidTr="000646D4">
        <w:trPr>
          <w:trHeight w:val="282"/>
        </w:trPr>
        <w:tc>
          <w:tcPr>
            <w:tcW w:w="5245" w:type="dxa"/>
            <w:tcBorders>
              <w:bottom w:val="single" w:sz="4" w:space="0" w:color="auto"/>
            </w:tcBorders>
            <w:shd w:val="clear" w:color="auto" w:fill="auto"/>
          </w:tcPr>
          <w:p w:rsidR="00EE0D56" w:rsidRPr="00A80E24" w:rsidRDefault="00EE0D56" w:rsidP="000646D4">
            <w:pPr>
              <w:spacing w:after="0" w:line="240" w:lineRule="auto"/>
              <w:jc w:val="both"/>
              <w:rPr>
                <w:rFonts w:ascii="Times New Roman" w:eastAsia="Times New Roman" w:hAnsi="Times New Roman"/>
                <w:spacing w:val="-2"/>
                <w:sz w:val="20"/>
                <w:szCs w:val="20"/>
              </w:rPr>
            </w:pPr>
            <w:r w:rsidRPr="00A80E24">
              <w:rPr>
                <w:rFonts w:ascii="Times New Roman" w:eastAsia="Times New Roman" w:hAnsi="Times New Roman"/>
                <w:spacing w:val="-2"/>
                <w:sz w:val="20"/>
                <w:szCs w:val="20"/>
              </w:rPr>
              <w:t>Страхування цивільної відповідальності суб`єктів господарювання за шкоду, яку може бути заподіяно пожежами та аваріями на об`єктах підвищеної небезпеки, включаючи пожежовибухонебезпечні об`єкти та об`єкти, господарська діяльність на яких може призвести до аварій екологічного та санітарно-епідеміологічного характеру</w:t>
            </w:r>
          </w:p>
        </w:tc>
        <w:tc>
          <w:tcPr>
            <w:tcW w:w="1559" w:type="dxa"/>
            <w:tcBorders>
              <w:bottom w:val="single" w:sz="4" w:space="0" w:color="auto"/>
            </w:tcBorders>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lang w:val="en-US"/>
              </w:rPr>
              <w:t>АГ№</w:t>
            </w:r>
            <w:r w:rsidRPr="00A80E24">
              <w:rPr>
                <w:rFonts w:ascii="Times New Roman" w:eastAsia="Times New Roman" w:hAnsi="Times New Roman"/>
                <w:spacing w:val="-2"/>
                <w:sz w:val="18"/>
                <w:szCs w:val="18"/>
              </w:rPr>
              <w:t>569470</w:t>
            </w:r>
          </w:p>
        </w:tc>
        <w:tc>
          <w:tcPr>
            <w:tcW w:w="1843" w:type="dxa"/>
            <w:tcBorders>
              <w:bottom w:val="single" w:sz="4" w:space="0" w:color="auto"/>
            </w:tcBorders>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14.02.2011 №432-пл</w:t>
            </w:r>
          </w:p>
        </w:tc>
        <w:tc>
          <w:tcPr>
            <w:tcW w:w="1418" w:type="dxa"/>
            <w:tcBorders>
              <w:bottom w:val="single" w:sz="4" w:space="0" w:color="auto"/>
            </w:tcBorders>
            <w:shd w:val="clear" w:color="auto" w:fill="auto"/>
          </w:tcPr>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p>
          <w:p w:rsidR="00EE0D56" w:rsidRPr="00A80E24" w:rsidRDefault="00EE0D56" w:rsidP="000646D4">
            <w:pPr>
              <w:spacing w:after="0" w:line="240" w:lineRule="auto"/>
              <w:jc w:val="center"/>
              <w:rPr>
                <w:rFonts w:ascii="Times New Roman" w:eastAsia="Times New Roman" w:hAnsi="Times New Roman"/>
                <w:spacing w:val="-2"/>
                <w:sz w:val="18"/>
                <w:szCs w:val="18"/>
              </w:rPr>
            </w:pPr>
            <w:r w:rsidRPr="00A80E24">
              <w:rPr>
                <w:rFonts w:ascii="Times New Roman" w:eastAsia="Times New Roman" w:hAnsi="Times New Roman"/>
                <w:spacing w:val="-2"/>
                <w:sz w:val="18"/>
                <w:szCs w:val="18"/>
              </w:rPr>
              <w:t>безстроково</w:t>
            </w:r>
          </w:p>
        </w:tc>
      </w:tr>
    </w:tbl>
    <w:p w:rsidR="00756D4F" w:rsidRPr="00825D24" w:rsidRDefault="00EE0D56" w:rsidP="00756D4F">
      <w:pPr>
        <w:shd w:val="clear" w:color="auto" w:fill="FFFFFF"/>
        <w:autoSpaceDE w:val="0"/>
        <w:autoSpaceDN w:val="0"/>
        <w:adjustRightInd w:val="0"/>
        <w:jc w:val="both"/>
        <w:rPr>
          <w:rFonts w:ascii="Times New Roman" w:eastAsia="Times New Roman" w:hAnsi="Times New Roman"/>
          <w:lang w:val="uk-UA"/>
        </w:rPr>
      </w:pPr>
      <w:r w:rsidRPr="00EE0D56">
        <w:rPr>
          <w:rFonts w:ascii="Times New Roman" w:eastAsia="Times New Roman" w:hAnsi="Times New Roman"/>
          <w:lang w:val="uk-UA"/>
        </w:rPr>
        <w:t>23 квітня 2024 р.Товариство</w:t>
      </w:r>
      <w:r w:rsidR="00825D24" w:rsidRPr="00EE0D56">
        <w:rPr>
          <w:rFonts w:ascii="Times New Roman" w:eastAsia="Times New Roman" w:hAnsi="Times New Roman"/>
          <w:lang w:val="uk-UA"/>
        </w:rPr>
        <w:t xml:space="preserve"> отримало ліцензію Національного банку України </w:t>
      </w:r>
      <w:r>
        <w:rPr>
          <w:rFonts w:ascii="Times New Roman" w:eastAsia="Times New Roman" w:hAnsi="Times New Roman"/>
          <w:lang w:val="uk-UA"/>
        </w:rPr>
        <w:t>на провадження діяльності згідно таких класів страхування:</w:t>
      </w:r>
    </w:p>
    <w:p w:rsidR="00756D4F" w:rsidRPr="00B1386E" w:rsidRDefault="00825D24" w:rsidP="00756D4F">
      <w:pPr>
        <w:jc w:val="both"/>
        <w:rPr>
          <w:rFonts w:ascii="Times New Roman" w:hAnsi="Times New Roman" w:cs="Times New Roman"/>
          <w:spacing w:val="-2"/>
          <w:lang w:val="uk-UA"/>
        </w:rPr>
      </w:pPr>
      <w:r w:rsidRPr="00B1386E">
        <w:rPr>
          <w:rFonts w:ascii="Times New Roman" w:eastAsia="Calibri" w:hAnsi="Times New Roman" w:cs="Times New Roman"/>
          <w:lang w:val="uk-UA" w:eastAsia="uk-UA"/>
        </w:rPr>
        <w:t xml:space="preserve">Класи страхування </w:t>
      </w:r>
      <w:r w:rsidRPr="00B1386E">
        <w:rPr>
          <w:rFonts w:ascii="Times New Roman" w:hAnsi="Times New Roman" w:cs="Times New Roman"/>
        </w:rPr>
        <w:t>(ризики у межах відповідного класу)</w:t>
      </w:r>
      <w:r w:rsidR="00756D4F" w:rsidRPr="00B1386E">
        <w:rPr>
          <w:rFonts w:ascii="Times New Roman" w:hAnsi="Times New Roman" w:cs="Times New Roman"/>
          <w:spacing w:val="-2"/>
        </w:rPr>
        <w:t>:</w:t>
      </w:r>
    </w:p>
    <w:p w:rsidR="00825D24" w:rsidRPr="00B1386E" w:rsidRDefault="00825D24" w:rsidP="00825D24">
      <w:pPr>
        <w:widowControl w:val="0"/>
        <w:rPr>
          <w:rFonts w:ascii="Times New Roman" w:hAnsi="Times New Roman" w:cs="Times New Roman"/>
          <w:lang w:val="uk-UA"/>
        </w:rPr>
      </w:pPr>
      <w:r w:rsidRPr="00B1386E">
        <w:rPr>
          <w:rFonts w:ascii="Times New Roman" w:hAnsi="Times New Roman" w:cs="Times New Roman"/>
          <w:b/>
          <w:lang w:val="uk-UA"/>
        </w:rPr>
        <w:t>клас 1</w:t>
      </w:r>
      <w:r w:rsidRPr="00B1386E">
        <w:rPr>
          <w:rFonts w:ascii="Times New Roman" w:hAnsi="Times New Roman" w:cs="Times New Roman"/>
          <w:lang w:val="uk-UA"/>
        </w:rPr>
        <w:t xml:space="preserve"> - страхування від нещасного випадку (у тому числі на випадок виробничої травми та професійного захворювання) - страхування від нещасного випадку, уключаючи страхування на випадок виробничої травми та професійного захворювання;</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t>клас 2</w:t>
      </w:r>
      <w:r w:rsidRPr="00B1386E">
        <w:rPr>
          <w:rFonts w:ascii="Times New Roman" w:hAnsi="Times New Roman" w:cs="Times New Roman"/>
        </w:rPr>
        <w:t xml:space="preserve"> - страхування на випадок хвороби (у тому числі медичне страхування)</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xml:space="preserve"> - страхування на випадок хвороби</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xml:space="preserve"> - медичне страхування;</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t>клас 3</w:t>
      </w:r>
      <w:r w:rsidRPr="00B1386E">
        <w:rPr>
          <w:rFonts w:ascii="Times New Roman" w:hAnsi="Times New Roman" w:cs="Times New Roman"/>
        </w:rPr>
        <w:t xml:space="preserve"> - страхування наземних транспортних засобів (крім залізничного рухомого складу) </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страхування наземних транспортних засобів (крім залізничного рухомого складу);</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t>клас 7</w:t>
      </w:r>
      <w:r w:rsidRPr="00B1386E">
        <w:rPr>
          <w:rFonts w:ascii="Times New Roman" w:hAnsi="Times New Roman" w:cs="Times New Roman"/>
        </w:rPr>
        <w:t xml:space="preserve"> - страхування майна, що перевозиться [включаючи вантаж, багаж (вантажобагаж)] </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страхування майна, що перевозиться [уключаючи вантаж, багаж (вантажобагаж)] незалежно від способу транспортування;</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lastRenderedPageBreak/>
        <w:t>клас 8</w:t>
      </w:r>
      <w:r w:rsidRPr="00B1386E">
        <w:rPr>
          <w:rFonts w:ascii="Times New Roman" w:hAnsi="Times New Roman" w:cs="Times New Roman"/>
        </w:rPr>
        <w:t xml:space="preserve"> - страхування майна від вогню та небезпечного впливу природних явищ</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xml:space="preserve"> - страхування майна від вогню та небезпечного впливу природних явищ;</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t>клас 9</w:t>
      </w:r>
      <w:r w:rsidRPr="00B1386E">
        <w:rPr>
          <w:rFonts w:ascii="Times New Roman" w:hAnsi="Times New Roman" w:cs="Times New Roman"/>
        </w:rPr>
        <w:t xml:space="preserve"> - 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страхування майна від шкоди, заподіяної градом, морозом, іншими подіями (уключаючи крадіжку, розбій, грабіж, умисне пошкодження/знищення майна);</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t>клас 10</w:t>
      </w:r>
      <w:r w:rsidRPr="00B1386E">
        <w:rPr>
          <w:rFonts w:ascii="Times New Roman" w:hAnsi="Times New Roman" w:cs="Times New Roman"/>
        </w:rPr>
        <w:t xml:space="preserve"> - страхування відповідальності, яка виникає внаслідок використання наземного транспортного засобу (у тому числі відповідальності перевізника)</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xml:space="preserve"> - страхування відповідальності власників наземних транспортних засобів, що здійснюється відповідно до Закону України “Про обов'язкове страхування цивільно-правової відповідальності власників наземних транспортних засобів” </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xml:space="preserve">- страхування відповідальності, яка виникає внаслідок використання (експлуатації) наземних транспортних засобів (уключаючи залізничний транспорт), іншої, ніж визначена Законом України “Про обов'язкове страхування цивільно-правової відповідальності власників наземних транспортних засобів” </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страхування відповідальності під час перевезень наземним транспортним засобом (уключаючи залізничний транспорт);</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t>клас 11</w:t>
      </w:r>
      <w:r w:rsidRPr="00B1386E">
        <w:rPr>
          <w:rFonts w:ascii="Times New Roman" w:hAnsi="Times New Roman" w:cs="Times New Roman"/>
        </w:rPr>
        <w:t xml:space="preserve"> - страхування відповідальності, яка виникає внаслідок використання повітряного судна (у тому числі відповідальності перевізника) </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страхування відповідальності, яка виникає внаслідок використання (експлуатації) повітряного судна</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xml:space="preserve"> - страхування відповідальності під час перевезень повітряним судном;</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t>клас 12</w:t>
      </w:r>
      <w:r w:rsidRPr="00B1386E">
        <w:rPr>
          <w:rFonts w:ascii="Times New Roman" w:hAnsi="Times New Roman" w:cs="Times New Roman"/>
        </w:rPr>
        <w:t xml:space="preserve"> - страхування відповідальності, яка виникає внаслідок використання водного судна (у тому числі відповідальності перевізника) </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xml:space="preserve">- страхування відповідальності, яка виникає внаслідок використання (експлуатації) водного судна </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страхування відповідальності під час перевезень водним судном;</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t>клас 13</w:t>
      </w:r>
      <w:r w:rsidRPr="00B1386E">
        <w:rPr>
          <w:rFonts w:ascii="Times New Roman" w:hAnsi="Times New Roman" w:cs="Times New Roman"/>
        </w:rPr>
        <w:t xml:space="preserve"> - страхування іншої відповідальності (крім визначеної у класах 10, 11, 12)</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xml:space="preserve"> - страхування іншої відповідальності перед третіми особами, ніж відповідальність оператора ядерної установки за ядерну шкоду, яка може бути заподіяна внаслідок ядерного інциденту, без обмежень та особливостей, які дають підстави для застосування спрощеного підходу для розрахунку капіталу платоспроможності та мінімального капіталу;</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t>клас 16</w:t>
      </w:r>
      <w:r w:rsidRPr="00B1386E">
        <w:rPr>
          <w:rFonts w:ascii="Times New Roman" w:hAnsi="Times New Roman" w:cs="Times New Roman"/>
        </w:rPr>
        <w:t xml:space="preserve"> - страхування інших фінансових ризиків (крім визначених класами 14, 15) </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страхування інших фінансових ризиків, крім страхування кредитів та поруки (гарантії);</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b/>
        </w:rPr>
        <w:t>клас 18</w:t>
      </w:r>
      <w:r w:rsidRPr="00B1386E">
        <w:rPr>
          <w:rFonts w:ascii="Times New Roman" w:hAnsi="Times New Roman" w:cs="Times New Roman"/>
        </w:rPr>
        <w:t xml:space="preserve"> - страхування витрат, пов’язаних з наданням допомоги (асистанс) особам, які потрапили у скрутне становище під час здійснення подорожі</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xml:space="preserve"> - страхування медичних витрат, пов’язаних з наданням допомоги (асистанс) особам, які потрапили в скрутне становище під час здійснення подорожі (поїздки) на території України або за </w:t>
      </w:r>
      <w:r w:rsidRPr="00B1386E">
        <w:rPr>
          <w:rFonts w:ascii="Times New Roman" w:hAnsi="Times New Roman" w:cs="Times New Roman"/>
        </w:rPr>
        <w:lastRenderedPageBreak/>
        <w:t>кордон</w:t>
      </w:r>
    </w:p>
    <w:p w:rsidR="00825D24" w:rsidRPr="00B1386E" w:rsidRDefault="00825D24" w:rsidP="00825D24">
      <w:pPr>
        <w:widowControl w:val="0"/>
        <w:rPr>
          <w:rFonts w:ascii="Times New Roman" w:hAnsi="Times New Roman" w:cs="Times New Roman"/>
        </w:rPr>
      </w:pPr>
      <w:r w:rsidRPr="00B1386E">
        <w:rPr>
          <w:rFonts w:ascii="Times New Roman" w:hAnsi="Times New Roman" w:cs="Times New Roman"/>
        </w:rPr>
        <w:t xml:space="preserve"> - страхування витрат, інших ніж медичні, пов’язаних з наданням допомоги (асистанс) особам, які потрапили в скрутне становище під час здійснення подорожі (поїздки) на території України або за кордон.</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У 202</w:t>
      </w:r>
      <w:r w:rsidR="00825D24">
        <w:rPr>
          <w:rFonts w:ascii="Times New Roman" w:eastAsia="Times New Roman" w:hAnsi="Times New Roman"/>
          <w:lang w:val="uk-UA"/>
        </w:rPr>
        <w:t>4</w:t>
      </w:r>
      <w:r w:rsidRPr="00064E09">
        <w:rPr>
          <w:rFonts w:ascii="Times New Roman" w:eastAsia="Times New Roman" w:hAnsi="Times New Roman"/>
        </w:rPr>
        <w:t xml:space="preserve"> році припинення окремих видів операцій страхування не було.</w:t>
      </w:r>
    </w:p>
    <w:p w:rsidR="00756D4F" w:rsidRPr="00064E09" w:rsidRDefault="00756D4F" w:rsidP="00756D4F">
      <w:pPr>
        <w:widowControl w:val="0"/>
        <w:suppressAutoHyphens/>
        <w:jc w:val="both"/>
        <w:rPr>
          <w:rFonts w:ascii="Times New Roman" w:hAnsi="Times New Roman"/>
          <w:b/>
        </w:rPr>
      </w:pPr>
      <w:r w:rsidRPr="00064E09">
        <w:rPr>
          <w:rFonts w:ascii="Times New Roman" w:hAnsi="Times New Roman"/>
          <w:b/>
          <w:i/>
          <w:iCs/>
        </w:rPr>
        <w:t xml:space="preserve">2. </w:t>
      </w:r>
      <w:r w:rsidRPr="00064E09">
        <w:rPr>
          <w:rFonts w:ascii="Times New Roman" w:hAnsi="Times New Roman"/>
          <w:b/>
        </w:rPr>
        <w:t>Загальна основа формування фінансової звітності</w:t>
      </w:r>
    </w:p>
    <w:p w:rsidR="00756D4F" w:rsidRPr="00064E09" w:rsidRDefault="00756D4F" w:rsidP="00756D4F">
      <w:pPr>
        <w:contextualSpacing/>
        <w:jc w:val="both"/>
        <w:rPr>
          <w:rFonts w:ascii="Times New Roman" w:eastAsia="Times New Roman" w:hAnsi="Times New Roman"/>
          <w:b/>
          <w:bCs/>
          <w:spacing w:val="-2"/>
        </w:rPr>
      </w:pPr>
      <w:r w:rsidRPr="00064E09">
        <w:rPr>
          <w:rFonts w:ascii="Times New Roman" w:eastAsia="Times New Roman" w:hAnsi="Times New Roman"/>
          <w:b/>
          <w:bCs/>
          <w:spacing w:val="-2"/>
        </w:rPr>
        <w:t>2.1. Економічне середовище, в якому Товариство здійснює свою діяльність.</w:t>
      </w:r>
    </w:p>
    <w:p w:rsidR="00756D4F" w:rsidRPr="00064E09" w:rsidRDefault="00756D4F" w:rsidP="00756D4F">
      <w:pPr>
        <w:contextualSpacing/>
        <w:jc w:val="both"/>
        <w:rPr>
          <w:rFonts w:ascii="Times New Roman" w:eastAsia="Times New Roman" w:hAnsi="Times New Roman"/>
        </w:rPr>
      </w:pPr>
      <w:r w:rsidRPr="00064E09">
        <w:rPr>
          <w:rFonts w:ascii="Times New Roman" w:eastAsia="Times New Roman" w:hAnsi="Times New Roman"/>
        </w:rPr>
        <w:t xml:space="preserve">Компанія здійснює свою діяльність в Україні. </w:t>
      </w:r>
      <w:r w:rsidRPr="00064E09">
        <w:rPr>
          <w:rFonts w:ascii="Times New Roman" w:eastAsia="Times New Roman" w:hAnsi="Times New Roman"/>
          <w:bCs/>
          <w:spacing w:val="-2"/>
        </w:rPr>
        <w:t xml:space="preserve">Економіка України є відкритою та вважається ринковою з певними ознаками перехідної економіки. </w:t>
      </w:r>
      <w:r w:rsidRPr="00064E09">
        <w:rPr>
          <w:rFonts w:ascii="Times New Roman" w:eastAsia="Times New Roman" w:hAnsi="Times New Roman"/>
        </w:rPr>
        <w:t xml:space="preserve">Незважаючи на те, що економіка України вважається ринковою, вона продовжує демонструвати певні риси, властиві економіці, що розвивається. Вони включають, але не обмежуються, низьким рівнем ліквідності на ринках капіталу, високим рівнем інфляції та значним дефіцитом державних фінансів та балансу зовнішньої торгівлі. </w:t>
      </w:r>
    </w:p>
    <w:p w:rsidR="00756D4F" w:rsidRPr="00064E09" w:rsidRDefault="00756D4F" w:rsidP="00756D4F">
      <w:pPr>
        <w:contextualSpacing/>
        <w:jc w:val="both"/>
        <w:rPr>
          <w:rFonts w:ascii="Times New Roman" w:eastAsia="Times New Roman" w:hAnsi="Times New Roman"/>
        </w:rPr>
      </w:pPr>
      <w:r w:rsidRPr="00064E09">
        <w:rPr>
          <w:rFonts w:ascii="Times New Roman" w:eastAsia="Times New Roman" w:hAnsi="Times New Roman"/>
        </w:rPr>
        <w:t>Воєнний стан, який введений на всій території України у 2022 році, Товариство відчуло з перших днів російського вторгнення. Масовий виїзд населення за кордон, призвів до втрати постійних клієнтів. Низька купівельна спроможність населення, призвела до зниження попиту на страхові продукти.</w:t>
      </w:r>
    </w:p>
    <w:p w:rsidR="00756D4F" w:rsidRPr="00064E09" w:rsidRDefault="00756D4F" w:rsidP="00756D4F">
      <w:pPr>
        <w:contextualSpacing/>
        <w:jc w:val="both"/>
        <w:rPr>
          <w:rFonts w:ascii="Times New Roman" w:eastAsia="Times New Roman" w:hAnsi="Times New Roman"/>
        </w:rPr>
      </w:pPr>
      <w:r w:rsidRPr="00064E09">
        <w:rPr>
          <w:rFonts w:ascii="Times New Roman" w:eastAsia="Times New Roman" w:hAnsi="Times New Roman"/>
        </w:rPr>
        <w:t>Стабілізація та подальше відновлення економіки України залежить від зовнішньо торгівельної кон’юнктури, ситуації на міжнародних ринках капіталу та надходжень міжнародної фінансової допомоги, політики та рішень Верховної Ради, Уряду, НБУ та Адміністрації Президента щодо проведення необхідних соціально-економічних реформ.</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Подальший економічний розвиток України значною мірою залежить від  ефективності економічних, фінансових та монетарних заходів, які вживаються Урядом, змін у податковій, юридичній, регулятивній та політичній сферах та, особливо, від вирішення складної ситуації в Україні.</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Широкомасштабне військове вторгнення в Україну, яке має суттєвий негативний вплив на українську економіку, людей і, відповідно, на бізнес, фінансовий стан та результати діяльності Товариства. Наразі Уряд України визначив оборонну галузь та забезпечення соціальних виплат пріоритетними напрямками, при цьому не допускаючи дефолту зобов’язань за зовнішнім боргом. Бізнес продовжує працювати, наскільки це можливо в умовах війни, та сплачувати податки, відповідно забезпечуючи необхідний для фінансової системи обіг грошових коштів. Остаточний результат зазначених обставин та їх поточні наслідки передбачити вкрай складно, проте вони можуть мати подальший негативний вплив на економіку України та бізнес Товариства.</w:t>
      </w:r>
    </w:p>
    <w:p w:rsidR="00756D4F" w:rsidRPr="00064E09" w:rsidRDefault="00756D4F" w:rsidP="00756D4F">
      <w:pPr>
        <w:widowControl w:val="0"/>
        <w:shd w:val="clear" w:color="auto" w:fill="FFFFFF"/>
        <w:suppressAutoHyphens/>
        <w:textAlignment w:val="baseline"/>
        <w:rPr>
          <w:rFonts w:ascii="Times New Roman" w:eastAsia="Times New Roman" w:hAnsi="Times New Roman"/>
          <w:b/>
          <w:bCs/>
          <w:spacing w:val="-2"/>
          <w:lang w:eastAsia="zh-CN" w:bidi="hi-IN"/>
        </w:rPr>
      </w:pPr>
    </w:p>
    <w:p w:rsidR="00756D4F" w:rsidRPr="00064E09" w:rsidRDefault="00756D4F" w:rsidP="00756D4F">
      <w:pPr>
        <w:widowControl w:val="0"/>
        <w:shd w:val="clear" w:color="auto" w:fill="FFFFFF"/>
        <w:suppressAutoHyphens/>
        <w:textAlignment w:val="baseline"/>
        <w:rPr>
          <w:rFonts w:ascii="Times New Roman" w:eastAsia="Times New Roman" w:hAnsi="Times New Roman"/>
          <w:b/>
          <w:lang w:eastAsia="zh-CN" w:bidi="hi-IN"/>
        </w:rPr>
      </w:pPr>
      <w:r w:rsidRPr="00064E09">
        <w:rPr>
          <w:rFonts w:ascii="Times New Roman" w:eastAsia="Times New Roman" w:hAnsi="Times New Roman"/>
          <w:b/>
          <w:bCs/>
          <w:spacing w:val="-2"/>
          <w:lang w:eastAsia="zh-CN" w:bidi="hi-IN"/>
        </w:rPr>
        <w:t xml:space="preserve">2.2. </w:t>
      </w:r>
      <w:r w:rsidRPr="00064E09">
        <w:rPr>
          <w:rFonts w:ascii="Times New Roman" w:eastAsia="Times New Roman" w:hAnsi="Times New Roman"/>
          <w:b/>
          <w:lang w:eastAsia="zh-CN" w:bidi="hi-IN"/>
        </w:rPr>
        <w:t>Достовірне подання та відповідність МСФЗ</w:t>
      </w:r>
    </w:p>
    <w:bookmarkEnd w:id="2"/>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Фінансова звітність Товариства є фінансовою звітністю загального призначення, яка сформована з метою достовірного подання фінансового стану, фінансових результатів діяльності та грошових потоків Товариства для задоволення інформаційних потреб широкого кола користувачів при прийнятті ними економічних рішень.</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Концептуальною основою фінансової звітності Товариства за р</w:t>
      </w:r>
      <w:r w:rsidR="00825D24">
        <w:rPr>
          <w:rFonts w:ascii="Times New Roman" w:hAnsi="Times New Roman"/>
        </w:rPr>
        <w:t>ік, що закінчився 31 грудня 202</w:t>
      </w:r>
      <w:r w:rsidR="00825D24">
        <w:rPr>
          <w:rFonts w:ascii="Times New Roman" w:hAnsi="Times New Roman"/>
          <w:lang w:val="uk-UA"/>
        </w:rPr>
        <w:t>4</w:t>
      </w:r>
      <w:r w:rsidRPr="00064E09">
        <w:rPr>
          <w:rFonts w:ascii="Times New Roman" w:hAnsi="Times New Roman"/>
        </w:rPr>
        <w:t xml:space="preserve"> року,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бухгалтерського обліку (РМСБО), в реда</w:t>
      </w:r>
      <w:r w:rsidR="00825D24">
        <w:rPr>
          <w:rFonts w:ascii="Times New Roman" w:hAnsi="Times New Roman"/>
        </w:rPr>
        <w:t>кції чинній станом на 31.12.202</w:t>
      </w:r>
      <w:r w:rsidR="00825D24">
        <w:rPr>
          <w:rFonts w:ascii="Times New Roman" w:hAnsi="Times New Roman"/>
          <w:lang w:val="uk-UA"/>
        </w:rPr>
        <w:t>4</w:t>
      </w:r>
      <w:r w:rsidRPr="00064E09">
        <w:rPr>
          <w:rFonts w:ascii="Times New Roman" w:hAnsi="Times New Roman"/>
        </w:rPr>
        <w:t xml:space="preserve"> року, що офіційно оприлюдненні на веб-сайті Міністерства фінансів України.</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lastRenderedPageBreak/>
        <w:t>Господарські та фінансові операції відображаються в облікових регістрах у тому звітному періоді, в якому вони були здійснені.</w:t>
      </w:r>
    </w:p>
    <w:p w:rsidR="00756D4F" w:rsidRPr="00C45016" w:rsidRDefault="00756D4F" w:rsidP="00756D4F">
      <w:pPr>
        <w:widowControl w:val="0"/>
        <w:suppressAutoHyphens/>
        <w:jc w:val="both"/>
        <w:rPr>
          <w:rFonts w:ascii="Times New Roman" w:hAnsi="Times New Roman"/>
          <w:lang w:val="uk-UA"/>
        </w:rPr>
      </w:pPr>
      <w:r w:rsidRPr="00064E09">
        <w:rPr>
          <w:rFonts w:ascii="Times New Roman" w:hAnsi="Times New Roman"/>
        </w:rPr>
        <w:t xml:space="preserve">Основи підготовки фінансової звітності викладені в Положенні про облікову політику </w:t>
      </w:r>
      <w:r w:rsidR="000040D0">
        <w:rPr>
          <w:rFonts w:ascii="Times New Roman" w:hAnsi="Times New Roman"/>
          <w:lang w:val="uk-UA"/>
        </w:rPr>
        <w:t>ПрАТА</w:t>
      </w:r>
      <w:r w:rsidRPr="00064E09">
        <w:rPr>
          <w:rFonts w:ascii="Times New Roman" w:hAnsi="Times New Roman"/>
        </w:rPr>
        <w:t xml:space="preserve">СК </w:t>
      </w:r>
      <w:r w:rsidRPr="00232BED">
        <w:rPr>
          <w:rFonts w:ascii="Times New Roman" w:hAnsi="Times New Roman"/>
        </w:rPr>
        <w:t>«</w:t>
      </w:r>
      <w:r w:rsidR="000040D0" w:rsidRPr="00232BED">
        <w:rPr>
          <w:rFonts w:ascii="Times New Roman" w:hAnsi="Times New Roman"/>
          <w:lang w:val="uk-UA"/>
        </w:rPr>
        <w:t>Скарбниця</w:t>
      </w:r>
      <w:r w:rsidRPr="00232BED">
        <w:rPr>
          <w:rFonts w:ascii="Times New Roman" w:hAnsi="Times New Roman"/>
        </w:rPr>
        <w:t>» (</w:t>
      </w:r>
      <w:r w:rsidRPr="00867FB1">
        <w:rPr>
          <w:rFonts w:ascii="Times New Roman" w:hAnsi="Times New Roman"/>
        </w:rPr>
        <w:t>Наказ №</w:t>
      </w:r>
      <w:r w:rsidR="00867FB1" w:rsidRPr="00867FB1">
        <w:rPr>
          <w:rFonts w:ascii="Times New Roman" w:hAnsi="Times New Roman"/>
          <w:lang w:val="uk-UA"/>
        </w:rPr>
        <w:t>16</w:t>
      </w:r>
      <w:r w:rsidRPr="00867FB1">
        <w:rPr>
          <w:rFonts w:ascii="Times New Roman" w:hAnsi="Times New Roman"/>
        </w:rPr>
        <w:t xml:space="preserve"> від </w:t>
      </w:r>
      <w:r w:rsidR="00867FB1" w:rsidRPr="00867FB1">
        <w:rPr>
          <w:rFonts w:ascii="Times New Roman" w:hAnsi="Times New Roman"/>
          <w:lang w:val="uk-UA"/>
        </w:rPr>
        <w:t>26</w:t>
      </w:r>
      <w:r w:rsidRPr="00867FB1">
        <w:rPr>
          <w:rFonts w:ascii="Times New Roman" w:hAnsi="Times New Roman"/>
        </w:rPr>
        <w:t>.</w:t>
      </w:r>
      <w:r w:rsidR="00232BED" w:rsidRPr="00867FB1">
        <w:rPr>
          <w:rFonts w:ascii="Times New Roman" w:hAnsi="Times New Roman"/>
        </w:rPr>
        <w:t>12</w:t>
      </w:r>
      <w:r w:rsidRPr="00867FB1">
        <w:rPr>
          <w:rFonts w:ascii="Times New Roman" w:hAnsi="Times New Roman"/>
        </w:rPr>
        <w:t>.202</w:t>
      </w:r>
      <w:r w:rsidR="00867FB1" w:rsidRPr="00867FB1">
        <w:rPr>
          <w:rFonts w:ascii="Times New Roman" w:hAnsi="Times New Roman"/>
          <w:lang w:val="uk-UA"/>
        </w:rPr>
        <w:t>3</w:t>
      </w:r>
      <w:r w:rsidRPr="00867FB1">
        <w:rPr>
          <w:rFonts w:ascii="Times New Roman" w:hAnsi="Times New Roman"/>
        </w:rPr>
        <w:t>р.).</w:t>
      </w:r>
    </w:p>
    <w:p w:rsidR="00756D4F" w:rsidRPr="00C45016" w:rsidRDefault="00756D4F" w:rsidP="00756D4F">
      <w:pPr>
        <w:widowControl w:val="0"/>
        <w:suppressAutoHyphens/>
        <w:jc w:val="both"/>
        <w:rPr>
          <w:rFonts w:ascii="Times New Roman" w:hAnsi="Times New Roman"/>
          <w:lang w:val="uk-UA"/>
        </w:rPr>
      </w:pPr>
      <w:r w:rsidRPr="00C45016">
        <w:rPr>
          <w:rFonts w:ascii="Times New Roman" w:hAnsi="Times New Roman"/>
          <w:lang w:val="uk-UA"/>
        </w:rPr>
        <w:t>Ця фінансова звітність базується на принципах бухгалтерського обліку, зазначених в Положенні про облікову політику Товариства та відповідають принципам, що застосовувались при підготовці річної фінансової звітності Товариства за рік, що закінчився 31 грудня 202</w:t>
      </w:r>
      <w:r w:rsidR="00825D24">
        <w:rPr>
          <w:rFonts w:ascii="Times New Roman" w:hAnsi="Times New Roman"/>
          <w:lang w:val="uk-UA"/>
        </w:rPr>
        <w:t>4</w:t>
      </w:r>
      <w:r w:rsidRPr="00C45016">
        <w:rPr>
          <w:rFonts w:ascii="Times New Roman" w:hAnsi="Times New Roman"/>
          <w:lang w:val="uk-UA"/>
        </w:rPr>
        <w:t xml:space="preserve"> року.</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Товариство веде облікові записи відповідно до вимог Міжнародних стандартів фінансової звітності.</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При формуванні фінансової звітності за 202</w:t>
      </w:r>
      <w:r w:rsidR="00825D24">
        <w:rPr>
          <w:rFonts w:ascii="Times New Roman" w:hAnsi="Times New Roman"/>
          <w:lang w:val="uk-UA"/>
        </w:rPr>
        <w:t>4</w:t>
      </w:r>
      <w:r w:rsidRPr="00064E09">
        <w:rPr>
          <w:rFonts w:ascii="Times New Roman" w:hAnsi="Times New Roman"/>
        </w:rPr>
        <w:t xml:space="preserve"> рік Товариство керувалось також вимогами національних законодавчих та нормативних актів щодо організації і ведення бухгалтерського обліку та складання фінансової звітності в Україні, які не протирічать вимогам МСФЗ. </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Підготовлена Товариством фінансова звітність відповідає всім вимогам чинних МСФЗ з врахуванням змін,</w:t>
      </w:r>
      <w:r w:rsidR="00825D24">
        <w:rPr>
          <w:rFonts w:ascii="Times New Roman" w:hAnsi="Times New Roman"/>
        </w:rPr>
        <w:t xml:space="preserve"> внесених РМСБО на 01 січня 202</w:t>
      </w:r>
      <w:r w:rsidR="00825D24">
        <w:rPr>
          <w:rFonts w:ascii="Times New Roman" w:hAnsi="Times New Roman"/>
          <w:lang w:val="uk-UA"/>
        </w:rPr>
        <w:t>4</w:t>
      </w:r>
      <w:r w:rsidRPr="00064E09">
        <w:rPr>
          <w:rFonts w:ascii="Times New Roman" w:hAnsi="Times New Roman"/>
        </w:rPr>
        <w:t xml:space="preserve"> року, дотримання яких забезпечує достовірне подання інформації в фінансовій звітності, а саме – доречної, достовірної, зіставної та зрозумілої інформації.</w:t>
      </w:r>
    </w:p>
    <w:p w:rsidR="00756D4F" w:rsidRPr="00064E09" w:rsidRDefault="00756D4F" w:rsidP="00756D4F">
      <w:pPr>
        <w:widowControl w:val="0"/>
        <w:suppressAutoHyphens/>
        <w:jc w:val="both"/>
        <w:rPr>
          <w:rFonts w:ascii="Times New Roman" w:hAnsi="Times New Roman"/>
          <w:b/>
        </w:rPr>
      </w:pPr>
      <w:bookmarkStart w:id="5" w:name="_Hlk129364694"/>
      <w:r w:rsidRPr="00064E09">
        <w:rPr>
          <w:rFonts w:ascii="Times New Roman" w:hAnsi="Times New Roman"/>
          <w:b/>
        </w:rPr>
        <w:t xml:space="preserve">2.3. </w:t>
      </w:r>
      <w:bookmarkEnd w:id="5"/>
      <w:r w:rsidRPr="00064E09">
        <w:rPr>
          <w:rFonts w:ascii="Times New Roman" w:hAnsi="Times New Roman"/>
          <w:b/>
        </w:rPr>
        <w:t>Звітний період та склад фінансової звітності</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Звітним періодом, за який сформована фінансова звітність Товариства, є період з 01 січня 202</w:t>
      </w:r>
      <w:r w:rsidR="00825D24">
        <w:rPr>
          <w:rFonts w:ascii="Times New Roman" w:hAnsi="Times New Roman"/>
          <w:lang w:val="uk-UA"/>
        </w:rPr>
        <w:t>4</w:t>
      </w:r>
      <w:r w:rsidRPr="00064E09">
        <w:rPr>
          <w:rFonts w:ascii="Times New Roman" w:hAnsi="Times New Roman"/>
        </w:rPr>
        <w:t xml:space="preserve"> року по 31 грудня 202</w:t>
      </w:r>
      <w:r w:rsidR="00825D24">
        <w:rPr>
          <w:rFonts w:ascii="Times New Roman" w:hAnsi="Times New Roman"/>
          <w:lang w:val="uk-UA"/>
        </w:rPr>
        <w:t>4</w:t>
      </w:r>
      <w:r w:rsidRPr="00064E09">
        <w:rPr>
          <w:rFonts w:ascii="Times New Roman" w:hAnsi="Times New Roman"/>
        </w:rPr>
        <w:t xml:space="preserve"> року.</w:t>
      </w:r>
    </w:p>
    <w:p w:rsidR="00756D4F" w:rsidRPr="00064E09" w:rsidRDefault="00756D4F" w:rsidP="00756D4F">
      <w:pPr>
        <w:shd w:val="clear" w:color="auto" w:fill="FFFFFF"/>
        <w:jc w:val="both"/>
        <w:rPr>
          <w:rFonts w:ascii="Times New Roman" w:eastAsia="Times New Roman" w:hAnsi="Times New Roman"/>
        </w:rPr>
      </w:pPr>
      <w:r w:rsidRPr="00064E09">
        <w:rPr>
          <w:rFonts w:ascii="Times New Roman" w:eastAsia="Times New Roman" w:hAnsi="Times New Roman"/>
        </w:rPr>
        <w:t>Фінансових звітність Товариства включає: Баланс (Звіт про фінансовий стан), Звіт про фінансові результати (Звіт про сукупний дохід), Звіт про рух грошових коштів (за прямим методом), Звіт про власний капітал,  Примітки до річної фінансової звітності за 202</w:t>
      </w:r>
      <w:r w:rsidR="009E7D95">
        <w:rPr>
          <w:rFonts w:ascii="Times New Roman" w:eastAsia="Times New Roman" w:hAnsi="Times New Roman"/>
          <w:lang w:val="uk-UA"/>
        </w:rPr>
        <w:t>4</w:t>
      </w:r>
      <w:r w:rsidRPr="00064E09">
        <w:rPr>
          <w:rFonts w:ascii="Times New Roman" w:eastAsia="Times New Roman" w:hAnsi="Times New Roman"/>
        </w:rPr>
        <w:t xml:space="preserve"> рік.</w:t>
      </w:r>
    </w:p>
    <w:p w:rsidR="00756D4F" w:rsidRPr="00064E09" w:rsidRDefault="00756D4F" w:rsidP="00756D4F">
      <w:pPr>
        <w:jc w:val="both"/>
        <w:rPr>
          <w:rFonts w:ascii="Times New Roman" w:hAnsi="Times New Roman"/>
        </w:rPr>
      </w:pPr>
      <w:r w:rsidRPr="00064E09">
        <w:rPr>
          <w:rFonts w:ascii="Times New Roman" w:hAnsi="Times New Roman"/>
        </w:rPr>
        <w:t>Відповідно до пункту 5 статті 12-1 Закону України «Про бухгалтерський облік та фінансову звітність в Україні» всі підприємства, які зобов'язані складати фінансову звітність за МСФЗ, складають і подають фінансову звітність на основі таксономії фінансової звітності за МСФЗ в єдиному електронному форматі (далі - iXBRL). Станом на дату випуску цієї фінансової звітності таксономію UA XBRL МСФЗ 202</w:t>
      </w:r>
      <w:r w:rsidR="00825D24">
        <w:rPr>
          <w:rFonts w:ascii="Times New Roman" w:hAnsi="Times New Roman"/>
          <w:lang w:val="uk-UA"/>
        </w:rPr>
        <w:t>4</w:t>
      </w:r>
      <w:r w:rsidRPr="00064E09">
        <w:rPr>
          <w:rFonts w:ascii="Times New Roman" w:hAnsi="Times New Roman"/>
        </w:rPr>
        <w:t xml:space="preserve"> не опубліковано, і Національна комісія з цінних паперів та фондового ринку України ще не ініціювала процес подання фінансової звітності за 202</w:t>
      </w:r>
      <w:r w:rsidR="00825D24">
        <w:rPr>
          <w:rFonts w:ascii="Times New Roman" w:hAnsi="Times New Roman"/>
          <w:lang w:val="uk-UA"/>
        </w:rPr>
        <w:t>4</w:t>
      </w:r>
      <w:r w:rsidRPr="00064E09">
        <w:rPr>
          <w:rFonts w:ascii="Times New Roman" w:hAnsi="Times New Roman"/>
        </w:rPr>
        <w:t xml:space="preserve"> рік в єдиному електронному форматі. Керівництво Товариства планує підготувати звіт уформаті iXBRL та подати як тільки це буде можливим.</w:t>
      </w:r>
    </w:p>
    <w:p w:rsidR="00756D4F" w:rsidRPr="00064E09" w:rsidRDefault="00756D4F" w:rsidP="00756D4F">
      <w:pPr>
        <w:widowControl w:val="0"/>
        <w:suppressAutoHyphens/>
        <w:jc w:val="both"/>
        <w:rPr>
          <w:rFonts w:ascii="Times New Roman" w:hAnsi="Times New Roman"/>
          <w:b/>
        </w:rPr>
      </w:pPr>
    </w:p>
    <w:p w:rsidR="00756D4F" w:rsidRPr="00064E09" w:rsidRDefault="00756D4F" w:rsidP="00756D4F">
      <w:pPr>
        <w:widowControl w:val="0"/>
        <w:suppressAutoHyphens/>
        <w:jc w:val="both"/>
        <w:rPr>
          <w:rFonts w:ascii="Times New Roman" w:hAnsi="Times New Roman"/>
          <w:b/>
        </w:rPr>
      </w:pPr>
      <w:bookmarkStart w:id="6" w:name="_Hlk129364721"/>
      <w:r w:rsidRPr="00064E09">
        <w:rPr>
          <w:rFonts w:ascii="Times New Roman" w:hAnsi="Times New Roman"/>
          <w:b/>
        </w:rPr>
        <w:t>2.4. Валюта подання звітності та функціональна валюта, ступінь округлення</w:t>
      </w:r>
    </w:p>
    <w:bookmarkEnd w:id="6"/>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 якщо не зазначено інше.</w:t>
      </w:r>
    </w:p>
    <w:p w:rsidR="00756D4F" w:rsidRPr="00064E09" w:rsidRDefault="00756D4F" w:rsidP="00756D4F">
      <w:pPr>
        <w:widowControl w:val="0"/>
        <w:suppressAutoHyphens/>
        <w:jc w:val="both"/>
        <w:rPr>
          <w:rFonts w:ascii="Times New Roman" w:hAnsi="Times New Roman"/>
          <w:b/>
        </w:rPr>
      </w:pPr>
      <w:bookmarkStart w:id="7" w:name="_Hlk129364730"/>
      <w:r w:rsidRPr="00064E09">
        <w:rPr>
          <w:rFonts w:ascii="Times New Roman" w:hAnsi="Times New Roman"/>
          <w:b/>
        </w:rPr>
        <w:t>2.5. Знецінення національної валюти. Гіперінфляція.</w:t>
      </w:r>
    </w:p>
    <w:bookmarkEnd w:id="7"/>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Керівництвом Товариства проаналізовано критерії, які характеризують показник гіперінфляції визначений у параграфі 3 МСБО 29 «Фінансова звітність в умовах гіперінфляції». Проаналізувавши офіційні дані Державної служби статистики України щодо коливань кумулятивного рівня інфляції за трирічний період, включаючи 202</w:t>
      </w:r>
      <w:r w:rsidR="00783B18">
        <w:rPr>
          <w:rFonts w:ascii="Times New Roman" w:hAnsi="Times New Roman"/>
          <w:lang w:val="uk-UA"/>
        </w:rPr>
        <w:t>2</w:t>
      </w:r>
      <w:r w:rsidRPr="00064E09">
        <w:rPr>
          <w:rFonts w:ascii="Times New Roman" w:hAnsi="Times New Roman"/>
        </w:rPr>
        <w:t>, 202</w:t>
      </w:r>
      <w:r w:rsidR="00783B18">
        <w:rPr>
          <w:rFonts w:ascii="Times New Roman" w:hAnsi="Times New Roman"/>
          <w:lang w:val="uk-UA"/>
        </w:rPr>
        <w:t>3</w:t>
      </w:r>
      <w:r w:rsidRPr="00064E09">
        <w:rPr>
          <w:rFonts w:ascii="Times New Roman" w:hAnsi="Times New Roman"/>
        </w:rPr>
        <w:t xml:space="preserve"> та 202</w:t>
      </w:r>
      <w:r w:rsidR="00783B18">
        <w:rPr>
          <w:rFonts w:ascii="Times New Roman" w:hAnsi="Times New Roman"/>
          <w:lang w:val="uk-UA"/>
        </w:rPr>
        <w:t>4</w:t>
      </w:r>
      <w:r w:rsidRPr="00064E09">
        <w:rPr>
          <w:rFonts w:ascii="Times New Roman" w:hAnsi="Times New Roman"/>
        </w:rPr>
        <w:t xml:space="preserve"> роки, Товариство зазначає, що за показниками, наведеними у параграфі 3 МСБО 29, економічний стан в </w:t>
      </w:r>
      <w:r w:rsidRPr="00064E09">
        <w:rPr>
          <w:rFonts w:ascii="Times New Roman" w:hAnsi="Times New Roman"/>
        </w:rPr>
        <w:lastRenderedPageBreak/>
        <w:t>Україні не відповідає ситуації, що характеризується гіперінфляцією.</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До уваги були прийняті додаткові характеристики, а саме фактор динаміки змін рівня інфляції, прогноз Національного банку України щодо інфляції на наступний звітний період. Керівництво Товариства прийшло до висновку, що не можна однозначно ідентифікувати наявність гіперінфляції в економіці функціональної валюти України, гривні.</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При складанні цієї фінансової звітності не застосовувалися норми стандарту МСБО 29.</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Крім того, Товариством прийнято рішення не проводити перерахунок показників фінансової звітності за 202</w:t>
      </w:r>
      <w:r w:rsidR="00783B18">
        <w:rPr>
          <w:rFonts w:ascii="Times New Roman" w:hAnsi="Times New Roman"/>
          <w:lang w:val="uk-UA"/>
        </w:rPr>
        <w:t>4</w:t>
      </w:r>
      <w:r w:rsidRPr="00064E09">
        <w:rPr>
          <w:rFonts w:ascii="Times New Roman" w:hAnsi="Times New Roman"/>
        </w:rPr>
        <w:t xml:space="preserve"> рік із застосуванням загального індексу цін, за правилами МСБО 29 «Фінансова звітність в умовах гіперінфляції економіки». </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Показники фінансової звітності не перераховувалися з метою відображення впливу інфляції.</w:t>
      </w:r>
    </w:p>
    <w:p w:rsidR="00756D4F" w:rsidRPr="00064E09" w:rsidRDefault="00756D4F" w:rsidP="00756D4F">
      <w:pPr>
        <w:widowControl w:val="0"/>
        <w:suppressAutoHyphens/>
        <w:jc w:val="both"/>
        <w:rPr>
          <w:rFonts w:ascii="Times New Roman" w:hAnsi="Times New Roman"/>
          <w:b/>
        </w:rPr>
      </w:pPr>
      <w:bookmarkStart w:id="8" w:name="_Hlk129364741"/>
      <w:r w:rsidRPr="00064E09">
        <w:rPr>
          <w:rFonts w:ascii="Times New Roman" w:hAnsi="Times New Roman"/>
          <w:b/>
        </w:rPr>
        <w:t>2.6. Припущення про безперервність діяльності</w:t>
      </w:r>
    </w:p>
    <w:p w:rsidR="00756D4F" w:rsidRPr="00064E09" w:rsidRDefault="00756D4F" w:rsidP="00756D4F">
      <w:pPr>
        <w:jc w:val="both"/>
        <w:rPr>
          <w:rFonts w:ascii="Times New Roman" w:hAnsi="Times New Roman"/>
        </w:rPr>
      </w:pPr>
      <w:bookmarkStart w:id="9" w:name="_Hlk129715681"/>
      <w:bookmarkEnd w:id="8"/>
      <w:r w:rsidRPr="00064E09">
        <w:rPr>
          <w:rFonts w:ascii="Times New Roman" w:hAnsi="Times New Roman"/>
        </w:rPr>
        <w:t xml:space="preserve">Компанія функціонує в нестабільному середовищі, що переважною мірою пов’язано з широкомасштабним військовим нападом росії на територію України. В даний час неможливо достовірно надати оцінку ефекту впливу зазначених явищ на доходи та ліквідність Компанії, її стабільність та сталий розвиток. Виникає суттєва невизначеність, що може мати вплив на майбутні операції, можливість відшкодування вартості активів та спроможність погасити борги. Дана фінансова звітність не містить будь-яких корегувань, які можуть виникнути в результаті такої невизначеності.   </w:t>
      </w:r>
    </w:p>
    <w:p w:rsidR="00756D4F" w:rsidRPr="00064E09" w:rsidRDefault="00756D4F" w:rsidP="00756D4F">
      <w:pPr>
        <w:jc w:val="both"/>
        <w:rPr>
          <w:rFonts w:ascii="Times New Roman" w:hAnsi="Times New Roman"/>
        </w:rPr>
      </w:pPr>
      <w:bookmarkStart w:id="10" w:name="_Hlk129715921"/>
      <w:bookmarkEnd w:id="9"/>
      <w:r w:rsidRPr="00064E09">
        <w:rPr>
          <w:rFonts w:ascii="Times New Roman" w:hAnsi="Times New Roman"/>
        </w:rPr>
        <w:t>З метою забезпечення безперервності бізнесу, Компанія не припиняла та не призупиняла поточну операційну діяльність та продовжує реалізацію страхових послуг клієнтам в поточному середовищі. Крім того, Компанія  проводить постійний моніторинг бізнес процесів та їх адаптацію відповідно до поточних потреб</w:t>
      </w:r>
      <w:bookmarkEnd w:id="10"/>
      <w:r w:rsidRPr="00064E09">
        <w:rPr>
          <w:rFonts w:ascii="Times New Roman" w:hAnsi="Times New Roman"/>
        </w:rPr>
        <w:t xml:space="preserve">. </w:t>
      </w:r>
    </w:p>
    <w:p w:rsidR="00756D4F" w:rsidRPr="00064E09" w:rsidRDefault="00756D4F" w:rsidP="00756D4F">
      <w:pPr>
        <w:jc w:val="both"/>
        <w:rPr>
          <w:rFonts w:ascii="Times New Roman" w:hAnsi="Times New Roman"/>
        </w:rPr>
      </w:pPr>
      <w:r w:rsidRPr="00064E09">
        <w:rPr>
          <w:rFonts w:ascii="Times New Roman" w:hAnsi="Times New Roman"/>
        </w:rPr>
        <w:t>Тому, враховуючи вищевикладене, управлінський персонал має обґрунтовані очікування щодо наявності у Компанії достатніх ресурсів для продовження своєї діяльності, для своєчасного та у повному обсязі обслуговування фінансових зобов’язань Компанії, що є ключовим фактором із забезпечення сталості її операційної діяльності в осяжній перспективі. Відповідно, цю фінансову звітність було складено на основі припущення про безперервність діяльності.</w:t>
      </w:r>
    </w:p>
    <w:p w:rsidR="00756D4F" w:rsidRPr="00064E09" w:rsidRDefault="00756D4F" w:rsidP="00756D4F">
      <w:pPr>
        <w:widowControl w:val="0"/>
        <w:suppressAutoHyphens/>
        <w:jc w:val="both"/>
        <w:rPr>
          <w:rFonts w:ascii="Times New Roman" w:hAnsi="Times New Roman"/>
          <w:b/>
        </w:rPr>
      </w:pPr>
      <w:bookmarkStart w:id="11" w:name="_Hlk129364751"/>
      <w:r w:rsidRPr="00064E09">
        <w:rPr>
          <w:rFonts w:ascii="Times New Roman" w:hAnsi="Times New Roman"/>
          <w:b/>
        </w:rPr>
        <w:t>2.7. Виправлення помилок.</w:t>
      </w:r>
    </w:p>
    <w:bookmarkEnd w:id="11"/>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Виправлення помилок та корегування фінансової звітності не здійснювалось.</w:t>
      </w:r>
    </w:p>
    <w:p w:rsidR="00756D4F" w:rsidRPr="00064E09" w:rsidRDefault="00756D4F" w:rsidP="00756D4F">
      <w:pPr>
        <w:widowControl w:val="0"/>
        <w:suppressAutoHyphens/>
        <w:jc w:val="both"/>
        <w:rPr>
          <w:rFonts w:ascii="Times New Roman" w:hAnsi="Times New Roman"/>
          <w:b/>
        </w:rPr>
      </w:pPr>
      <w:bookmarkStart w:id="12" w:name="_Hlk129364760"/>
      <w:r w:rsidRPr="00064E09">
        <w:rPr>
          <w:rFonts w:ascii="Times New Roman" w:hAnsi="Times New Roman"/>
          <w:b/>
        </w:rPr>
        <w:t>2.8. Сегменти.</w:t>
      </w:r>
    </w:p>
    <w:bookmarkEnd w:id="12"/>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У силу специфіки діяльності Товариства господарсько-галузеві та географічні сегменти не виділені.</w:t>
      </w:r>
    </w:p>
    <w:p w:rsidR="00756D4F" w:rsidRPr="00064E09" w:rsidRDefault="00756D4F" w:rsidP="00756D4F">
      <w:pPr>
        <w:widowControl w:val="0"/>
        <w:suppressAutoHyphens/>
        <w:jc w:val="both"/>
        <w:rPr>
          <w:rFonts w:ascii="Times New Roman" w:hAnsi="Times New Roman"/>
          <w:b/>
        </w:rPr>
      </w:pPr>
      <w:bookmarkStart w:id="13" w:name="_Hlk129364774"/>
      <w:r w:rsidRPr="00064E09">
        <w:rPr>
          <w:rFonts w:ascii="Times New Roman" w:hAnsi="Times New Roman"/>
          <w:b/>
        </w:rPr>
        <w:t>2.9. Рішення про затвердження фінансової звітності</w:t>
      </w:r>
    </w:p>
    <w:p w:rsidR="00756D4F" w:rsidRPr="00064E09" w:rsidRDefault="00756D4F" w:rsidP="00756D4F">
      <w:pPr>
        <w:widowControl w:val="0"/>
        <w:shd w:val="clear" w:color="auto" w:fill="FFFFFF"/>
        <w:suppressAutoHyphens/>
        <w:jc w:val="both"/>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 xml:space="preserve">Фінансова звітність Товариства затверджена до випуску (з метою оприлюднення) керівником </w:t>
      </w:r>
      <w:r w:rsidRPr="0097343E">
        <w:rPr>
          <w:rFonts w:ascii="Times New Roman" w:eastAsia="Times New Roman" w:hAnsi="Times New Roman"/>
          <w:lang w:eastAsia="zh-CN" w:bidi="hi-IN"/>
        </w:rPr>
        <w:t xml:space="preserve">Товариства </w:t>
      </w:r>
      <w:r w:rsidR="007071F5" w:rsidRPr="000646D4">
        <w:rPr>
          <w:rFonts w:ascii="Times New Roman" w:eastAsia="Times New Roman" w:hAnsi="Times New Roman"/>
          <w:lang w:val="uk-UA" w:eastAsia="zh-CN" w:bidi="hi-IN"/>
        </w:rPr>
        <w:t>1</w:t>
      </w:r>
      <w:r w:rsidR="0097343E" w:rsidRPr="000646D4">
        <w:rPr>
          <w:rFonts w:ascii="Times New Roman" w:eastAsia="Times New Roman" w:hAnsi="Times New Roman"/>
          <w:lang w:eastAsia="zh-CN" w:bidi="hi-IN"/>
        </w:rPr>
        <w:t>4</w:t>
      </w:r>
      <w:r w:rsidR="007071F5" w:rsidRPr="000646D4">
        <w:rPr>
          <w:rFonts w:ascii="Times New Roman" w:eastAsia="Times New Roman" w:hAnsi="Times New Roman"/>
          <w:lang w:val="uk-UA" w:eastAsia="zh-CN" w:bidi="hi-IN"/>
        </w:rPr>
        <w:t xml:space="preserve"> березня</w:t>
      </w:r>
      <w:r w:rsidRPr="000646D4">
        <w:rPr>
          <w:rFonts w:ascii="Times New Roman" w:eastAsia="Times New Roman" w:hAnsi="Times New Roman"/>
          <w:lang w:eastAsia="zh-CN" w:bidi="hi-IN"/>
        </w:rPr>
        <w:t xml:space="preserve"> 202</w:t>
      </w:r>
      <w:r w:rsidR="0097343E" w:rsidRPr="000646D4">
        <w:rPr>
          <w:rFonts w:ascii="Times New Roman" w:eastAsia="Times New Roman" w:hAnsi="Times New Roman"/>
          <w:lang w:eastAsia="zh-CN" w:bidi="hi-IN"/>
        </w:rPr>
        <w:t>5</w:t>
      </w:r>
      <w:r w:rsidRPr="00064E09">
        <w:rPr>
          <w:rFonts w:ascii="Times New Roman" w:eastAsia="Times New Roman" w:hAnsi="Times New Roman"/>
          <w:lang w:eastAsia="zh-CN" w:bidi="hi-IN"/>
        </w:rPr>
        <w:t xml:space="preserve"> року. Ні учасники Товариства, ні інші особи не мають права вносити зміни до цієї фінансової звітності після її затвердження до випуску.</w:t>
      </w:r>
    </w:p>
    <w:p w:rsidR="00756D4F" w:rsidRPr="00064E09" w:rsidRDefault="00756D4F" w:rsidP="00756D4F">
      <w:pPr>
        <w:shd w:val="clear" w:color="auto" w:fill="FFFFFF"/>
        <w:rPr>
          <w:rFonts w:ascii="Times New Roman" w:eastAsia="Times New Roman" w:hAnsi="Times New Roman"/>
          <w:b/>
          <w:bCs/>
          <w:spacing w:val="-2"/>
        </w:rPr>
      </w:pPr>
      <w:bookmarkStart w:id="14" w:name="_Hlk129364791"/>
      <w:bookmarkEnd w:id="13"/>
      <w:r w:rsidRPr="00064E09">
        <w:rPr>
          <w:rFonts w:ascii="Times New Roman" w:eastAsia="Times New Roman" w:hAnsi="Times New Roman"/>
          <w:b/>
          <w:bCs/>
          <w:spacing w:val="-2"/>
        </w:rPr>
        <w:t>3.Суттєва інформація про облікову політику</w:t>
      </w:r>
    </w:p>
    <w:p w:rsidR="00756D4F" w:rsidRPr="00064E09" w:rsidRDefault="00756D4F" w:rsidP="00756D4F">
      <w:pPr>
        <w:shd w:val="clear" w:color="auto" w:fill="FFFFFF"/>
        <w:rPr>
          <w:rFonts w:ascii="Times New Roman" w:eastAsia="Times New Roman" w:hAnsi="Times New Roman"/>
          <w:b/>
          <w:bCs/>
          <w:spacing w:val="-2"/>
        </w:rPr>
      </w:pPr>
      <w:r w:rsidRPr="00064E09">
        <w:rPr>
          <w:rFonts w:ascii="Times New Roman" w:eastAsia="Times New Roman" w:hAnsi="Times New Roman"/>
          <w:b/>
          <w:bCs/>
          <w:spacing w:val="-2"/>
        </w:rPr>
        <w:t xml:space="preserve">3.1. Основи оцінки, застосовані при складанні фінансової звітності </w:t>
      </w:r>
    </w:p>
    <w:bookmarkEnd w:id="14"/>
    <w:p w:rsidR="00756D4F" w:rsidRPr="00064E09" w:rsidRDefault="00756D4F" w:rsidP="00756D4F">
      <w:pPr>
        <w:shd w:val="clear" w:color="auto" w:fill="FFFFFF"/>
        <w:ind w:right="40"/>
        <w:jc w:val="both"/>
        <w:rPr>
          <w:rFonts w:ascii="Times New Roman" w:eastAsia="Times New Roman" w:hAnsi="Times New Roman"/>
        </w:rPr>
      </w:pPr>
      <w:r w:rsidRPr="00064E09">
        <w:rPr>
          <w:rFonts w:ascii="Times New Roman" w:eastAsia="Times New Roman" w:hAnsi="Times New Roman"/>
        </w:rPr>
        <w:lastRenderedPageBreak/>
        <w:t xml:space="preserve">Ця фінансова звітність підготовлена на основі історичної собівартості та справедливої вартості або амортизаційної собівартості окремих фінансових інструментів відповідно до МСФЗ 9 «Фінансові інструменти». Оцінка справедливої вартості здійснюється з використанням методів оцінки фінансових інструментів, дозволених МСФЗ 13 «Оцінки за справедливою вартістю». </w:t>
      </w:r>
    </w:p>
    <w:p w:rsidR="00756D4F" w:rsidRPr="00064E09" w:rsidRDefault="00756D4F" w:rsidP="00756D4F">
      <w:pPr>
        <w:shd w:val="clear" w:color="auto" w:fill="FFFFFF"/>
        <w:ind w:right="40"/>
        <w:jc w:val="both"/>
        <w:rPr>
          <w:rFonts w:ascii="Times New Roman" w:eastAsia="Times New Roman" w:hAnsi="Times New Roman"/>
        </w:rPr>
      </w:pPr>
      <w:r w:rsidRPr="00064E09">
        <w:rPr>
          <w:rFonts w:ascii="Times New Roman" w:eastAsia="Times New Roman" w:hAnsi="Times New Roman"/>
        </w:rPr>
        <w:t>Такі методи оцінки включають використання справедливої вартості як ціни, яка була б отримана за продаж активу, або сплачена за передачу зобов'язання у звичайній операції між учасниками ринку на дату оцінки. Зокрема,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або інші моделі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w:t>
      </w:r>
    </w:p>
    <w:p w:rsidR="00756D4F" w:rsidRPr="00064E09" w:rsidRDefault="00756D4F" w:rsidP="00756D4F">
      <w:pPr>
        <w:shd w:val="clear" w:color="auto" w:fill="FFFFFF"/>
        <w:rPr>
          <w:rFonts w:ascii="Times New Roman" w:eastAsia="Times New Roman" w:hAnsi="Times New Roman"/>
          <w:b/>
          <w:bCs/>
          <w:spacing w:val="2"/>
        </w:rPr>
      </w:pPr>
      <w:bookmarkStart w:id="15" w:name="_Hlk129364801"/>
      <w:r w:rsidRPr="00064E09">
        <w:rPr>
          <w:rFonts w:ascii="Times New Roman" w:eastAsia="Times New Roman" w:hAnsi="Times New Roman"/>
          <w:b/>
          <w:bCs/>
          <w:spacing w:val="2"/>
        </w:rPr>
        <w:t>3.2. Основа формування облікових політик</w:t>
      </w:r>
    </w:p>
    <w:bookmarkEnd w:id="15"/>
    <w:p w:rsidR="00756D4F" w:rsidRPr="00064E09" w:rsidRDefault="00756D4F" w:rsidP="00756D4F">
      <w:pPr>
        <w:shd w:val="clear" w:color="auto" w:fill="FFFFFF"/>
        <w:autoSpaceDE w:val="0"/>
        <w:autoSpaceDN w:val="0"/>
        <w:adjustRightInd w:val="0"/>
        <w:ind w:right="40"/>
        <w:jc w:val="both"/>
        <w:rPr>
          <w:rFonts w:ascii="Times New Roman" w:eastAsia="Times New Roman" w:hAnsi="Times New Roman"/>
        </w:rPr>
      </w:pPr>
      <w:r w:rsidRPr="00064E09">
        <w:rPr>
          <w:rFonts w:ascii="Times New Roman" w:eastAsia="Times New Roman" w:hAnsi="Times New Roman"/>
        </w:rPr>
        <w:t>Облікові політики – сукупність конкретних принципів, методів, процедур, правил, що застосовуються суб'єктом господарювання при складанні та поданні фінансової звітності. МСФЗ наводить облікові політики, які, за висновком РМСБО, дають змогу скласти таку фінансову звітність, яка міститиме доречну та достовірну інформацію про операції, інші події та умови, до яких вони застосовуються. Такі політики не слід застосовувати, якщо вплив їх застосування є несуттєвим.</w:t>
      </w:r>
    </w:p>
    <w:p w:rsidR="00756D4F" w:rsidRPr="00064E09" w:rsidRDefault="00756D4F" w:rsidP="00756D4F">
      <w:pPr>
        <w:shd w:val="clear" w:color="auto" w:fill="FFFFFF"/>
        <w:autoSpaceDE w:val="0"/>
        <w:autoSpaceDN w:val="0"/>
        <w:adjustRightInd w:val="0"/>
        <w:ind w:right="40"/>
        <w:jc w:val="both"/>
        <w:rPr>
          <w:rFonts w:ascii="Times New Roman" w:eastAsia="Times New Roman" w:hAnsi="Times New Roman"/>
        </w:rPr>
      </w:pPr>
      <w:r w:rsidRPr="00064E09">
        <w:rPr>
          <w:rFonts w:ascii="Times New Roman" w:eastAsia="Times New Roman" w:hAnsi="Times New Roman"/>
        </w:rPr>
        <w:t xml:space="preserve">Облікова політика Товариства розроблена та затверджена керівництвом Товариства відповідно до вимог МСБО 8 «Облікові політики, зміни в облікових оцінках та помилки» та інших чинних МСФЗ.  </w:t>
      </w:r>
    </w:p>
    <w:p w:rsidR="00756D4F" w:rsidRPr="00064E09" w:rsidRDefault="00756D4F" w:rsidP="00756D4F">
      <w:pPr>
        <w:shd w:val="clear" w:color="auto" w:fill="FFFFFF"/>
        <w:autoSpaceDE w:val="0"/>
        <w:autoSpaceDN w:val="0"/>
        <w:adjustRightInd w:val="0"/>
        <w:ind w:right="40"/>
        <w:jc w:val="both"/>
        <w:rPr>
          <w:rFonts w:ascii="Times New Roman" w:eastAsia="Times New Roman" w:hAnsi="Times New Roman"/>
        </w:rPr>
      </w:pPr>
      <w:r w:rsidRPr="00064E09">
        <w:rPr>
          <w:rFonts w:ascii="Times New Roman" w:eastAsia="Times New Roman" w:hAnsi="Times New Roman"/>
        </w:rPr>
        <w:t>Статті фінансової звітності сформовані Товариством з урахуванням суттєвості.</w:t>
      </w:r>
    </w:p>
    <w:p w:rsidR="00756D4F" w:rsidRPr="00064E09" w:rsidRDefault="00756D4F" w:rsidP="00756D4F">
      <w:pPr>
        <w:shd w:val="clear" w:color="auto" w:fill="FFFFFF"/>
        <w:autoSpaceDE w:val="0"/>
        <w:autoSpaceDN w:val="0"/>
        <w:adjustRightInd w:val="0"/>
        <w:ind w:right="40"/>
        <w:jc w:val="both"/>
        <w:rPr>
          <w:rFonts w:ascii="Times New Roman" w:eastAsia="Times New Roman" w:hAnsi="Times New Roman"/>
        </w:rPr>
      </w:pPr>
      <w:r w:rsidRPr="00064E09">
        <w:rPr>
          <w:rFonts w:ascii="Times New Roman" w:eastAsia="Times New Roman" w:hAnsi="Times New Roman"/>
        </w:rPr>
        <w:t>Для визначення суттєвості окремих операцій об'єктів обліку, що відносяться до активів, зобов'язань і власного капіталу для відображення у фінансовій звітності за поріг суттєвості приймається величина у 5 відсотків від підсумку відповідно всіх активів, всіх зобов’язань і власного капіталу за балансом без внутрішніх розрахунків.</w:t>
      </w:r>
    </w:p>
    <w:p w:rsidR="00756D4F" w:rsidRPr="00064E09" w:rsidRDefault="00756D4F" w:rsidP="00756D4F">
      <w:pPr>
        <w:shd w:val="clear" w:color="auto" w:fill="FFFFFF"/>
        <w:autoSpaceDE w:val="0"/>
        <w:autoSpaceDN w:val="0"/>
        <w:adjustRightInd w:val="0"/>
        <w:ind w:right="40"/>
        <w:jc w:val="both"/>
        <w:rPr>
          <w:rFonts w:ascii="Times New Roman" w:eastAsia="Times New Roman" w:hAnsi="Times New Roman"/>
        </w:rPr>
      </w:pPr>
      <w:r w:rsidRPr="00064E09">
        <w:rPr>
          <w:rFonts w:ascii="Times New Roman" w:eastAsia="Times New Roman" w:hAnsi="Times New Roman"/>
        </w:rPr>
        <w:t xml:space="preserve">Для визначення суттєвості окремих видів доходів і витрат за поріг суттєвості приймається величина у </w:t>
      </w:r>
      <w:r w:rsidR="00783B18">
        <w:rPr>
          <w:rFonts w:ascii="Times New Roman" w:eastAsia="Times New Roman" w:hAnsi="Times New Roman"/>
          <w:lang w:val="uk-UA"/>
        </w:rPr>
        <w:t>5</w:t>
      </w:r>
      <w:r w:rsidRPr="00064E09">
        <w:rPr>
          <w:rFonts w:ascii="Times New Roman" w:eastAsia="Times New Roman" w:hAnsi="Times New Roman"/>
        </w:rPr>
        <w:t xml:space="preserve"> відсотків </w:t>
      </w:r>
      <w:r w:rsidR="00783B18" w:rsidRPr="00783B18">
        <w:rPr>
          <w:rFonts w:ascii="Times New Roman" w:eastAsia="Times New Roman" w:hAnsi="Times New Roman" w:cs="Times New Roman"/>
        </w:rPr>
        <w:t>нарахованих страхових премій Товариства</w:t>
      </w:r>
      <w:r w:rsidRPr="00064E09">
        <w:rPr>
          <w:rFonts w:ascii="Times New Roman" w:eastAsia="Times New Roman" w:hAnsi="Times New Roman"/>
        </w:rPr>
        <w:t>.</w:t>
      </w:r>
    </w:p>
    <w:p w:rsidR="00756D4F" w:rsidRPr="000646D4" w:rsidRDefault="00756D4F" w:rsidP="00AC7297">
      <w:pPr>
        <w:shd w:val="clear" w:color="auto" w:fill="FFFFFF"/>
        <w:spacing w:after="120" w:line="240" w:lineRule="auto"/>
        <w:rPr>
          <w:rFonts w:ascii="Times New Roman" w:eastAsia="Times New Roman" w:hAnsi="Times New Roman"/>
          <w:b/>
        </w:rPr>
      </w:pPr>
      <w:r w:rsidRPr="000646D4">
        <w:rPr>
          <w:rFonts w:ascii="Times New Roman" w:eastAsia="Times New Roman" w:hAnsi="Times New Roman"/>
          <w:b/>
        </w:rPr>
        <w:t>3.3. Зміни в суттєвих облікових політиках</w:t>
      </w:r>
    </w:p>
    <w:p w:rsidR="00AC7297" w:rsidRDefault="00AC7297" w:rsidP="00AC7297">
      <w:pPr>
        <w:spacing w:after="120" w:line="240" w:lineRule="auto"/>
        <w:rPr>
          <w:rFonts w:ascii="Times New Roman" w:eastAsia="Times New Roman" w:hAnsi="Times New Roman" w:cs="Times New Roman"/>
          <w:bCs/>
        </w:rPr>
      </w:pPr>
      <w:r w:rsidRPr="008519F5">
        <w:rPr>
          <w:rFonts w:ascii="Times New Roman" w:eastAsia="Times New Roman" w:hAnsi="Times New Roman" w:cs="Times New Roman"/>
          <w:bCs/>
        </w:rPr>
        <w:t xml:space="preserve">В 2024 році </w:t>
      </w:r>
      <w:r>
        <w:rPr>
          <w:rFonts w:ascii="Times New Roman" w:eastAsia="Times New Roman" w:hAnsi="Times New Roman" w:cs="Times New Roman"/>
          <w:bCs/>
        </w:rPr>
        <w:t xml:space="preserve"> змін в</w:t>
      </w:r>
      <w:r w:rsidRPr="008519F5">
        <w:rPr>
          <w:rFonts w:ascii="Times New Roman" w:eastAsia="Times New Roman" w:hAnsi="Times New Roman" w:cs="Times New Roman"/>
          <w:bCs/>
        </w:rPr>
        <w:t xml:space="preserve"> обліков</w:t>
      </w:r>
      <w:r>
        <w:rPr>
          <w:rFonts w:ascii="Times New Roman" w:eastAsia="Times New Roman" w:hAnsi="Times New Roman" w:cs="Times New Roman"/>
          <w:bCs/>
        </w:rPr>
        <w:t>ій</w:t>
      </w:r>
      <w:r w:rsidRPr="008519F5">
        <w:rPr>
          <w:rFonts w:ascii="Times New Roman" w:eastAsia="Times New Roman" w:hAnsi="Times New Roman" w:cs="Times New Roman"/>
          <w:bCs/>
        </w:rPr>
        <w:t xml:space="preserve"> політи</w:t>
      </w:r>
      <w:r>
        <w:rPr>
          <w:rFonts w:ascii="Times New Roman" w:eastAsia="Times New Roman" w:hAnsi="Times New Roman" w:cs="Times New Roman"/>
          <w:bCs/>
        </w:rPr>
        <w:t>ці</w:t>
      </w:r>
      <w:r w:rsidRPr="008519F5">
        <w:rPr>
          <w:rFonts w:ascii="Times New Roman" w:eastAsia="Times New Roman" w:hAnsi="Times New Roman" w:cs="Times New Roman"/>
          <w:bCs/>
        </w:rPr>
        <w:t xml:space="preserve"> не відбул</w:t>
      </w:r>
      <w:r>
        <w:rPr>
          <w:rFonts w:ascii="Times New Roman" w:eastAsia="Times New Roman" w:hAnsi="Times New Roman" w:cs="Times New Roman"/>
          <w:bCs/>
        </w:rPr>
        <w:t>о</w:t>
      </w:r>
      <w:r w:rsidRPr="008519F5">
        <w:rPr>
          <w:rFonts w:ascii="Times New Roman" w:eastAsia="Times New Roman" w:hAnsi="Times New Roman" w:cs="Times New Roman"/>
          <w:bCs/>
        </w:rPr>
        <w:t>ся.</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hAnsi="Times New Roman"/>
          <w:b/>
        </w:rPr>
        <w:t>3.4. Облікові політики щодо страхової діяльності</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t>Всі договори страхування Компанії містять суттєвий страховий ризик і є предметом обліку згідно з МСФЗ 17. Страхові контракти та договори перестрахування не містять вбудованих похідних інструментів.</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u w:val="single"/>
        </w:rPr>
      </w:pPr>
      <w:r w:rsidRPr="00064E09">
        <w:rPr>
          <w:rFonts w:ascii="Times New Roman" w:eastAsia="Times New Roman" w:hAnsi="Times New Roman"/>
          <w:u w:val="single"/>
        </w:rPr>
        <w:t>Договори страхування, перестрахування: Класифікація</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t xml:space="preserve">Контракт є страховим контрактом лише в тому разі, якщо він передає значний страховий ризик. Компанія  визначає наявність значного страхового ризику та класифікує контракт як страховий, якщо договір страхування містить сценарій при якому вірогідна виплата значних додаткових сум. </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t>Компанія проаналізувала договори страхування, договори вхідного перестрахування окремо і щодо кожного з них є сценарій (ненульова ймовірність) настання суттєвих збитків у розмірі страхової суми/ліміту відповідальності. Аналогічна ситуація з перестрахуванням, щодо якого є ймовірність суттєвих компенсацій перестраховика. Контракти, за якою Компанія передає значний страховий ризик, класифікуються як договори перестрахування.</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t>Отже всі договори страхування та перестрахування є предметом застосування МСФЗ 17.</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lastRenderedPageBreak/>
        <w:t>Контракти страхування та перестрахування також наражають Компанію на фінансовий ризик в частині оцінки майбутніх грошових потоків та застосування ставкою дисконтування, що використовуються для корегування грошових потоків..</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t>Всі договори страхування та перестрахування класифікуються як договори без прямої участі та оцінюються відповідно до методу розподілу премій (РАА).</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t>На звітну дату зобов’язання на залишок покриття за контрактами страхування та перестрахування  оцінюються відповідно до методу розподілу премій (РАА) оскільки Компанія обґрунтовано очікує, що таке спрощення забезпечить оцінку зобов'язання на залишок покриття для групи, яка не відрізнятиметься суттєво від оцінки, яку було б одержано в разі застосування загальної моделі та/або період покриття у кожного контракту в групі становить один рік або менше.</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t>Під час прийняття рішення щодо оцінювання страхових контрактів та контрактів перестрахування із застосування підходу на основі розподілу премій, Компанією було враховано той факт, що переважна кількість договорів передбачає період покриття на дату їх класифікації строком 1 рік та менше.</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t>Одночасно з цим, для контрактів, період покриття яких становить більше 1 року з дати класифікації було проведено додатковий аналіз та обрахунки щодо рівня можливого відхилень за умови якби зобов’язання на залишок покриття за такими контрактами було визначено з використанням загального методу. На кожну звітну дату Відповідальний Актуарій оцінює чи виконуються умови для використання підходу на основі розподілу премії за кожною групою страхових контрактів. Якщо вони не виконуються, то проводить тест на відповідність згідно внутрішньої методики і порівнює зобов’язання на залишок покриття розраховані за загальною моделлю та за допомогою підходу на основі розподілу премії. Якщо різниця нематеріальна (несуттєва) в абсолютному значенні, то Компанія продовжує використовувати підхід на основі розподілу премії, якщо матеріальна (суттєва), то Компанія при оцінці зобов’язань на залишок покриття починає використовувати загальну модель.</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t xml:space="preserve">Розрахунки показали, що відсутні суттєві різниці в оцінці залишку зобов’язання на покриття при застосуванні спрощеного та загального методів. </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r w:rsidRPr="00064E09">
        <w:rPr>
          <w:rFonts w:ascii="Times New Roman" w:eastAsia="Times New Roman" w:hAnsi="Times New Roman"/>
        </w:rPr>
        <w:t>Компанія не здійснює корегування на часову вартість грошей і вплив фінансового ризику за потоками зобов’язання на покриття, оцінка яких здійснюється на основі розподілу премій.</w:t>
      </w:r>
    </w:p>
    <w:p w:rsidR="00756D4F" w:rsidRPr="00064E09" w:rsidRDefault="00756D4F" w:rsidP="00756D4F">
      <w:pPr>
        <w:shd w:val="clear" w:color="auto" w:fill="FFFFFF"/>
        <w:autoSpaceDE w:val="0"/>
        <w:autoSpaceDN w:val="0"/>
        <w:adjustRightInd w:val="0"/>
        <w:spacing w:before="120" w:after="120"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Всі аквізиційні витрати визнаються такими, що понесені у момент їх виникнення.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Межі договору Компанія визначає виходячи з:</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строків дії договору за певним об’єктом страхування;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можливості у договорі на певні дати розірвати договір зі сторони Компанії без втрати премії за періоди, під час яких договір діяв, чи можливості переглянути умови договору односторонньо зі сторони Компанії.</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b/>
        </w:rPr>
      </w:pPr>
      <w:r w:rsidRPr="00064E09">
        <w:rPr>
          <w:rFonts w:ascii="Times New Roman" w:eastAsia="Times New Roman" w:hAnsi="Times New Roman"/>
          <w:b/>
        </w:rPr>
        <w:t>Відокремлення компонентів від договорів страхування та перестрахування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Страховий контракт може містити інвестиційний та (або) сервісний компонент.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На початку Компанія аналізує контракти на наявність інвестиційного компоненту. При наявності відокремлюваного інвестиційного компонента його облік відбувається за принципами МСФЗ 9.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Після виокремлення будь-яких компонентів фінансового інструменту, Компанія аналізує контракти на наявність будь-яких обіцянок щодо передачі страхувальникам окремих товарів або послуг, крім страхового покриття. У разі наявності в страховому контракті будь-якої обіцянки передати держателеві страхового полісу відокремлювані товари або нестрахові послуги, тобто сервісного компонента, його облік відбувається із застосуванням МСФЗ 15.</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При відокремленні компонентів від страхового контракту Компанія керується зазначеними принципами, можливістю відокремити компонент від страхової складової контракту та рівнем суттєвості.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lastRenderedPageBreak/>
        <w:t>Товар чи нестрахова послуга, обіцяні держателеві страхового полісу, є відокремлювані, якщо держатель страхового полісу може одержати користь від товару чи послуги або самостійно, або разом із іншими ресурсами, що є легкодоступними для держателя страхового полісу. Легкодоступними ресурсами є товари або послуги, що продаються окремо (Компанією чи іншим суб'єктом господарювання), або ресурси, які держатель страхового полісу вже одержав (від Компанії або від інших операцій чи подій).</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Товар або нестрахова послуга, обіцяні держателеві страхового полісу, не є відокремлювані, якщо:</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а) грошові потоки та ризики, пов'язані з товаром або послугою є дуже взаємопов'язаними з грошовими потоками та ризиками, що пов'язані зі страховими компонентами контракту; та</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б) суб'єкт господарювання, об'єднуючи товар або нестрахову послугу зі страховими компонентами, надає значну послугу.</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А також перевіряє матеріальність (суттєвість) грошових потоків, які спричинені такими сервісними компонентами. Якщо такі грошові потоки є нематеріальні (несуттєві), то Компанія не відділяє сервісну компоненту від страхового контракту.</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Якщо сервісна компонента має превентивний характер щодо зменшення збитків, то вона не відділяється від страхової компоненти.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Аналіз договорів страхування та перестрахування на предмет відокремленості товарів та нестрахових послуг від страхової компоненти на 31.12.202</w:t>
      </w:r>
      <w:r w:rsidR="00D023EF">
        <w:rPr>
          <w:rFonts w:ascii="Times New Roman" w:eastAsia="Times New Roman" w:hAnsi="Times New Roman"/>
          <w:lang w:val="uk-UA"/>
        </w:rPr>
        <w:t>4</w:t>
      </w:r>
      <w:r w:rsidRPr="00064E09">
        <w:rPr>
          <w:rFonts w:ascii="Times New Roman" w:eastAsia="Times New Roman" w:hAnsi="Times New Roman"/>
        </w:rPr>
        <w:t xml:space="preserve"> року, на 31.12.202</w:t>
      </w:r>
      <w:r w:rsidR="00D023EF">
        <w:rPr>
          <w:rFonts w:ascii="Times New Roman" w:eastAsia="Times New Roman" w:hAnsi="Times New Roman"/>
          <w:lang w:val="uk-UA"/>
        </w:rPr>
        <w:t>3</w:t>
      </w:r>
      <w:r w:rsidRPr="00064E09">
        <w:rPr>
          <w:rFonts w:ascii="Times New Roman" w:eastAsia="Times New Roman" w:hAnsi="Times New Roman"/>
        </w:rPr>
        <w:t xml:space="preserve"> року та на 01.01.2022 року – як на дату переходу на МСФЗ 17виявив тільки нестрахові компоненти, які пов’язані з процесом врегулюванням, тому вони не є предметом відокремлення від МСФЗ17. </w:t>
      </w:r>
    </w:p>
    <w:p w:rsidR="00756D4F" w:rsidRPr="00064E09" w:rsidRDefault="00756D4F" w:rsidP="00756D4F">
      <w:pPr>
        <w:jc w:val="both"/>
        <w:rPr>
          <w:rFonts w:ascii="Times New Roman" w:eastAsia="Times New Roman" w:hAnsi="Times New Roman"/>
        </w:rPr>
      </w:pP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Стан</w:t>
      </w:r>
      <w:r w:rsidR="00D023EF">
        <w:rPr>
          <w:rFonts w:ascii="Times New Roman" w:eastAsia="Times New Roman" w:hAnsi="Times New Roman"/>
        </w:rPr>
        <w:t>ом на звітну дату 31 грудня 202</w:t>
      </w:r>
      <w:r w:rsidR="00D023EF">
        <w:rPr>
          <w:rFonts w:ascii="Times New Roman" w:eastAsia="Times New Roman" w:hAnsi="Times New Roman"/>
          <w:lang w:val="uk-UA"/>
        </w:rPr>
        <w:t>4</w:t>
      </w:r>
      <w:r w:rsidRPr="00064E09">
        <w:rPr>
          <w:rFonts w:ascii="Times New Roman" w:eastAsia="Times New Roman" w:hAnsi="Times New Roman"/>
        </w:rPr>
        <w:t xml:space="preserve"> року, а також на попередні звітні дати 31 грудня 202</w:t>
      </w:r>
      <w:r w:rsidR="00D023EF">
        <w:rPr>
          <w:rFonts w:ascii="Times New Roman" w:eastAsia="Times New Roman" w:hAnsi="Times New Roman"/>
          <w:lang w:val="uk-UA"/>
        </w:rPr>
        <w:t>3</w:t>
      </w:r>
      <w:r w:rsidRPr="00064E09">
        <w:rPr>
          <w:rFonts w:ascii="Times New Roman" w:eastAsia="Times New Roman" w:hAnsi="Times New Roman"/>
        </w:rPr>
        <w:t xml:space="preserve"> року та </w:t>
      </w:r>
      <w:r w:rsidR="00D023EF">
        <w:rPr>
          <w:rFonts w:ascii="Times New Roman" w:eastAsia="Times New Roman" w:hAnsi="Times New Roman"/>
          <w:lang w:val="uk-UA"/>
        </w:rPr>
        <w:t>3</w:t>
      </w:r>
      <w:r w:rsidRPr="00064E09">
        <w:rPr>
          <w:rFonts w:ascii="Times New Roman" w:eastAsia="Times New Roman" w:hAnsi="Times New Roman"/>
        </w:rPr>
        <w:t>1</w:t>
      </w:r>
      <w:r w:rsidR="00D023EF">
        <w:rPr>
          <w:rFonts w:ascii="Times New Roman" w:eastAsia="Times New Roman" w:hAnsi="Times New Roman"/>
          <w:lang w:val="uk-UA"/>
        </w:rPr>
        <w:t xml:space="preserve"> груд</w:t>
      </w:r>
      <w:r w:rsidRPr="00064E09">
        <w:rPr>
          <w:rFonts w:ascii="Times New Roman" w:eastAsia="Times New Roman" w:hAnsi="Times New Roman"/>
        </w:rPr>
        <w:t>ня 2022 року, договори страхування Компанії не містять інвестиційного компоненту.</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b/>
        </w:rPr>
      </w:pPr>
      <w:r w:rsidRPr="00064E09">
        <w:rPr>
          <w:rFonts w:ascii="Times New Roman" w:eastAsia="Times New Roman" w:hAnsi="Times New Roman"/>
          <w:b/>
        </w:rPr>
        <w:t>Агрегація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Страхові контракти групуються за наступними принципами: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Мають подібні ризики і управляються разом (належать до одного портфелю);</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Контракти, які підписані протягом періоду в 12 місяців (однієї когорти);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Мають подібну здатність, щоб бути або стати обтяжливими (обтяжливою групою) також можуть бути об’єднані в одну групу.</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Компанія встановлює групи при первісному визнанні, а в подальшому не переглядає склад груп.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Група страхових контрактів складається з одного контракту, якщо це є наслідком застосування принципів перерахованих вище.</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Портфель складається з контрактів, що наражаються на схожі ризики і управління якими здійснюється разом.</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Слід очікувати, що контракти в рамках однієї лінійки продуктів, матимуть схожі ризики, а отже вони можуть перебувати в одному й тому самому портфелі, якщо управління ними здійснюється разом. Тому Компанія здійснює аналіз в розрізі продуктів страхування на предмет:</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подібності продуктів та відокремлюваних компонент продуктів  (в частині схожих ризиків та принципів управління);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підходів до управління продуктами;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каналів продажів.</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Основним критерієм розподілу на портфелі є види страхування. Страхові контракти, які відносяться до одного виду страхування є схожими ризиками і управління якими здійснюється разом.</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Винятками є страхові контракти зі страхування майна, де зазвичай є покриття згідно двох видів страхування: страхування майна (іншого, ніж передбачено пунктами 7-12 Додатку 1 Постанови НБУ від </w:t>
      </w:r>
      <w:r w:rsidRPr="00064E09">
        <w:rPr>
          <w:rFonts w:ascii="Times New Roman" w:hAnsi="Times New Roman"/>
          <w:bCs/>
          <w:iCs/>
          <w:color w:val="000000"/>
        </w:rPr>
        <w:t>29.12.2023 № 203</w:t>
      </w:r>
      <w:r w:rsidRPr="00064E09">
        <w:rPr>
          <w:rFonts w:ascii="Times New Roman" w:eastAsia="Times New Roman" w:hAnsi="Times New Roman"/>
        </w:rPr>
        <w:t>) та страхування від вогневих ризиків та ризиків стихійних явищ, які є взаємопов’язані (мають агрегатну страхову суму) і не можуть бути розділені на два портфелі.</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lastRenderedPageBreak/>
        <w:t>Компанія не включає контрактів, різниця між датами випуску яких перевищує один рік, до однієї й тієї самої групи страхових контрактів.</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Річні когорти Компанія визначає на базі дати підписання договору. Всі адендуми, які відносяться до договору страхування будуть належати до когорти цього договору, якщо вони не є суттєвою модифікацією договору (не є предметом сторнування та нарахування як новий договір у новій групі страхових контрактів).</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b/>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b/>
        </w:rPr>
      </w:pPr>
      <w:r w:rsidRPr="00064E09">
        <w:rPr>
          <w:rFonts w:ascii="Times New Roman" w:eastAsia="Times New Roman" w:hAnsi="Times New Roman"/>
          <w:b/>
        </w:rPr>
        <w:t>Контракти перестрахування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Портфель Компанії за договорами перестрахування складається тільки з договорів факультативного перестрахування. Строк дії договорів перестрахування відповідають строку дії прямих договорів страхування тому для вихідного перестрахування використовується підхід на основі розподілу премій для оцінки частки перестраховика у зобов’язаннях на залишок покриття.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Визначення портфелів у вихідному перестрахуванні відбувається аналогічно до прямого страхування, за окремими перестраховиками. Когорти визначаються на базі дати підписання договору перестрахування. Всі групи страхових контрактів визнаються як ті, що відносяться до групи всіх інших контрактів у портфелі щодо статусу обтяжливості.</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В таблицях нижче наведені визначені Компанією групи контрактів страхування та перестрахування визначені Компанією на звітну дату та на попередні звітні дати.</w:t>
      </w:r>
    </w:p>
    <w:p w:rsidR="00756D4F" w:rsidRPr="00064E09" w:rsidRDefault="00756D4F" w:rsidP="00756D4F">
      <w:pPr>
        <w:pStyle w:val="Default"/>
        <w:jc w:val="both"/>
        <w:rPr>
          <w:rFonts w:ascii="Times New Roman" w:hAnsi="Times New Roman" w:cs="Times New Roman"/>
          <w:sz w:val="22"/>
          <w:szCs w:val="22"/>
        </w:rPr>
      </w:pPr>
    </w:p>
    <w:p w:rsidR="00756D4F" w:rsidRPr="00DC3BAB" w:rsidRDefault="00756D4F" w:rsidP="00756D4F">
      <w:pPr>
        <w:pStyle w:val="Default"/>
        <w:jc w:val="both"/>
        <w:rPr>
          <w:rFonts w:ascii="Times New Roman" w:hAnsi="Times New Roman" w:cs="Times New Roman"/>
          <w:sz w:val="22"/>
          <w:szCs w:val="22"/>
        </w:rPr>
      </w:pPr>
      <w:r w:rsidRPr="00DC3BAB">
        <w:rPr>
          <w:rFonts w:ascii="Times New Roman" w:hAnsi="Times New Roman" w:cs="Times New Roman"/>
          <w:sz w:val="22"/>
          <w:szCs w:val="22"/>
        </w:rPr>
        <w:t>Таблиця 3.4.1 Агрегація контрактів страхування (когорта 202</w:t>
      </w:r>
      <w:r w:rsidR="00D023EF" w:rsidRPr="00DC3BAB">
        <w:rPr>
          <w:rFonts w:ascii="Times New Roman" w:hAnsi="Times New Roman" w:cs="Times New Roman"/>
          <w:sz w:val="22"/>
          <w:szCs w:val="22"/>
        </w:rPr>
        <w:t>4</w:t>
      </w:r>
      <w:r w:rsidRPr="00DC3BAB">
        <w:rPr>
          <w:rFonts w:ascii="Times New Roman" w:hAnsi="Times New Roman" w:cs="Times New Roman"/>
          <w:sz w:val="22"/>
          <w:szCs w:val="22"/>
        </w:rPr>
        <w:t>):</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5"/>
        <w:gridCol w:w="1842"/>
        <w:gridCol w:w="3815"/>
      </w:tblGrid>
      <w:tr w:rsidR="00756D4F" w:rsidRPr="00DC3BAB" w:rsidTr="007071F5">
        <w:trPr>
          <w:trHeight w:val="353"/>
          <w:jc w:val="center"/>
        </w:trPr>
        <w:tc>
          <w:tcPr>
            <w:tcW w:w="4345" w:type="dxa"/>
            <w:shd w:val="clear" w:color="auto" w:fill="B4C6E7"/>
            <w:vAlign w:val="center"/>
            <w:hideMark/>
          </w:tcPr>
          <w:p w:rsidR="00756D4F" w:rsidRPr="00DC3BAB" w:rsidRDefault="00756D4F" w:rsidP="007071F5">
            <w:pPr>
              <w:rPr>
                <w:rFonts w:ascii="Times New Roman" w:hAnsi="Times New Roman"/>
                <w:color w:val="000000"/>
              </w:rPr>
            </w:pPr>
            <w:r w:rsidRPr="00DC3BAB">
              <w:rPr>
                <w:rFonts w:ascii="Times New Roman" w:hAnsi="Times New Roman"/>
                <w:color w:val="000000"/>
              </w:rPr>
              <w:t>Назва портфелю</w:t>
            </w:r>
          </w:p>
        </w:tc>
        <w:tc>
          <w:tcPr>
            <w:tcW w:w="1842" w:type="dxa"/>
            <w:shd w:val="clear" w:color="auto" w:fill="B4C6E7"/>
            <w:noWrap/>
            <w:vAlign w:val="center"/>
            <w:hideMark/>
          </w:tcPr>
          <w:p w:rsidR="00756D4F" w:rsidRPr="00DC3BAB" w:rsidRDefault="00756D4F" w:rsidP="007071F5">
            <w:pPr>
              <w:rPr>
                <w:rFonts w:ascii="Times New Roman" w:hAnsi="Times New Roman"/>
                <w:color w:val="000000"/>
              </w:rPr>
            </w:pPr>
            <w:r w:rsidRPr="00DC3BAB">
              <w:rPr>
                <w:rFonts w:ascii="Times New Roman" w:hAnsi="Times New Roman"/>
                <w:color w:val="000000"/>
              </w:rPr>
              <w:t>Обтяжливість</w:t>
            </w:r>
          </w:p>
        </w:tc>
        <w:tc>
          <w:tcPr>
            <w:tcW w:w="3815" w:type="dxa"/>
            <w:shd w:val="clear" w:color="auto" w:fill="B4C6E7"/>
            <w:noWrap/>
            <w:vAlign w:val="center"/>
            <w:hideMark/>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Тип страхування</w:t>
            </w:r>
          </w:p>
        </w:tc>
      </w:tr>
      <w:tr w:rsidR="00756D4F" w:rsidRPr="00DC3BAB" w:rsidTr="007071F5">
        <w:trPr>
          <w:trHeight w:val="300"/>
          <w:jc w:val="center"/>
        </w:trPr>
        <w:tc>
          <w:tcPr>
            <w:tcW w:w="4345" w:type="dxa"/>
            <w:shd w:val="clear" w:color="auto" w:fill="auto"/>
            <w:noWrap/>
            <w:hideMark/>
          </w:tcPr>
          <w:p w:rsidR="00756D4F" w:rsidRPr="00DC3BAB" w:rsidRDefault="00756D4F" w:rsidP="007071F5">
            <w:pPr>
              <w:rPr>
                <w:rFonts w:ascii="Times New Roman" w:hAnsi="Times New Roman"/>
                <w:color w:val="000000"/>
              </w:rPr>
            </w:pPr>
            <w:r w:rsidRPr="00DC3BAB">
              <w:rPr>
                <w:rFonts w:ascii="Times New Roman" w:hAnsi="Times New Roman"/>
              </w:rPr>
              <w:t>Вантажі</w:t>
            </w:r>
          </w:p>
        </w:tc>
        <w:tc>
          <w:tcPr>
            <w:tcW w:w="1842" w:type="dxa"/>
            <w:shd w:val="clear" w:color="auto" w:fill="auto"/>
            <w:noWrap/>
            <w:vAlign w:val="bottom"/>
            <w:hideMark/>
          </w:tcPr>
          <w:p w:rsidR="00756D4F" w:rsidRPr="00DC3BAB" w:rsidRDefault="00756D4F" w:rsidP="007071F5">
            <w:pPr>
              <w:rPr>
                <w:rFonts w:ascii="Times New Roman" w:hAnsi="Times New Roman"/>
                <w:color w:val="000000"/>
              </w:rPr>
            </w:pPr>
            <w:r w:rsidRPr="00DC3BAB">
              <w:rPr>
                <w:rFonts w:ascii="Times New Roman" w:hAnsi="Times New Roman"/>
                <w:color w:val="000000"/>
              </w:rPr>
              <w:t>Інші</w:t>
            </w:r>
          </w:p>
        </w:tc>
        <w:tc>
          <w:tcPr>
            <w:tcW w:w="3815" w:type="dxa"/>
            <w:shd w:val="clear" w:color="auto" w:fill="auto"/>
            <w:noWrap/>
            <w:hideMark/>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DC3BAB" w:rsidTr="007071F5">
        <w:trPr>
          <w:trHeight w:val="300"/>
          <w:jc w:val="center"/>
        </w:trPr>
        <w:tc>
          <w:tcPr>
            <w:tcW w:w="4345" w:type="dxa"/>
            <w:shd w:val="clear" w:color="auto" w:fill="auto"/>
            <w:noWrap/>
            <w:hideMark/>
          </w:tcPr>
          <w:p w:rsidR="00756D4F" w:rsidRPr="00DC3BAB" w:rsidRDefault="00756D4F" w:rsidP="007071F5">
            <w:pPr>
              <w:rPr>
                <w:rFonts w:ascii="Times New Roman" w:hAnsi="Times New Roman"/>
                <w:color w:val="000000"/>
              </w:rPr>
            </w:pPr>
            <w:r w:rsidRPr="00DC3BAB">
              <w:rPr>
                <w:rFonts w:ascii="Times New Roman" w:hAnsi="Times New Roman"/>
              </w:rPr>
              <w:t>ДМС</w:t>
            </w:r>
          </w:p>
        </w:tc>
        <w:tc>
          <w:tcPr>
            <w:tcW w:w="1842" w:type="dxa"/>
            <w:shd w:val="clear" w:color="auto" w:fill="auto"/>
            <w:noWrap/>
            <w:hideMark/>
          </w:tcPr>
          <w:p w:rsidR="00756D4F" w:rsidRPr="00DC3BAB" w:rsidRDefault="00756D4F" w:rsidP="007071F5">
            <w:pPr>
              <w:rPr>
                <w:rFonts w:ascii="Times New Roman" w:hAnsi="Times New Roman"/>
                <w:color w:val="000000"/>
              </w:rPr>
            </w:pPr>
            <w:r w:rsidRPr="00DC3BAB">
              <w:rPr>
                <w:rFonts w:ascii="Times New Roman" w:hAnsi="Times New Roman"/>
                <w:color w:val="000000"/>
              </w:rPr>
              <w:t>Інші</w:t>
            </w:r>
          </w:p>
        </w:tc>
        <w:tc>
          <w:tcPr>
            <w:tcW w:w="3815" w:type="dxa"/>
            <w:shd w:val="clear" w:color="auto" w:fill="auto"/>
            <w:noWrap/>
            <w:hideMark/>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DC3BAB" w:rsidTr="007071F5">
        <w:trPr>
          <w:trHeight w:val="300"/>
          <w:jc w:val="center"/>
        </w:trPr>
        <w:tc>
          <w:tcPr>
            <w:tcW w:w="4345" w:type="dxa"/>
            <w:shd w:val="clear" w:color="auto" w:fill="auto"/>
            <w:noWrap/>
            <w:hideMark/>
          </w:tcPr>
          <w:p w:rsidR="00756D4F" w:rsidRPr="00DC3BAB" w:rsidRDefault="00756D4F" w:rsidP="007071F5">
            <w:pPr>
              <w:rPr>
                <w:rFonts w:ascii="Times New Roman" w:hAnsi="Times New Roman"/>
                <w:color w:val="000000"/>
              </w:rPr>
            </w:pPr>
            <w:r w:rsidRPr="00DC3BAB">
              <w:rPr>
                <w:rFonts w:ascii="Times New Roman" w:hAnsi="Times New Roman"/>
              </w:rPr>
              <w:t>ДЦВ</w:t>
            </w:r>
          </w:p>
        </w:tc>
        <w:tc>
          <w:tcPr>
            <w:tcW w:w="1842" w:type="dxa"/>
            <w:shd w:val="clear" w:color="auto" w:fill="auto"/>
            <w:noWrap/>
            <w:hideMark/>
          </w:tcPr>
          <w:p w:rsidR="00756D4F" w:rsidRPr="00DC3BAB" w:rsidRDefault="00756D4F" w:rsidP="007071F5">
            <w:pPr>
              <w:rPr>
                <w:rFonts w:ascii="Times New Roman" w:hAnsi="Times New Roman"/>
                <w:color w:val="000000"/>
              </w:rPr>
            </w:pPr>
            <w:r w:rsidRPr="00DC3BAB">
              <w:rPr>
                <w:rFonts w:ascii="Times New Roman" w:hAnsi="Times New Roman"/>
                <w:color w:val="000000"/>
              </w:rPr>
              <w:t>Інші</w:t>
            </w:r>
          </w:p>
        </w:tc>
        <w:tc>
          <w:tcPr>
            <w:tcW w:w="3815" w:type="dxa"/>
            <w:shd w:val="clear" w:color="auto" w:fill="auto"/>
            <w:noWrap/>
            <w:hideMark/>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DC3BAB" w:rsidTr="007071F5">
        <w:trPr>
          <w:trHeight w:val="300"/>
          <w:jc w:val="center"/>
        </w:trPr>
        <w:tc>
          <w:tcPr>
            <w:tcW w:w="4345" w:type="dxa"/>
            <w:shd w:val="clear" w:color="auto" w:fill="auto"/>
            <w:noWrap/>
            <w:hideMark/>
          </w:tcPr>
          <w:p w:rsidR="00756D4F" w:rsidRPr="00DC3BAB" w:rsidRDefault="00756D4F" w:rsidP="007071F5">
            <w:pPr>
              <w:rPr>
                <w:rFonts w:ascii="Times New Roman" w:hAnsi="Times New Roman"/>
                <w:color w:val="000000"/>
              </w:rPr>
            </w:pPr>
            <w:r w:rsidRPr="00DC3BAB">
              <w:rPr>
                <w:rFonts w:ascii="Times New Roman" w:hAnsi="Times New Roman"/>
              </w:rPr>
              <w:t>КАСКО</w:t>
            </w:r>
          </w:p>
        </w:tc>
        <w:tc>
          <w:tcPr>
            <w:tcW w:w="1842" w:type="dxa"/>
            <w:shd w:val="clear" w:color="auto" w:fill="auto"/>
            <w:noWrap/>
            <w:hideMark/>
          </w:tcPr>
          <w:p w:rsidR="00756D4F" w:rsidRPr="00DC3BAB" w:rsidRDefault="00756D4F" w:rsidP="007071F5">
            <w:pPr>
              <w:rPr>
                <w:rFonts w:ascii="Times New Roman" w:hAnsi="Times New Roman"/>
                <w:color w:val="000000"/>
              </w:rPr>
            </w:pPr>
            <w:r w:rsidRPr="00DC3BAB">
              <w:rPr>
                <w:rFonts w:ascii="Times New Roman" w:hAnsi="Times New Roman"/>
                <w:color w:val="000000"/>
              </w:rPr>
              <w:t>Інші</w:t>
            </w:r>
          </w:p>
        </w:tc>
        <w:tc>
          <w:tcPr>
            <w:tcW w:w="3815" w:type="dxa"/>
            <w:shd w:val="clear" w:color="auto" w:fill="auto"/>
            <w:noWrap/>
            <w:hideMark/>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DC3BAB" w:rsidTr="007071F5">
        <w:trPr>
          <w:trHeight w:val="300"/>
          <w:jc w:val="center"/>
        </w:trPr>
        <w:tc>
          <w:tcPr>
            <w:tcW w:w="4345"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rPr>
              <w:t>Майно</w:t>
            </w:r>
          </w:p>
        </w:tc>
        <w:tc>
          <w:tcPr>
            <w:tcW w:w="1842"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color w:val="000000"/>
              </w:rPr>
              <w:t>Інші</w:t>
            </w:r>
          </w:p>
        </w:tc>
        <w:tc>
          <w:tcPr>
            <w:tcW w:w="3815" w:type="dxa"/>
            <w:shd w:val="clear" w:color="auto" w:fill="auto"/>
            <w:noWrap/>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DC3BAB" w:rsidTr="007071F5">
        <w:trPr>
          <w:trHeight w:val="300"/>
          <w:jc w:val="center"/>
        </w:trPr>
        <w:tc>
          <w:tcPr>
            <w:tcW w:w="4345"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rPr>
              <w:t>МВтревел</w:t>
            </w:r>
          </w:p>
        </w:tc>
        <w:tc>
          <w:tcPr>
            <w:tcW w:w="1842"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color w:val="000000"/>
              </w:rPr>
              <w:t>Інші</w:t>
            </w:r>
          </w:p>
        </w:tc>
        <w:tc>
          <w:tcPr>
            <w:tcW w:w="3815" w:type="dxa"/>
            <w:shd w:val="clear" w:color="auto" w:fill="auto"/>
            <w:noWrap/>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DC3BAB" w:rsidTr="007071F5">
        <w:trPr>
          <w:trHeight w:val="300"/>
          <w:jc w:val="center"/>
        </w:trPr>
        <w:tc>
          <w:tcPr>
            <w:tcW w:w="4345"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rPr>
              <w:t>НВ</w:t>
            </w:r>
          </w:p>
        </w:tc>
        <w:tc>
          <w:tcPr>
            <w:tcW w:w="1842"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color w:val="000000"/>
              </w:rPr>
              <w:t>Інші</w:t>
            </w:r>
          </w:p>
        </w:tc>
        <w:tc>
          <w:tcPr>
            <w:tcW w:w="3815" w:type="dxa"/>
            <w:shd w:val="clear" w:color="auto" w:fill="auto"/>
            <w:noWrap/>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DC3BAB" w:rsidTr="007071F5">
        <w:trPr>
          <w:trHeight w:val="300"/>
          <w:jc w:val="center"/>
        </w:trPr>
        <w:tc>
          <w:tcPr>
            <w:tcW w:w="4345"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rPr>
              <w:t>ОДПД</w:t>
            </w:r>
          </w:p>
        </w:tc>
        <w:tc>
          <w:tcPr>
            <w:tcW w:w="1842"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color w:val="000000"/>
              </w:rPr>
              <w:t>Інші</w:t>
            </w:r>
          </w:p>
        </w:tc>
        <w:tc>
          <w:tcPr>
            <w:tcW w:w="3815" w:type="dxa"/>
            <w:shd w:val="clear" w:color="auto" w:fill="auto"/>
            <w:noWrap/>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DC3BAB" w:rsidTr="007071F5">
        <w:trPr>
          <w:trHeight w:val="300"/>
          <w:jc w:val="center"/>
        </w:trPr>
        <w:tc>
          <w:tcPr>
            <w:tcW w:w="4345"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rPr>
              <w:t>ОІп</w:t>
            </w:r>
          </w:p>
        </w:tc>
        <w:tc>
          <w:tcPr>
            <w:tcW w:w="1842"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color w:val="000000"/>
              </w:rPr>
              <w:t>Інші</w:t>
            </w:r>
          </w:p>
        </w:tc>
        <w:tc>
          <w:tcPr>
            <w:tcW w:w="3815" w:type="dxa"/>
            <w:shd w:val="clear" w:color="auto" w:fill="auto"/>
            <w:noWrap/>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DC3BAB" w:rsidTr="007071F5">
        <w:trPr>
          <w:trHeight w:val="300"/>
          <w:jc w:val="center"/>
        </w:trPr>
        <w:tc>
          <w:tcPr>
            <w:tcW w:w="4345" w:type="dxa"/>
            <w:shd w:val="clear" w:color="auto" w:fill="auto"/>
            <w:noWrap/>
          </w:tcPr>
          <w:p w:rsidR="00756D4F" w:rsidRPr="00DC3BAB" w:rsidRDefault="00756D4F" w:rsidP="007071F5">
            <w:pPr>
              <w:rPr>
                <w:rFonts w:ascii="Times New Roman" w:hAnsi="Times New Roman"/>
              </w:rPr>
            </w:pPr>
            <w:r w:rsidRPr="00DC3BAB">
              <w:rPr>
                <w:rFonts w:ascii="Times New Roman" w:hAnsi="Times New Roman"/>
              </w:rPr>
              <w:t>ОНВТ</w:t>
            </w:r>
          </w:p>
        </w:tc>
        <w:tc>
          <w:tcPr>
            <w:tcW w:w="1842"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color w:val="000000"/>
              </w:rPr>
              <w:t>Інші</w:t>
            </w:r>
          </w:p>
        </w:tc>
        <w:tc>
          <w:tcPr>
            <w:tcW w:w="3815" w:type="dxa"/>
            <w:shd w:val="clear" w:color="auto" w:fill="auto"/>
            <w:noWrap/>
          </w:tcPr>
          <w:p w:rsidR="00756D4F" w:rsidRPr="00DC3BAB"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064E09" w:rsidTr="007071F5">
        <w:trPr>
          <w:trHeight w:val="300"/>
          <w:jc w:val="center"/>
        </w:trPr>
        <w:tc>
          <w:tcPr>
            <w:tcW w:w="4345" w:type="dxa"/>
            <w:shd w:val="clear" w:color="auto" w:fill="auto"/>
            <w:noWrap/>
          </w:tcPr>
          <w:p w:rsidR="00756D4F" w:rsidRPr="00DC3BAB" w:rsidRDefault="00756D4F" w:rsidP="007071F5">
            <w:pPr>
              <w:rPr>
                <w:rFonts w:ascii="Times New Roman" w:hAnsi="Times New Roman"/>
              </w:rPr>
            </w:pPr>
            <w:r w:rsidRPr="00DC3BAB">
              <w:rPr>
                <w:rFonts w:ascii="Times New Roman" w:hAnsi="Times New Roman"/>
              </w:rPr>
              <w:t>ОСЦПВ</w:t>
            </w:r>
          </w:p>
        </w:tc>
        <w:tc>
          <w:tcPr>
            <w:tcW w:w="1842" w:type="dxa"/>
            <w:shd w:val="clear" w:color="auto" w:fill="auto"/>
            <w:noWrap/>
          </w:tcPr>
          <w:p w:rsidR="00756D4F" w:rsidRPr="00DC3BAB" w:rsidRDefault="00756D4F" w:rsidP="007071F5">
            <w:pPr>
              <w:rPr>
                <w:rFonts w:ascii="Times New Roman" w:hAnsi="Times New Roman"/>
                <w:color w:val="000000"/>
              </w:rPr>
            </w:pPr>
            <w:r w:rsidRPr="00DC3BAB">
              <w:rPr>
                <w:rFonts w:ascii="Times New Roman" w:hAnsi="Times New Roman"/>
                <w:color w:val="000000"/>
              </w:rPr>
              <w:t>Обтяжливі</w:t>
            </w:r>
          </w:p>
        </w:tc>
        <w:tc>
          <w:tcPr>
            <w:tcW w:w="3815" w:type="dxa"/>
            <w:shd w:val="clear" w:color="auto" w:fill="auto"/>
            <w:noWrap/>
          </w:tcPr>
          <w:p w:rsidR="00756D4F" w:rsidRPr="00064E09" w:rsidRDefault="00756D4F" w:rsidP="007071F5">
            <w:pPr>
              <w:jc w:val="center"/>
              <w:rPr>
                <w:rFonts w:ascii="Times New Roman" w:hAnsi="Times New Roman"/>
                <w:color w:val="000000"/>
              </w:rPr>
            </w:pPr>
            <w:r w:rsidRPr="00DC3BAB">
              <w:rPr>
                <w:rFonts w:ascii="Times New Roman" w:hAnsi="Times New Roman"/>
                <w:color w:val="000000"/>
              </w:rPr>
              <w:t>Пряме страхування</w:t>
            </w:r>
          </w:p>
        </w:tc>
      </w:tr>
      <w:tr w:rsidR="00756D4F" w:rsidRPr="00064E09" w:rsidTr="007071F5">
        <w:trPr>
          <w:trHeight w:val="300"/>
          <w:jc w:val="center"/>
        </w:trPr>
        <w:tc>
          <w:tcPr>
            <w:tcW w:w="4345" w:type="dxa"/>
            <w:shd w:val="clear" w:color="auto" w:fill="auto"/>
            <w:noWrap/>
          </w:tcPr>
          <w:p w:rsidR="00756D4F" w:rsidRPr="00064E09" w:rsidRDefault="00756D4F" w:rsidP="007071F5">
            <w:pPr>
              <w:rPr>
                <w:rFonts w:ascii="Times New Roman" w:hAnsi="Times New Roman"/>
              </w:rPr>
            </w:pPr>
            <w:r w:rsidRPr="00064E09">
              <w:rPr>
                <w:rFonts w:ascii="Times New Roman" w:hAnsi="Times New Roman"/>
              </w:rPr>
              <w:t>ОЦВЗброя</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15"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Пряме страхування</w:t>
            </w:r>
          </w:p>
        </w:tc>
      </w:tr>
      <w:tr w:rsidR="00756D4F" w:rsidRPr="00064E09" w:rsidTr="007071F5">
        <w:trPr>
          <w:trHeight w:val="300"/>
          <w:jc w:val="center"/>
        </w:trPr>
        <w:tc>
          <w:tcPr>
            <w:tcW w:w="4345" w:type="dxa"/>
            <w:shd w:val="clear" w:color="auto" w:fill="auto"/>
            <w:noWrap/>
          </w:tcPr>
          <w:p w:rsidR="00756D4F" w:rsidRPr="00064E09" w:rsidRDefault="00756D4F" w:rsidP="007071F5">
            <w:pPr>
              <w:rPr>
                <w:rFonts w:ascii="Times New Roman" w:hAnsi="Times New Roman"/>
              </w:rPr>
            </w:pPr>
            <w:r w:rsidRPr="00064E09">
              <w:rPr>
                <w:rFonts w:ascii="Times New Roman" w:hAnsi="Times New Roman"/>
              </w:rPr>
              <w:t>ОЦВНВант</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15"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Пряме страхування</w:t>
            </w:r>
          </w:p>
        </w:tc>
      </w:tr>
      <w:tr w:rsidR="00756D4F" w:rsidRPr="00064E09" w:rsidTr="007071F5">
        <w:trPr>
          <w:trHeight w:val="300"/>
          <w:jc w:val="center"/>
        </w:trPr>
        <w:tc>
          <w:tcPr>
            <w:tcW w:w="4345" w:type="dxa"/>
            <w:shd w:val="clear" w:color="auto" w:fill="auto"/>
            <w:noWrap/>
          </w:tcPr>
          <w:p w:rsidR="00756D4F" w:rsidRPr="00064E09" w:rsidRDefault="00756D4F" w:rsidP="007071F5">
            <w:pPr>
              <w:rPr>
                <w:rFonts w:ascii="Times New Roman" w:hAnsi="Times New Roman"/>
              </w:rPr>
            </w:pPr>
            <w:r w:rsidRPr="00064E09">
              <w:rPr>
                <w:rFonts w:ascii="Times New Roman" w:hAnsi="Times New Roman"/>
              </w:rPr>
              <w:t>ОЦВОПН</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15"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Пряме страхування</w:t>
            </w:r>
          </w:p>
        </w:tc>
      </w:tr>
      <w:tr w:rsidR="00756D4F" w:rsidRPr="00064E09" w:rsidTr="007071F5">
        <w:trPr>
          <w:trHeight w:val="300"/>
          <w:jc w:val="center"/>
        </w:trPr>
        <w:tc>
          <w:tcPr>
            <w:tcW w:w="4345" w:type="dxa"/>
            <w:shd w:val="clear" w:color="auto" w:fill="auto"/>
            <w:noWrap/>
          </w:tcPr>
          <w:p w:rsidR="00756D4F" w:rsidRPr="00064E09" w:rsidRDefault="00756D4F" w:rsidP="007071F5">
            <w:pPr>
              <w:rPr>
                <w:rFonts w:ascii="Times New Roman" w:hAnsi="Times New Roman"/>
              </w:rPr>
            </w:pPr>
            <w:r w:rsidRPr="00064E09">
              <w:rPr>
                <w:rFonts w:ascii="Times New Roman" w:hAnsi="Times New Roman"/>
              </w:rPr>
              <w:t>ФР</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15"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Пряме страхування</w:t>
            </w:r>
          </w:p>
        </w:tc>
      </w:tr>
      <w:tr w:rsidR="00756D4F" w:rsidRPr="00064E09" w:rsidTr="007071F5">
        <w:trPr>
          <w:trHeight w:val="300"/>
          <w:jc w:val="center"/>
        </w:trPr>
        <w:tc>
          <w:tcPr>
            <w:tcW w:w="4345"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rPr>
              <w:lastRenderedPageBreak/>
              <w:t>ДЦВ</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15"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Вхідне перестрахування</w:t>
            </w:r>
          </w:p>
        </w:tc>
      </w:tr>
      <w:tr w:rsidR="00756D4F" w:rsidRPr="00064E09" w:rsidTr="007071F5">
        <w:trPr>
          <w:trHeight w:val="300"/>
          <w:jc w:val="center"/>
        </w:trPr>
        <w:tc>
          <w:tcPr>
            <w:tcW w:w="4345"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rPr>
              <w:t>КАСКО</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15"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Вхідне перестрахування</w:t>
            </w:r>
          </w:p>
        </w:tc>
      </w:tr>
      <w:tr w:rsidR="00756D4F" w:rsidRPr="00064E09" w:rsidTr="007071F5">
        <w:trPr>
          <w:trHeight w:val="300"/>
          <w:jc w:val="center"/>
        </w:trPr>
        <w:tc>
          <w:tcPr>
            <w:tcW w:w="4345"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rPr>
              <w:t>Майно</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15"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Вхідне перестрахування</w:t>
            </w:r>
          </w:p>
        </w:tc>
      </w:tr>
      <w:tr w:rsidR="00756D4F" w:rsidRPr="00064E09" w:rsidTr="007071F5">
        <w:trPr>
          <w:trHeight w:val="300"/>
          <w:jc w:val="center"/>
        </w:trPr>
        <w:tc>
          <w:tcPr>
            <w:tcW w:w="4345"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rPr>
              <w:t>НВ</w:t>
            </w:r>
          </w:p>
        </w:tc>
        <w:tc>
          <w:tcPr>
            <w:tcW w:w="1842" w:type="dxa"/>
            <w:shd w:val="clear" w:color="auto" w:fill="auto"/>
            <w:noWrap/>
            <w:hideMark/>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15" w:type="dxa"/>
            <w:shd w:val="clear" w:color="auto" w:fill="auto"/>
            <w:noWrap/>
            <w:hideMark/>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Вхідне перестрахування</w:t>
            </w:r>
          </w:p>
        </w:tc>
      </w:tr>
    </w:tbl>
    <w:p w:rsidR="00756D4F" w:rsidRPr="00064E09" w:rsidRDefault="00756D4F" w:rsidP="00756D4F">
      <w:pPr>
        <w:pStyle w:val="Default"/>
        <w:jc w:val="both"/>
        <w:rPr>
          <w:rFonts w:ascii="Times New Roman" w:hAnsi="Times New Roman" w:cs="Times New Roman"/>
          <w:sz w:val="16"/>
          <w:szCs w:val="16"/>
        </w:rPr>
      </w:pPr>
    </w:p>
    <w:p w:rsidR="00756D4F" w:rsidRPr="00064E09" w:rsidRDefault="00756D4F" w:rsidP="00756D4F">
      <w:pPr>
        <w:pStyle w:val="Default"/>
        <w:jc w:val="both"/>
        <w:rPr>
          <w:rFonts w:ascii="Times New Roman" w:hAnsi="Times New Roman" w:cs="Times New Roman"/>
          <w:sz w:val="16"/>
          <w:szCs w:val="16"/>
        </w:rPr>
      </w:pPr>
    </w:p>
    <w:p w:rsidR="00756D4F" w:rsidRPr="00064E09" w:rsidRDefault="00756D4F" w:rsidP="00756D4F">
      <w:pPr>
        <w:pStyle w:val="Default"/>
        <w:jc w:val="both"/>
        <w:rPr>
          <w:rFonts w:ascii="Times New Roman" w:hAnsi="Times New Roman" w:cs="Times New Roman"/>
        </w:rPr>
      </w:pPr>
      <w:r w:rsidRPr="00064E09">
        <w:rPr>
          <w:rFonts w:ascii="Times New Roman" w:hAnsi="Times New Roman" w:cs="Times New Roman"/>
        </w:rPr>
        <w:t>Таблиця 3.4.2 Агрегація контрактів вихідного перестрахування(когорта 202</w:t>
      </w:r>
      <w:r w:rsidR="00D023EF">
        <w:rPr>
          <w:rFonts w:ascii="Times New Roman" w:hAnsi="Times New Roman" w:cs="Times New Roman"/>
        </w:rPr>
        <w:t>4</w:t>
      </w:r>
      <w:r w:rsidRPr="00064E09">
        <w:rPr>
          <w:rFonts w:ascii="Times New Roman" w:hAnsi="Times New Roman" w:cs="Times New Roman"/>
        </w:rPr>
        <w:t>):</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9"/>
        <w:gridCol w:w="1842"/>
        <w:gridCol w:w="3867"/>
      </w:tblGrid>
      <w:tr w:rsidR="00756D4F" w:rsidRPr="00064E09" w:rsidTr="007071F5">
        <w:trPr>
          <w:trHeight w:val="420"/>
          <w:jc w:val="center"/>
        </w:trPr>
        <w:tc>
          <w:tcPr>
            <w:tcW w:w="4309" w:type="dxa"/>
            <w:shd w:val="clear" w:color="auto" w:fill="B4C6E7"/>
            <w:vAlign w:val="center"/>
            <w:hideMark/>
          </w:tcPr>
          <w:p w:rsidR="00756D4F" w:rsidRPr="00064E09" w:rsidRDefault="00756D4F" w:rsidP="007071F5">
            <w:pPr>
              <w:rPr>
                <w:rFonts w:ascii="Times New Roman" w:hAnsi="Times New Roman"/>
                <w:color w:val="000000"/>
              </w:rPr>
            </w:pPr>
            <w:r w:rsidRPr="00064E09">
              <w:rPr>
                <w:rFonts w:ascii="Times New Roman" w:hAnsi="Times New Roman"/>
                <w:color w:val="000000"/>
              </w:rPr>
              <w:t>Назва портфелю</w:t>
            </w:r>
          </w:p>
        </w:tc>
        <w:tc>
          <w:tcPr>
            <w:tcW w:w="1842" w:type="dxa"/>
            <w:shd w:val="clear" w:color="auto" w:fill="B4C6E7"/>
            <w:noWrap/>
            <w:vAlign w:val="center"/>
            <w:hideMark/>
          </w:tcPr>
          <w:p w:rsidR="00756D4F" w:rsidRPr="00064E09" w:rsidRDefault="00756D4F" w:rsidP="007071F5">
            <w:pPr>
              <w:rPr>
                <w:rFonts w:ascii="Times New Roman" w:hAnsi="Times New Roman"/>
                <w:color w:val="000000"/>
              </w:rPr>
            </w:pPr>
            <w:r w:rsidRPr="00064E09">
              <w:rPr>
                <w:rFonts w:ascii="Times New Roman" w:hAnsi="Times New Roman"/>
                <w:color w:val="000000"/>
              </w:rPr>
              <w:t>Обтяжливість</w:t>
            </w:r>
          </w:p>
        </w:tc>
        <w:tc>
          <w:tcPr>
            <w:tcW w:w="3867" w:type="dxa"/>
            <w:shd w:val="clear" w:color="auto" w:fill="B4C6E7"/>
            <w:noWrap/>
            <w:vAlign w:val="center"/>
            <w:hideMark/>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Тип страхування</w:t>
            </w:r>
          </w:p>
        </w:tc>
      </w:tr>
      <w:tr w:rsidR="00756D4F" w:rsidRPr="00064E09" w:rsidTr="007071F5">
        <w:trPr>
          <w:trHeight w:val="300"/>
          <w:jc w:val="center"/>
        </w:trPr>
        <w:tc>
          <w:tcPr>
            <w:tcW w:w="4309" w:type="dxa"/>
            <w:shd w:val="clear" w:color="auto" w:fill="auto"/>
            <w:noWrap/>
            <w:hideMark/>
          </w:tcPr>
          <w:p w:rsidR="00756D4F" w:rsidRPr="00064E09" w:rsidRDefault="00756D4F" w:rsidP="007071F5">
            <w:pPr>
              <w:rPr>
                <w:rFonts w:ascii="Times New Roman" w:hAnsi="Times New Roman"/>
                <w:color w:val="000000"/>
              </w:rPr>
            </w:pPr>
            <w:r w:rsidRPr="00064E09">
              <w:rPr>
                <w:rFonts w:ascii="Times New Roman" w:hAnsi="Times New Roman"/>
              </w:rPr>
              <w:t>Вантажі</w:t>
            </w:r>
          </w:p>
        </w:tc>
        <w:tc>
          <w:tcPr>
            <w:tcW w:w="1842" w:type="dxa"/>
            <w:shd w:val="clear" w:color="auto" w:fill="auto"/>
            <w:noWrap/>
            <w:vAlign w:val="bottom"/>
            <w:hideMark/>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67" w:type="dxa"/>
            <w:shd w:val="clear" w:color="auto" w:fill="auto"/>
            <w:noWrap/>
            <w:vAlign w:val="bottom"/>
            <w:hideMark/>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Вихідне перестрахування</w:t>
            </w:r>
          </w:p>
        </w:tc>
      </w:tr>
      <w:tr w:rsidR="00756D4F" w:rsidRPr="00064E09" w:rsidTr="007071F5">
        <w:trPr>
          <w:trHeight w:val="300"/>
          <w:jc w:val="center"/>
        </w:trPr>
        <w:tc>
          <w:tcPr>
            <w:tcW w:w="4309" w:type="dxa"/>
            <w:shd w:val="clear" w:color="auto" w:fill="auto"/>
            <w:noWrap/>
            <w:hideMark/>
          </w:tcPr>
          <w:p w:rsidR="00756D4F" w:rsidRPr="00064E09" w:rsidRDefault="00756D4F" w:rsidP="007071F5">
            <w:pPr>
              <w:rPr>
                <w:rFonts w:ascii="Times New Roman" w:hAnsi="Times New Roman"/>
                <w:color w:val="000000"/>
              </w:rPr>
            </w:pPr>
            <w:r w:rsidRPr="00064E09">
              <w:rPr>
                <w:rFonts w:ascii="Times New Roman" w:hAnsi="Times New Roman"/>
              </w:rPr>
              <w:t>Іпотека</w:t>
            </w:r>
          </w:p>
        </w:tc>
        <w:tc>
          <w:tcPr>
            <w:tcW w:w="1842" w:type="dxa"/>
            <w:shd w:val="clear" w:color="auto" w:fill="auto"/>
            <w:noWrap/>
            <w:hideMark/>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67" w:type="dxa"/>
            <w:shd w:val="clear" w:color="auto" w:fill="auto"/>
            <w:noWrap/>
            <w:hideMark/>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Вихідне перестрахування</w:t>
            </w:r>
          </w:p>
        </w:tc>
      </w:tr>
      <w:tr w:rsidR="00756D4F" w:rsidRPr="00064E09" w:rsidTr="007071F5">
        <w:trPr>
          <w:trHeight w:val="300"/>
          <w:jc w:val="center"/>
        </w:trPr>
        <w:tc>
          <w:tcPr>
            <w:tcW w:w="4309"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rPr>
              <w:t>КАСКО</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67"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Вихідне перестрахування</w:t>
            </w:r>
          </w:p>
        </w:tc>
      </w:tr>
      <w:tr w:rsidR="00756D4F" w:rsidRPr="00064E09" w:rsidTr="007071F5">
        <w:trPr>
          <w:trHeight w:val="300"/>
          <w:jc w:val="center"/>
        </w:trPr>
        <w:tc>
          <w:tcPr>
            <w:tcW w:w="4309"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rPr>
              <w:t>Майно</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67"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Вихідне перестрахування</w:t>
            </w:r>
          </w:p>
        </w:tc>
      </w:tr>
      <w:tr w:rsidR="00756D4F" w:rsidRPr="00064E09" w:rsidTr="007071F5">
        <w:trPr>
          <w:trHeight w:val="300"/>
          <w:jc w:val="center"/>
        </w:trPr>
        <w:tc>
          <w:tcPr>
            <w:tcW w:w="4309"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rPr>
              <w:t>НВ</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67"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Вихідне перестрахування</w:t>
            </w:r>
          </w:p>
        </w:tc>
      </w:tr>
      <w:tr w:rsidR="00756D4F" w:rsidRPr="00064E09" w:rsidTr="007071F5">
        <w:trPr>
          <w:trHeight w:val="300"/>
          <w:jc w:val="center"/>
        </w:trPr>
        <w:tc>
          <w:tcPr>
            <w:tcW w:w="4309" w:type="dxa"/>
            <w:shd w:val="clear" w:color="auto" w:fill="auto"/>
            <w:noWrap/>
          </w:tcPr>
          <w:p w:rsidR="00756D4F" w:rsidRPr="00064E09" w:rsidRDefault="00756D4F" w:rsidP="007071F5">
            <w:pPr>
              <w:rPr>
                <w:rFonts w:ascii="Times New Roman" w:hAnsi="Times New Roman"/>
              </w:rPr>
            </w:pPr>
            <w:r w:rsidRPr="00064E09">
              <w:rPr>
                <w:rFonts w:ascii="Times New Roman" w:hAnsi="Times New Roman"/>
              </w:rPr>
              <w:t>ФР</w:t>
            </w:r>
          </w:p>
        </w:tc>
        <w:tc>
          <w:tcPr>
            <w:tcW w:w="1842" w:type="dxa"/>
            <w:shd w:val="clear" w:color="auto" w:fill="auto"/>
            <w:noWrap/>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67" w:type="dxa"/>
            <w:shd w:val="clear" w:color="auto" w:fill="auto"/>
            <w:noWrap/>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Вихідне перестрахування</w:t>
            </w:r>
          </w:p>
        </w:tc>
      </w:tr>
      <w:tr w:rsidR="00756D4F" w:rsidRPr="00064E09" w:rsidTr="007071F5">
        <w:trPr>
          <w:trHeight w:val="300"/>
          <w:jc w:val="center"/>
        </w:trPr>
        <w:tc>
          <w:tcPr>
            <w:tcW w:w="4309" w:type="dxa"/>
            <w:shd w:val="clear" w:color="auto" w:fill="auto"/>
            <w:noWrap/>
            <w:hideMark/>
          </w:tcPr>
          <w:p w:rsidR="00756D4F" w:rsidRPr="00064E09" w:rsidRDefault="00756D4F" w:rsidP="007071F5">
            <w:pPr>
              <w:rPr>
                <w:rFonts w:ascii="Times New Roman" w:hAnsi="Times New Roman"/>
                <w:color w:val="000000"/>
              </w:rPr>
            </w:pPr>
            <w:r w:rsidRPr="00064E09">
              <w:rPr>
                <w:rFonts w:ascii="Times New Roman" w:hAnsi="Times New Roman"/>
              </w:rPr>
              <w:t>ЦВ</w:t>
            </w:r>
          </w:p>
        </w:tc>
        <w:tc>
          <w:tcPr>
            <w:tcW w:w="1842" w:type="dxa"/>
            <w:shd w:val="clear" w:color="auto" w:fill="auto"/>
            <w:noWrap/>
            <w:hideMark/>
          </w:tcPr>
          <w:p w:rsidR="00756D4F" w:rsidRPr="00064E09" w:rsidRDefault="00756D4F" w:rsidP="007071F5">
            <w:pPr>
              <w:rPr>
                <w:rFonts w:ascii="Times New Roman" w:hAnsi="Times New Roman"/>
                <w:color w:val="000000"/>
              </w:rPr>
            </w:pPr>
            <w:r w:rsidRPr="00064E09">
              <w:rPr>
                <w:rFonts w:ascii="Times New Roman" w:hAnsi="Times New Roman"/>
                <w:color w:val="000000"/>
              </w:rPr>
              <w:t>Інші</w:t>
            </w:r>
          </w:p>
        </w:tc>
        <w:tc>
          <w:tcPr>
            <w:tcW w:w="3867" w:type="dxa"/>
            <w:shd w:val="clear" w:color="auto" w:fill="auto"/>
            <w:noWrap/>
            <w:hideMark/>
          </w:tcPr>
          <w:p w:rsidR="00756D4F" w:rsidRPr="00064E09" w:rsidRDefault="00756D4F" w:rsidP="007071F5">
            <w:pPr>
              <w:jc w:val="center"/>
              <w:rPr>
                <w:rFonts w:ascii="Times New Roman" w:hAnsi="Times New Roman"/>
                <w:color w:val="000000"/>
              </w:rPr>
            </w:pPr>
            <w:r w:rsidRPr="00064E09">
              <w:rPr>
                <w:rFonts w:ascii="Times New Roman" w:hAnsi="Times New Roman"/>
                <w:color w:val="000000"/>
              </w:rPr>
              <w:t>Вихідне перестрахування</w:t>
            </w:r>
          </w:p>
        </w:tc>
      </w:tr>
    </w:tbl>
    <w:p w:rsidR="00756D4F" w:rsidRPr="00064E09" w:rsidRDefault="00756D4F" w:rsidP="00756D4F">
      <w:pPr>
        <w:pStyle w:val="Default"/>
        <w:jc w:val="both"/>
        <w:rPr>
          <w:rFonts w:ascii="Times New Roman" w:hAnsi="Times New Roman" w:cs="Times New Roman"/>
          <w:sz w:val="22"/>
          <w:szCs w:val="22"/>
        </w:rPr>
      </w:pPr>
      <w:r w:rsidRPr="00064E09">
        <w:rPr>
          <w:rFonts w:ascii="Times New Roman" w:hAnsi="Times New Roman" w:cs="Times New Roman"/>
          <w:sz w:val="22"/>
          <w:szCs w:val="22"/>
        </w:rPr>
        <w:t xml:space="preserve">Як було представлено вище, Компанія має досить детальне агрегування за портфелями, що призводить до значної кількості видів портфелів, при цьому частина цих портфелів мають несуттєву балансову вартість, яка не перевищує межі матеріальності, що встановлені Компанією на рівні 5% від суми </w:t>
      </w:r>
      <w:r w:rsidR="00D023EF">
        <w:rPr>
          <w:rFonts w:ascii="Times New Roman" w:hAnsi="Times New Roman" w:cs="Times New Roman"/>
          <w:sz w:val="22"/>
          <w:szCs w:val="22"/>
        </w:rPr>
        <w:t>нарахованих</w:t>
      </w:r>
      <w:r w:rsidRPr="00064E09">
        <w:rPr>
          <w:rFonts w:ascii="Times New Roman" w:hAnsi="Times New Roman" w:cs="Times New Roman"/>
          <w:sz w:val="22"/>
          <w:szCs w:val="22"/>
        </w:rPr>
        <w:t xml:space="preserve"> премій. </w:t>
      </w:r>
    </w:p>
    <w:p w:rsidR="00756D4F" w:rsidRPr="00064E09" w:rsidRDefault="00756D4F" w:rsidP="00756D4F">
      <w:pPr>
        <w:pStyle w:val="Default"/>
        <w:jc w:val="both"/>
        <w:rPr>
          <w:rFonts w:ascii="Times New Roman" w:hAnsi="Times New Roman" w:cs="Times New Roman"/>
          <w:sz w:val="22"/>
          <w:szCs w:val="22"/>
        </w:rPr>
      </w:pPr>
      <w:r w:rsidRPr="00064E09">
        <w:rPr>
          <w:rFonts w:ascii="Times New Roman" w:hAnsi="Times New Roman" w:cs="Times New Roman"/>
          <w:sz w:val="22"/>
          <w:szCs w:val="22"/>
        </w:rPr>
        <w:t>З метою подання у цій фінансовій звітності дійсно суттєвої інформації, Компанією було прийнято рішення щодо розкриття інформації щодо прямого страхування та вхідного перестрахування в розрізі наступних агрегацій:</w:t>
      </w:r>
    </w:p>
    <w:p w:rsidR="00756D4F" w:rsidRPr="00064E09" w:rsidRDefault="00756D4F" w:rsidP="00756D4F">
      <w:pPr>
        <w:pStyle w:val="Default"/>
        <w:jc w:val="both"/>
        <w:rPr>
          <w:rFonts w:ascii="Times New Roman" w:hAnsi="Times New Roman" w:cs="Times New Roman"/>
          <w:sz w:val="22"/>
          <w:szCs w:val="22"/>
        </w:rPr>
      </w:pPr>
    </w:p>
    <w:p w:rsidR="00756D4F" w:rsidRPr="00064E09" w:rsidRDefault="00756D4F" w:rsidP="00756D4F">
      <w:pPr>
        <w:pStyle w:val="Default"/>
        <w:jc w:val="both"/>
        <w:rPr>
          <w:rFonts w:ascii="Times New Roman" w:hAnsi="Times New Roman" w:cs="Times New Roman"/>
        </w:rPr>
      </w:pPr>
      <w:r w:rsidRPr="00064E09">
        <w:rPr>
          <w:rFonts w:ascii="Times New Roman" w:hAnsi="Times New Roman" w:cs="Times New Roman"/>
        </w:rPr>
        <w:t>Таблиця 3.4.3</w:t>
      </w:r>
    </w:p>
    <w:tbl>
      <w:tblPr>
        <w:tblW w:w="9991" w:type="dxa"/>
        <w:jc w:val="center"/>
        <w:tblLook w:val="04A0"/>
      </w:tblPr>
      <w:tblGrid>
        <w:gridCol w:w="4807"/>
        <w:gridCol w:w="5184"/>
      </w:tblGrid>
      <w:tr w:rsidR="00756D4F" w:rsidRPr="00064E09" w:rsidTr="007071F5">
        <w:trPr>
          <w:trHeight w:val="348"/>
          <w:jc w:val="center"/>
        </w:trPr>
        <w:tc>
          <w:tcPr>
            <w:tcW w:w="480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756D4F" w:rsidRPr="00064E09" w:rsidRDefault="00756D4F" w:rsidP="007071F5">
            <w:pPr>
              <w:rPr>
                <w:rFonts w:ascii="Times New Roman" w:eastAsia="Times New Roman" w:hAnsi="Times New Roman"/>
                <w:color w:val="000000"/>
              </w:rPr>
            </w:pPr>
            <w:r w:rsidRPr="00064E09">
              <w:rPr>
                <w:rFonts w:ascii="Times New Roman" w:eastAsia="Times New Roman" w:hAnsi="Times New Roman"/>
                <w:color w:val="000000"/>
              </w:rPr>
              <w:t>Портфель</w:t>
            </w:r>
          </w:p>
        </w:tc>
        <w:tc>
          <w:tcPr>
            <w:tcW w:w="5184" w:type="dxa"/>
            <w:tcBorders>
              <w:top w:val="single" w:sz="4" w:space="0" w:color="auto"/>
              <w:left w:val="nil"/>
              <w:bottom w:val="single" w:sz="4" w:space="0" w:color="auto"/>
              <w:right w:val="single" w:sz="4" w:space="0" w:color="auto"/>
            </w:tcBorders>
            <w:shd w:val="clear" w:color="auto" w:fill="B4C6E7"/>
            <w:vAlign w:val="center"/>
            <w:hideMark/>
          </w:tcPr>
          <w:p w:rsidR="00756D4F" w:rsidRPr="00064E09" w:rsidRDefault="00756D4F" w:rsidP="007071F5">
            <w:pPr>
              <w:rPr>
                <w:rFonts w:ascii="Times New Roman" w:eastAsia="Times New Roman" w:hAnsi="Times New Roman"/>
                <w:color w:val="000000"/>
              </w:rPr>
            </w:pPr>
            <w:r w:rsidRPr="00064E09">
              <w:rPr>
                <w:rFonts w:ascii="Times New Roman" w:eastAsia="Times New Roman" w:hAnsi="Times New Roman"/>
                <w:color w:val="000000"/>
              </w:rPr>
              <w:t>Групування для приміток</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Вантажі</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b/>
                <w:bCs/>
              </w:rPr>
            </w:pPr>
            <w:r w:rsidRPr="00064E09">
              <w:rPr>
                <w:rFonts w:ascii="Times New Roman" w:eastAsia="Times New Roman" w:hAnsi="Times New Roman"/>
              </w:rPr>
              <w:t>Вантажі</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ДМС</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ДМС</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ДЦВ</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ДЦВ</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КАСКО</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КАСКО</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Майно</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Майно</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МВтревел</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МВтревел</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НВ</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НВ</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ОДПД</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ОДПД</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ОІп</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ОІп</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ОНВТ</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Інші</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lastRenderedPageBreak/>
              <w:t>ОСЦПВ</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ОСЦПВ</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ОЦВЗброя</w:t>
            </w:r>
          </w:p>
        </w:tc>
        <w:tc>
          <w:tcPr>
            <w:tcW w:w="5184" w:type="dxa"/>
            <w:tcBorders>
              <w:top w:val="nil"/>
              <w:left w:val="nil"/>
              <w:bottom w:val="single" w:sz="4" w:space="0" w:color="auto"/>
              <w:right w:val="single" w:sz="4" w:space="0" w:color="auto"/>
            </w:tcBorders>
            <w:shd w:val="clear" w:color="auto" w:fill="auto"/>
            <w:noWrap/>
            <w:hideMark/>
          </w:tcPr>
          <w:p w:rsidR="00756D4F" w:rsidRPr="00064E09" w:rsidRDefault="00756D4F" w:rsidP="007071F5">
            <w:pPr>
              <w:rPr>
                <w:rFonts w:eastAsia="Times New Roman"/>
              </w:rPr>
            </w:pPr>
            <w:r w:rsidRPr="00064E09">
              <w:rPr>
                <w:rFonts w:ascii="Times New Roman" w:eastAsia="Times New Roman" w:hAnsi="Times New Roman"/>
              </w:rPr>
              <w:t>Інші</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tcPr>
          <w:p w:rsidR="00756D4F" w:rsidRPr="00064E09" w:rsidRDefault="00756D4F" w:rsidP="007071F5">
            <w:pPr>
              <w:rPr>
                <w:rFonts w:ascii="Times New Roman" w:eastAsia="Times New Roman" w:hAnsi="Times New Roman"/>
                <w:color w:val="000000"/>
              </w:rPr>
            </w:pPr>
            <w:r w:rsidRPr="00064E09">
              <w:rPr>
                <w:rFonts w:ascii="Times New Roman" w:eastAsia="Times New Roman" w:hAnsi="Times New Roman"/>
              </w:rPr>
              <w:t>ОЦВНВант</w:t>
            </w:r>
          </w:p>
        </w:tc>
        <w:tc>
          <w:tcPr>
            <w:tcW w:w="5184" w:type="dxa"/>
            <w:tcBorders>
              <w:top w:val="nil"/>
              <w:left w:val="nil"/>
              <w:bottom w:val="single" w:sz="4" w:space="0" w:color="auto"/>
              <w:right w:val="single" w:sz="4" w:space="0" w:color="auto"/>
            </w:tcBorders>
            <w:shd w:val="clear" w:color="auto" w:fill="auto"/>
            <w:noWrap/>
          </w:tcPr>
          <w:p w:rsidR="00756D4F" w:rsidRPr="00064E09" w:rsidRDefault="00756D4F" w:rsidP="007071F5">
            <w:pPr>
              <w:rPr>
                <w:rFonts w:ascii="Times New Roman" w:eastAsia="Times New Roman" w:hAnsi="Times New Roman"/>
                <w:color w:val="000000"/>
              </w:rPr>
            </w:pPr>
            <w:r w:rsidRPr="00064E09">
              <w:rPr>
                <w:rFonts w:ascii="Times New Roman" w:eastAsia="Times New Roman" w:hAnsi="Times New Roman"/>
              </w:rPr>
              <w:t>Інші</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tcPr>
          <w:p w:rsidR="00756D4F" w:rsidRPr="00064E09" w:rsidRDefault="00756D4F" w:rsidP="007071F5">
            <w:pPr>
              <w:rPr>
                <w:rFonts w:ascii="Times New Roman" w:eastAsia="Times New Roman" w:hAnsi="Times New Roman"/>
                <w:color w:val="000000"/>
              </w:rPr>
            </w:pPr>
            <w:r w:rsidRPr="00064E09">
              <w:rPr>
                <w:rFonts w:ascii="Times New Roman" w:eastAsia="Times New Roman" w:hAnsi="Times New Roman"/>
              </w:rPr>
              <w:t>ОЦВОПН</w:t>
            </w:r>
          </w:p>
        </w:tc>
        <w:tc>
          <w:tcPr>
            <w:tcW w:w="5184" w:type="dxa"/>
            <w:tcBorders>
              <w:top w:val="nil"/>
              <w:left w:val="nil"/>
              <w:bottom w:val="single" w:sz="4" w:space="0" w:color="auto"/>
              <w:right w:val="single" w:sz="4" w:space="0" w:color="auto"/>
            </w:tcBorders>
            <w:shd w:val="clear" w:color="auto" w:fill="auto"/>
            <w:noWrap/>
          </w:tcPr>
          <w:p w:rsidR="00756D4F" w:rsidRPr="00064E09" w:rsidRDefault="00756D4F" w:rsidP="007071F5">
            <w:pPr>
              <w:rPr>
                <w:rFonts w:ascii="Times New Roman" w:eastAsia="Times New Roman" w:hAnsi="Times New Roman"/>
                <w:color w:val="000000"/>
              </w:rPr>
            </w:pPr>
            <w:r w:rsidRPr="00064E09">
              <w:rPr>
                <w:rFonts w:ascii="Times New Roman" w:eastAsia="Times New Roman" w:hAnsi="Times New Roman"/>
              </w:rPr>
              <w:t>Інші</w:t>
            </w:r>
          </w:p>
        </w:tc>
      </w:tr>
      <w:tr w:rsidR="00756D4F" w:rsidRPr="00064E09" w:rsidTr="007071F5">
        <w:trPr>
          <w:trHeight w:val="288"/>
          <w:jc w:val="center"/>
        </w:trPr>
        <w:tc>
          <w:tcPr>
            <w:tcW w:w="4807" w:type="dxa"/>
            <w:tcBorders>
              <w:top w:val="nil"/>
              <w:left w:val="single" w:sz="4" w:space="0" w:color="auto"/>
              <w:bottom w:val="single" w:sz="4" w:space="0" w:color="auto"/>
              <w:right w:val="single" w:sz="4" w:space="0" w:color="auto"/>
            </w:tcBorders>
            <w:shd w:val="clear" w:color="auto" w:fill="auto"/>
            <w:noWrap/>
          </w:tcPr>
          <w:p w:rsidR="00756D4F" w:rsidRPr="00064E09" w:rsidRDefault="00756D4F" w:rsidP="007071F5">
            <w:pPr>
              <w:rPr>
                <w:rFonts w:ascii="Times New Roman" w:eastAsia="Times New Roman" w:hAnsi="Times New Roman"/>
                <w:color w:val="000000"/>
              </w:rPr>
            </w:pPr>
            <w:r w:rsidRPr="00064E09">
              <w:rPr>
                <w:rFonts w:ascii="Times New Roman" w:eastAsia="Times New Roman" w:hAnsi="Times New Roman"/>
              </w:rPr>
              <w:t>ФР</w:t>
            </w:r>
          </w:p>
        </w:tc>
        <w:tc>
          <w:tcPr>
            <w:tcW w:w="5184" w:type="dxa"/>
            <w:tcBorders>
              <w:top w:val="nil"/>
              <w:left w:val="nil"/>
              <w:bottom w:val="single" w:sz="4" w:space="0" w:color="auto"/>
              <w:right w:val="single" w:sz="4" w:space="0" w:color="auto"/>
            </w:tcBorders>
            <w:shd w:val="clear" w:color="auto" w:fill="auto"/>
            <w:noWrap/>
          </w:tcPr>
          <w:p w:rsidR="00756D4F" w:rsidRPr="00064E09" w:rsidRDefault="00756D4F" w:rsidP="007071F5">
            <w:pPr>
              <w:rPr>
                <w:rFonts w:ascii="Times New Roman" w:eastAsia="Times New Roman" w:hAnsi="Times New Roman"/>
                <w:color w:val="000000"/>
              </w:rPr>
            </w:pPr>
            <w:r w:rsidRPr="00064E09">
              <w:rPr>
                <w:rFonts w:ascii="Times New Roman" w:eastAsia="Times New Roman" w:hAnsi="Times New Roman"/>
              </w:rPr>
              <w:t>Інші</w:t>
            </w:r>
          </w:p>
        </w:tc>
      </w:tr>
    </w:tbl>
    <w:p w:rsidR="00756D4F" w:rsidRPr="00064E09" w:rsidRDefault="00756D4F" w:rsidP="00756D4F">
      <w:pPr>
        <w:autoSpaceDE w:val="0"/>
        <w:autoSpaceDN w:val="0"/>
        <w:adjustRightInd w:val="0"/>
        <w:jc w:val="both"/>
        <w:rPr>
          <w:rFonts w:ascii="Times New Roman" w:eastAsia="Times New Roman" w:hAnsi="Times New Roman"/>
          <w:bCs/>
          <w:iCs/>
          <w:color w:val="000000"/>
          <w:sz w:val="16"/>
          <w:szCs w:val="16"/>
          <w:lang w:eastAsia="ja-JP"/>
        </w:rPr>
      </w:pPr>
    </w:p>
    <w:p w:rsidR="00756D4F" w:rsidRPr="00064E09" w:rsidRDefault="00756D4F" w:rsidP="00756D4F">
      <w:pPr>
        <w:autoSpaceDE w:val="0"/>
        <w:autoSpaceDN w:val="0"/>
        <w:adjustRightInd w:val="0"/>
        <w:jc w:val="both"/>
        <w:rPr>
          <w:rFonts w:ascii="Times New Roman" w:eastAsia="Times New Roman" w:hAnsi="Times New Roman"/>
          <w:bCs/>
          <w:iCs/>
          <w:lang w:eastAsia="ja-JP"/>
        </w:rPr>
      </w:pPr>
      <w:r w:rsidRPr="00064E09">
        <w:rPr>
          <w:rFonts w:ascii="Times New Roman" w:eastAsia="Times New Roman" w:hAnsi="Times New Roman"/>
          <w:bCs/>
          <w:iCs/>
          <w:lang w:eastAsia="ja-JP"/>
        </w:rPr>
        <w:t>З метою представлення в цій фінансовій звітності контракти перестрахування будуть представлені у вигляді портфелів таблиці 3.4.2.</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b/>
        </w:rPr>
      </w:pPr>
      <w:r w:rsidRPr="00064E09">
        <w:rPr>
          <w:rFonts w:ascii="Times New Roman" w:eastAsia="Times New Roman" w:hAnsi="Times New Roman"/>
          <w:b/>
        </w:rPr>
        <w:t>Первісне визнання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Компанія визнає групу випущених ним страхових контрактів, починаючи з більш ранньої з таких дат:</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а) початку періоду покриття за групою контрактів;</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б) дати, коли перший платіж з боку держателя страхового полісу в групі належить до сплати; і</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в) у разі групи обтяжливих контрактів, із тієї дати, коли група стає обтяжливою.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Якщо немає визначеної дати до сплати, такою датою вважається дата отримання платежу від власника полісу страхування.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Враховуючи специфіку підходу на основі розподілу премії та умов договорів страхування, Компанія визнає свої зобов’язання на найбільш  ранню дату:</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дата фактичної оплати;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дата початку покриття;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коли стає відомо, що група контрактів стає збитковою, тобто на дату підписання обтяжливого договору.</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Компанія визнає групу утримуваних контрактів перестрахування наступним чином:</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якщо утримувані контракти перестрахування передбачають пропорційне покриття – на початку періоду покриття групи утримуваних контрактів перестрахування або при первісному визнанні будь-якого базового контракту, залежно від того, яка з цих дат настає пізніше; і</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у решті випадків – з початку періоду покриття групи утримуваних контрактів перестрахування.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b/>
        </w:rPr>
      </w:pPr>
      <w:r w:rsidRPr="00064E09">
        <w:rPr>
          <w:rFonts w:ascii="Times New Roman" w:eastAsia="Times New Roman" w:hAnsi="Times New Roman"/>
          <w:b/>
        </w:rPr>
        <w:t>Оцінка</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i/>
        </w:rPr>
      </w:pPr>
      <w:r w:rsidRPr="00064E09">
        <w:rPr>
          <w:rFonts w:ascii="Times New Roman" w:eastAsia="Times New Roman" w:hAnsi="Times New Roman"/>
          <w:i/>
        </w:rPr>
        <w:t xml:space="preserve">Оцінка при первісному визнанні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При первісному визнанні Компанія оцінює групу страхових контрактів як суму грошових потоків виконання, які складаються з:</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оцінки майбутніх грошових потоків;</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корегування для відображення вартості грошей у часі та фінансових ризиків, пов’язаних з майбутніми грошовими потоками, тією мірою, якою фінансові ризики не включені в оцінки майбутніх грошових потоків;</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корегування на нефінансовий ризик.</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Зобов’язання страховика складаються з наступних частин:</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зобов’язання на залишок покриття - грошових потоків виконання, що стосуються майбутніх послуг, віднесених до групи на відповідну дату;</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компонента збитку (яка є частиною зобов’язання на залишок покриття);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зобов’язання за страховими вимогами, що відбулися - що містять грошові потоки виконання, що пов'язані з наданими в минулому послугами, віднесені до групи на відповідну дату.</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lastRenderedPageBreak/>
        <w:t>Компанія спрощує оцінку зобов’язання на залишок покриття щодо групи страхових контрактів шляхом використання підходу на основі розподілу премії, оскільки Компанія обґрунтовано очікує, що таке спрощення забезпечить оцінку зобов'язання на залишок покриття для групи, яка не відрізнятиметься суттєво від оцінки, яку було б одержано в разі застосування загальної моделі.</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При первісному визнанні балансова вартість зобов'язання на залишок покриття дорівнює преміям, одержаним при первісному визнанні, якщо такі є за вирахуванням будь-яких аквізиційних грошових потоків станом на таку дату.</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Зобов'язання за страховими вимогами Компанія оцінює, використовуючи загальну модель.</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Враховуючи структуру страхового портфелю та швидкості врегулювання, корегування для врахування часової вартості грошей і фінансових ризиків, пов'язаних із майбутніми грошовими потоками має несуттєвий ефект на баланс та фінансовий результат Компанії. Тому Компанія не здійснює дисконтування під час розрахунку зобов’язань за страховими вимогами.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i/>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i/>
        </w:rPr>
      </w:pPr>
      <w:r w:rsidRPr="00064E09">
        <w:rPr>
          <w:rFonts w:ascii="Times New Roman" w:eastAsia="Times New Roman" w:hAnsi="Times New Roman"/>
          <w:i/>
        </w:rPr>
        <w:t>Оцінка після первісного визнання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Балансова вартість групи страхових контрактів станом на кінець кожного звітного періоду є сумою: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 xml:space="preserve">зобов'язання на залишок покриття, і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 xml:space="preserve">зобов'язання за страховими вимогами, що містять грошові потоки виконання, що пов'язані з наданими в минулому послугами, віднесені до групи на відповідну дату.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b/>
        </w:rPr>
      </w:pPr>
      <w:r w:rsidRPr="00064E09">
        <w:rPr>
          <w:rFonts w:ascii="Times New Roman" w:eastAsia="Times New Roman" w:hAnsi="Times New Roman"/>
          <w:b/>
        </w:rPr>
        <w:t xml:space="preserve">Зобов’язання на залишок покриття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При застосуванні підходу на основі розподілу премії Компанія оцінює зобов'язання на залишок покриття станом на кінець кожного наступного звітного періоду шляхом корегування балансової вартості на початок періоду на: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премії, одержані протягом періоду;</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 xml:space="preserve">суми, визнані як дохід від страхування за покриттям, наданим у такому періоді;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аквізиційні грошові потоки;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 xml:space="preserve">будь-які суми, пов'язані з амортизацією аквізиційних грошових потоків, визнаних як витрати у звітному.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b/>
        </w:rPr>
      </w:pPr>
      <w:r w:rsidRPr="00064E09">
        <w:rPr>
          <w:rFonts w:ascii="Times New Roman" w:eastAsia="Times New Roman" w:hAnsi="Times New Roman"/>
          <w:b/>
        </w:rPr>
        <w:t>Зобов’язання за вимогами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На звітну дату розрахунок зобов’язань за страховими вимогами відбувається шляхом:</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оцінки загального резерву збитків (як суми резерву заявлених, але не виплачених збитків та резерву збитків, що виникли, але не заявлені) методами трикутників в розрізі однорідних груп ризиків (видів страхування);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оцінки резерву (прямих та непрямих) витрат на врегулювання;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корегування на нефінансовий ризик;</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алокування майбутніх грошових потоків (виплат, витрат на врегулювання, регресів) з однорідних груп ризиків на групи страхових контрактів. Частину, що відноситься до резерву заявлених, але не виплачених збитків, беремо виходячи з фактичної належності до групи страхових контрактів, частину резерву збитків, що виникли, але не заявлені пропорційно розподіляємо до збитків, що виникли).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b/>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b/>
        </w:rPr>
      </w:pPr>
      <w:r w:rsidRPr="00064E09">
        <w:rPr>
          <w:rFonts w:ascii="Times New Roman" w:eastAsia="Times New Roman" w:hAnsi="Times New Roman"/>
          <w:b/>
        </w:rPr>
        <w:t>Грошові потоки страхування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Грошові потоки в межах страхового контракту – це потоки, які стосуються безпосередньо виконання контракту, в тому числі грошові потоки, щодо яких суб'єкт господарювання може визначати розмір або строки на власний розсуд.</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До грошових потоків у межах контракту належать:</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премії (в тому числі, корегування премій і частки премії), що надійшли від держателя страхового полісу, а також будь-які додаткові грошові потоки, обумовлені такими преміями;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 платежі держателеві страхового полісу (або від його імені), включаючи страхові виплати, які вже було заявлено, але ще не оплачені (тобто заявлені страхові виплати), страхові виплати за подіями, </w:t>
      </w:r>
      <w:r w:rsidRPr="00064E09">
        <w:rPr>
          <w:rFonts w:ascii="Times New Roman" w:eastAsia="Times New Roman" w:hAnsi="Times New Roman"/>
        </w:rPr>
        <w:lastRenderedPageBreak/>
        <w:t>що відбулись, але вимоги про їх здійснення не було заявлено, а також усі майбутні страхові виплати, стосовно яких суб'єкт господарювання має суттєві зобов'язання;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платежі держателеві страхового полісу (або від його імені), розмір яких змінюється залежно від доходності базових статей;</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розподіл аквізиційних грошових потоків, що можуть бути віднесені на портфель, до якого належить контракт;</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витрати на розгляд вимог про страхові виплати (тобто витрати, яких суб'єкт господарювання зазнає при з’ясування обставин, обробці та прийняття рішень щодо вимог про страхові виплат за існуючими страховими контрактами, включаючи винагороди юристам і оцінювачам збитків, а також внутрішні витрати на з’ясування обставин щодо вимог про страхові виплати й обробку платежів за такими вимогами);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витрати, яких суб'єкт господарювання зазнає при наданні контрактних вигод у не грошовій формі;</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витрати на адміністрування та супровід полісів – наприклад, витрати на виставлення рахунків на сплату премій і обробку змін у полісах (наприклад, змін та поновлення). Такі витрати мають включати в себе також регулярні комісії, які, як очікується, доведеться сплачувати посередникам, якщо певний держатель страхового полісу продовжує сплачувати премії в межах страхового контракту;</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податки, що справляються за операціями (зокрема, податки на премії, податки на додану вартість, податки на товари й послуги), та збори (зокрема, збори на пожежну охорону та збори в гарантійний фонд), які виникають безпосередньо з наявних страхових контрактів або можуть бути віднесені на них на обґрунтованій і послідовній основі;</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платежі, які здійснює страховик, від імені держателя страхового полісу, пов’язані з виконанням податкових зобов'язань держателя страхового полісу, а також пов'язані з цим надходження;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потенційні надходження грошових коштів від відшкодування (наприклад, від утилізації та суброгації) за майбутніми вимогами, передбачені наявними страховими контрактами, а також – у тому обсязі, в якому вони не відповідають критеріям визнання їх окремими активами, – потенційні надходження грошових коштів від відшкодувань за минулими вимогами;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частка фіксованих і змінних накладних витрат (як то витрат на бухгалтерський облік, роботу з персоналом, інформаційні технології та інформаційну підтримку, амортизацію, оренду, обслуговування та оплату комунальних послуг), що може бути безпосередньо віднесена на виконання страхових контрактів. Такі накладні витрати відносяться на групи контрактів із використанням систематичних і раціональних методів, які послідовно застосовуються до всіх витрат, що мають аналогічні характеристики;</w:t>
      </w:r>
    </w:p>
    <w:p w:rsidR="00756D4F" w:rsidRPr="00064E09" w:rsidRDefault="00756D4F" w:rsidP="00756D4F">
      <w:pPr>
        <w:shd w:val="clear" w:color="auto" w:fill="FFFFFF"/>
        <w:tabs>
          <w:tab w:val="left" w:pos="284"/>
        </w:tabs>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будь-які інші витрати, що конкретно можуть бути віднесені на держателя страхового полісу згідно з умовами контракту.</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Зазначені нижче грошові потоки не враховуються під час оцінювання грошових потоків, що виникнуть у разі виконання Компанією наявного страхового контракту:</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грошові потоки (платежі або надходження), що виникають за утримуваними контрактами перестрахування;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 грошові потоки, що можуть виникати за майбутніми страховими контрактами, тобто грошові потоки за межами наявних контрактів;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грошові потоки, пов'язані з витратами, які неможливо віднести безпосередньо на портфель страхових контрактів, до складу якого входить контракт, наприклад витрати на розробку продуктів і навчання. Такі витрати визнаються в прибутку або збитку при їх понесенні;</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грошові потоки, що виникають унаслідок аномальних обсягів марно витрачених на виконання контракту трудових або інших ресурсів. Такі витрати визнаються в прибутку або збитку при їх понесенні;</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lastRenderedPageBreak/>
        <w:t>- платежі за податком на прибуток та надходження за ним, здійснені або одержані страховиком від свого імені. Такі платежі та надходження визнаються, оцінюються й подаються окремо з застосуванням МСБО 12 «Податки на прибуток».</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b/>
        </w:rPr>
      </w:pPr>
      <w:r w:rsidRPr="00064E09">
        <w:rPr>
          <w:rFonts w:ascii="Times New Roman" w:eastAsia="Times New Roman" w:hAnsi="Times New Roman"/>
          <w:b/>
        </w:rPr>
        <w:t xml:space="preserve">Визнання доходів та витрат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Компанія визнає дохід і витрати за такими змінами в балансовій вартості зобов'язання на залишок покриття: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 xml:space="preserve">дохід від страхування – у разі зменшення розміру зобов'язання на залишок покриття через надання послуг протягом періоду;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витрати на страхові послуги – у разі збитків за групами обтяжливих контрактів і відновлення таких збитків;</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Компанія визнає дохід і витрати за такими змінами в балансовій вартості зобов'язання за страховими вимогами: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 xml:space="preserve">витрати на страхові послуги – у разі збільшення зобов'язань через страхові вимоги і витрати, що виникли протягом періоду;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 xml:space="preserve">витрати на страхові послуги – у разі будь-яких подальших змін у грошових потоках виконання, пов'язаних із понесеними страховими збитками за страховими вимогами за подіями, що сталися у минулому періоді та понесеними витратами;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Компанія визначає наступні групи витрат згідно з МСФЗ17:</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1)</w:t>
      </w:r>
      <w:r w:rsidRPr="00064E09">
        <w:rPr>
          <w:rFonts w:ascii="Times New Roman" w:eastAsia="Times New Roman" w:hAnsi="Times New Roman"/>
        </w:rPr>
        <w:tab/>
        <w:t>Комісія;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2)</w:t>
      </w:r>
      <w:r w:rsidRPr="00064E09">
        <w:rPr>
          <w:rFonts w:ascii="Times New Roman" w:eastAsia="Times New Roman" w:hAnsi="Times New Roman"/>
        </w:rPr>
        <w:tab/>
        <w:t>Непрямі витрати на врегулювання;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3)</w:t>
      </w:r>
      <w:r w:rsidRPr="00064E09">
        <w:rPr>
          <w:rFonts w:ascii="Times New Roman" w:eastAsia="Times New Roman" w:hAnsi="Times New Roman"/>
        </w:rPr>
        <w:tab/>
        <w:t>Інші аквізиційні витрати;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4)</w:t>
      </w:r>
      <w:r w:rsidRPr="00064E09">
        <w:rPr>
          <w:rFonts w:ascii="Times New Roman" w:eastAsia="Times New Roman" w:hAnsi="Times New Roman"/>
        </w:rPr>
        <w:tab/>
        <w:t>Адміністративні витрати;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5)</w:t>
      </w:r>
      <w:r w:rsidRPr="00064E09">
        <w:rPr>
          <w:rFonts w:ascii="Times New Roman" w:eastAsia="Times New Roman" w:hAnsi="Times New Roman"/>
        </w:rPr>
        <w:tab/>
        <w:t>Податок на договори страхування.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Всі аквізиційні витрати визнаються такими, що понесені у момент їх виникнення. </w:t>
      </w:r>
    </w:p>
    <w:p w:rsidR="00756D4F" w:rsidRPr="00064E09" w:rsidRDefault="00756D4F" w:rsidP="00756D4F">
      <w:pPr>
        <w:jc w:val="both"/>
        <w:rPr>
          <w:rFonts w:ascii="Times New Roman" w:hAnsi="Times New Roman"/>
        </w:rPr>
      </w:pPr>
      <w:r w:rsidRPr="00064E09">
        <w:rPr>
          <w:rFonts w:ascii="Times New Roman" w:hAnsi="Times New Roman"/>
        </w:rPr>
        <w:t>Аквізиційні витрати, по яким неможливо визначити продукт, до якого вони відносяться, розподіляються пропорційно нарахованим преміям.</w:t>
      </w:r>
    </w:p>
    <w:p w:rsidR="00756D4F" w:rsidRPr="00064E09" w:rsidRDefault="00756D4F" w:rsidP="00756D4F">
      <w:pPr>
        <w:jc w:val="both"/>
        <w:rPr>
          <w:rFonts w:ascii="Times New Roman" w:hAnsi="Times New Roman"/>
        </w:rPr>
      </w:pPr>
      <w:r w:rsidRPr="00064E09">
        <w:rPr>
          <w:rFonts w:ascii="Times New Roman" w:hAnsi="Times New Roman"/>
        </w:rPr>
        <w:t>Адміністративні витрати Компанії, розподіляються на групи страхових контрактів пропорційно заробленій премії.</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b/>
        </w:rPr>
      </w:pPr>
      <w:r w:rsidRPr="00064E09">
        <w:rPr>
          <w:rFonts w:ascii="Times New Roman" w:eastAsia="Times New Roman" w:hAnsi="Times New Roman"/>
          <w:b/>
        </w:rPr>
        <w:t>Обтяжливі контракти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При класифікації страхових контрактів обтяжливими Компанія застосовує критерії та підходи до оцінки, визначені МСФЗ 17.</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Компанія виходить із того, що жоден із контрактів у портфелі не є обтяжливим при первісному визнанні, якщо факти та обставини не вказують на протилежне. При цьому використовується інформації про оцінки, зроблені у внутрішній звітності суб'єкта господарювання.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При першому використанні стандарту обтяжливість сукупності страхових контрактів визначається на базі наявної статистики щодо комбінованого коефіцієнту. Якщо комбінований коефіцієнт більше за 100%, то відбувається подальший аналіз щодо причин такого результату і якщо він має системний характер і то відбувається оцінка комбінованого коефіцієнту з врахуванням дисконтування та корегування на нефінансовий ризик. Якщо з врахуванням останніх корегувань комбінований коефіцієнт більше 100%, то такі контракти визнаються як обтяжливі. Всі інші контракти визнаються як ті, що відносяться до групи всіх інших контрактів у портфелі.</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Компанія не очікує мати контракти, які на початковій стадіях визнання не мають значної ймовірності стати обтяжливими в майбутньому, враховуючи мінливість зовнішніх обставин.</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lastRenderedPageBreak/>
        <w:t>При подальшому оцінюванню визначення обтяжливості базується на бюджетних показників Компанії, які були визначені на історичних даних і базуються на ризик орієнтовному підході. Щоквартально здійснюється аналіз відповідності фактичних показників бюджетним та прогнозним і у випадку суттєво гірших показників, статус обтяжливості щодо страхових контрактів, що будуть випущені у наступному кварталі може бути змінений. Щодо вже випущених страхових контрактів статус обтяжливості не змінюється.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Якщо в будь-який час протягом періоду покриття факти та обставини вкажуть на обтяжливість групи страхових контрактів або ця обтяжливість була очікуваною, виходячи з бюджетних показників на первісне визнання, то Компанія розраховує різницю між:</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балансовою вартістю зобов'язання на залишок покриття; та</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грошовими потоками виконання, що стосуються залишку покриття за даною групою.</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До грошових потоків виконання відносяться: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майбутні грошові потоки, у тому числі: премії, комісії, виплати, регреси, витрати на врегулювання, аквізиційні та адміністративні витрати;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податок на договори страхування.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Дані показники додаються і щодо них відбувається дисконтування та корегування на нефінансовий ризик.</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Якщо обтяжливі групи страхових контрактів мають пропорційне перестрахування, щодо них може визначатися частка перестраховика в компоненті збитку (чистий прибуток) як добуток компоненти збитку на розмір квоти.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Щодо нових продуктів Компанія формує ризик орієнтовний бізнес план, який є основною для визначення статусу щодо обтяжливості страхових контрактів.</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b/>
        </w:rPr>
      </w:pPr>
      <w:r w:rsidRPr="00064E09">
        <w:rPr>
          <w:rFonts w:ascii="Times New Roman" w:eastAsia="Times New Roman" w:hAnsi="Times New Roman"/>
          <w:b/>
        </w:rPr>
        <w:t>Припинення визнання та модифікація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Модифікація контрактів може відбуватись за результатами внесення змін до діючих договорів або внаслідок внесення змін до законодавства.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Компанія аналізує зміни до діючих договорів на предмет їх відповідності умовах модифікації з урахуванням рівня матеріальності (суттєвості) внесених змін. Рівень матеріальності (суттєвості) в даному випадку є предметом значного судження управлінського персоналу та визначається Компанією з урахуванням фінансових показників окремих портфелів та залежить від середнього рівня договірної суми контрактів в даному портфелі, загального обсягу  портфеля, до якого включено відповідний контракт, та інших.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У разі модифікації умов страхового контракту суб'єкт господарювання припиняє визнання первісного контракту й визнає модифікований контракт, як новий контракт із застосуванням МСФЗ 17 або інших Стандартів, які застосовуються лише, і тільки лише, у разі виконання будь-якої з умов, вказаних нижче:</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1) якби модифіковані умови містилися у контракті від самого початку, то:</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модифікований контракт було б виключено зі сфери застосування МСФЗ 17;</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суб'єкт господарювання відокремив би різні компоненти від основного страхового контракту, внаслідок чого виник би інший страховий контракт, до якого застосовувався б МСФЗ 17;</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модифікований контракт мав би значно відмінні межі контракту;</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модифікований контракт було б включено до іншої групи контрактів;</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2) суб'єкт господарювання застосовував до первісного контракту підхід на основі розподілу премії, але внаслідок модифікації контракт більше не відповідає критеріям для застосування зазначеного підходу.</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Якщо модифікація контракту не відповідає жодній із умов, то суб'єкт господарювання розглядає зміни у грошових потоках, викликані модифікацією, як зміни в оцінках грошових потоків виконання. Всі такі зміни  відображаються в складі доходів чи витрат Компанії.</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Компанія припиняє визнання страхового контракту за умови спливу терміну виконання зобов'язання за страховим контрактом, коли його виконано або анульовано; у разі його модифікації.  Припинення страхових контрактів відбувається в межах відповідної групи шляхом вилучення з обсягу грошових потоків виконання групи теперішньої вартості майбутніх грошових </w:t>
      </w:r>
      <w:r w:rsidRPr="00064E09">
        <w:rPr>
          <w:rFonts w:ascii="Times New Roman" w:eastAsia="Times New Roman" w:hAnsi="Times New Roman"/>
        </w:rPr>
        <w:lastRenderedPageBreak/>
        <w:t>потоків та корегування на нефінансовий ризик, що пов’язані з правами й обов'язками, визнання яких в групі було припинено.</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b/>
        </w:rPr>
      </w:pPr>
      <w:r w:rsidRPr="00064E09">
        <w:rPr>
          <w:rFonts w:ascii="Times New Roman" w:eastAsia="Times New Roman" w:hAnsi="Times New Roman"/>
          <w:b/>
        </w:rPr>
        <w:t>3.5. Подання у фінансовій звітності</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b/>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Компанія окремо подає у звіті про фінансовий стан балансові вартості груп: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а) випущених страхових контрактів, що є активами;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б) випущених страхових контрактів, що є зобов'язаннями;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в) утримуваних контрактів перестрахування, що є активами, та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г) утримуваних контрактів перестрахування, що є зобов'язаннями.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Компанія включає будь-які активи чи зобов'язання для грошових потоків за групами страхових контрактів потоками в балансову вартість відповідних груп випущених страхових контрактів, а будь-які активи чи зобов'язання для грошових потоків за групами утримуваних контрактів перестрахування в балансову вартість груп утримуваних контрактів перестрахування.</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 xml:space="preserve">Компанія здійснює дезагрегування сум, визнаних у звіті (звітах) про прибуток або збиток та інший сукупний дохід на: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 xml:space="preserve">результат страхових послуг, що включає в себе дохід від страхування і витрати на страхові послуги; та </w:t>
      </w:r>
    </w:p>
    <w:p w:rsidR="00756D4F" w:rsidRPr="00064E09" w:rsidRDefault="00756D4F" w:rsidP="00756D4F">
      <w:pPr>
        <w:shd w:val="clear" w:color="auto" w:fill="FFFFFF"/>
        <w:autoSpaceDE w:val="0"/>
        <w:autoSpaceDN w:val="0"/>
        <w:adjustRightInd w:val="0"/>
        <w:spacing w:line="259" w:lineRule="auto"/>
        <w:ind w:firstLine="709"/>
        <w:contextualSpacing/>
        <w:jc w:val="both"/>
        <w:rPr>
          <w:rFonts w:ascii="Times New Roman" w:eastAsia="Times New Roman" w:hAnsi="Times New Roman"/>
        </w:rPr>
      </w:pPr>
      <w:r w:rsidRPr="00064E09">
        <w:rPr>
          <w:rFonts w:ascii="Times New Roman" w:eastAsia="Times New Roman" w:hAnsi="Times New Roman"/>
        </w:rPr>
        <w:t>Компанія подає в прибутку або збитку дохід від страхування, одержаний від груп випущених страхових контрактів. Дохід від страхування відображає надання покриття та інших послуг, передбачених групою страхових контрактів, у розмірі, що відображає ту компенсацію, право на яку суб'єкт господарювання розраховує отримати в обмін на такі послуги.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Доходом від страхування за цей період є сума очікуваних надходжень премій віднесена на період. Компанія відносить очікувані надходження премій на кожний період покриття на основі часу, що минає.</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Компанія подає в прибутку або збитку витрати на страхові послуги що виникають за групою випущених страхових контрактів, які включають у себе страхові вимоги за подіями, що сталися, інші понесені витрати на страхові послуги.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Компанія подає доходи або витрати за утримуваними контрактами перестрахування окремо від витрат чи доходів від випущених страхових контрактів.</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b/>
        </w:rPr>
        <w:t>3.6. Значні судження та оцінки</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i/>
        </w:rPr>
      </w:pPr>
      <w:r w:rsidRPr="00064E09">
        <w:rPr>
          <w:rFonts w:ascii="Times New Roman" w:eastAsia="Times New Roman" w:hAnsi="Times New Roman"/>
          <w:i/>
        </w:rPr>
        <w:t>Оцінки майбутніх грошових потоків</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Оцінюючи майбутні грошові потоки, Компанія неупереджено враховує всю обґрунтовану та підтверджену інформацію, що доступна без зайвих витрат або зусиль. Ця інформація включає як внутрішні, так і зовнішні історичні дані про претензії та інший досвід, щоб оцінити поточні очікування майбутніх подій.</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Оцінки майбутніх грошових потоків відображають бачення Компанією поточних умов на дату звітності, якщо оцінки будь-яких відповідних ринкових змінних відповідають спостережуваним ринковим цінам.</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i/>
        </w:rPr>
      </w:pPr>
      <w:r w:rsidRPr="00064E09">
        <w:rPr>
          <w:rFonts w:ascii="Times New Roman" w:eastAsia="Times New Roman" w:hAnsi="Times New Roman"/>
          <w:i/>
        </w:rPr>
        <w:t>Корегування на нефінансовий ризик</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Компанія корегує оцінку теперішньої вартості майбутніх грошових потоків, щоб відображати компенсацію, якої потребує вона за те, що приймає на себе невизначеність щодо суми та строків грошових потоків, які виникають в наслідок нефінансового ризику.</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Для розрахунку корегування на нефінансовий ризик використовувався підхід costofcapital, який базується на стандартних відхиленнях зі стандартної формули SII (3 сігма) та рівнем достовірності в 99,9%.</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Корегування на нефінансовий ризик для страхових контрактів оцінює компенсацію, якої Компанія потребувала би для того, щоб для Компанії не було різниці між:</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t>а) виконанням зобов'язання, яке має певний діапазон можливих наслідків, обумовлених нефінансовим ризиком; і</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r w:rsidRPr="00064E09">
        <w:rPr>
          <w:rFonts w:ascii="Times New Roman" w:eastAsia="Times New Roman" w:hAnsi="Times New Roman"/>
        </w:rPr>
        <w:lastRenderedPageBreak/>
        <w:t>б) виконанням зобов'язання, яке зумовлює виникнення фіксованих грошових потоків з такою самою очікуваною теперішньою вартістю, що й страхові контракти. </w:t>
      </w: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spacing w:line="259" w:lineRule="auto"/>
        <w:contextualSpacing/>
        <w:jc w:val="both"/>
        <w:rPr>
          <w:rFonts w:ascii="Times New Roman" w:eastAsia="Times New Roman" w:hAnsi="Times New Roman"/>
          <w:b/>
        </w:rPr>
      </w:pPr>
      <w:r w:rsidRPr="00064E09">
        <w:rPr>
          <w:rFonts w:ascii="Times New Roman" w:eastAsia="Times New Roman" w:hAnsi="Times New Roman"/>
          <w:b/>
        </w:rPr>
        <w:t>3.7. Розкриття інформації щодо ризиків відносно страхових контрактів</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Всі договори страхування Компанії містять значний страховий ризик і є предметом обліку згідно з МСФЗ 17. Страхові контракти та договори перестрахування не містять вбудованих похідних інструментів.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Відповідальний актуарій при створенні нових продуктів перевіряє загальні умови страхового продукту на предмет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наявності сценарію, що має комерційний зміст, де у разі настання страхового випадку виникає зобов’язання здійснити страхову виплату (страхове відшкодування), максимально можливий розмір якої перевищуватиме розмір страхової премії за таким ризиком більше ніж на 10% з урахуванням вартості грошей у часі;</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наявності нестрахової компоненти (та необхідності її відділення).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В результаті перевірки загальних умов страхового продукту приймається рішення з Компанією щодо подальшого обліку договорів. У випадку відокремлення нестрахових компонент, Компанія оцінює відокремлені від зобов’язань страховика за договором  нестрахові компоненти відповідно до міжнародних стандартів фінансової звітності, дія яких поширюється на такі компоненти.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Порядок визначення меж договорів базується на:</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Строках дії договору;</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Можливості у договорі на певні дати розірвати договір зі сторони Компанії (без  повернення премії за пройдені періоди) чи можливості переглянути умови договору односторонньо зі сторони Компанії.</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Одиницею обліку згідно з МСФЗ 17 є когорта.</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Страхові контракти групуються за наступними принципами: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Мають подібні ризики і управляються разом (належать до одного портфелю);</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Контракти, які укладені протягом періоду в 12 місяців (однієї когорти);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Мають подібну здатність, щоб бути або стати обтяжливими (обтяжливою групою) також можуть бути об’єднані в одну групу.</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На виконання вимог п. 24 МСФЗ 17 Компанія встановлює групи при первісному визнанні, а в подальшому не переглядає склад груп.</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Група страхових контрактів складається з одного контракту, якщо це є наслідком застосування принципів перерахованих вище.</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Портфель складається з договорів страхування, що наражаються на схожі ризики і управління якими здійснюється разом. Слід очікувати, що договори в рамках однієї лінійки продуктів, матимуть схожі ризики, а отже слід очікувати, що вони перебуватимуть в одному й тому самому портфелі, якщо управління ними здійснюється разом. Тому Компанія здійснює аналіз в розрізі продуктів страхування на предмет:</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Пов’язаності компонентів в одному продукті (в частині видів страхування, що покриваються);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Подібності продуктів та відокремлюваних компонент продуктів  (в частині схожих ризиків та принципів управління);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Підходів до управління продуктами;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Валюти відповідальності;</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 xml:space="preserve">Застосування  різних підходів до андерайтингу ризиків;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Різної природи ризиків.</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Основним критерієм розподілення на портфелі є лінії бізнесу. Страхові контракти, які відносяться до однієї лінії бізнесу є схожими ризиками і управління якими здійснюється разом.</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lastRenderedPageBreak/>
        <w:t>На виконання вимог п. 22 МСФЗ 17 Компанія не включає контрактів, різниця між датами випуску яких перевищує один рік, до однієї й тієї самої когорти.</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Річні когорти Компанія визначає на базі дати підписання договору страхування. Всі адендуми, які відносяться до договору страхування будуть належати до когорти цього договору, якщо вони не є предметом суттєвої модифікації договору.</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При створенні нового страхового продукту, враховуючи його умови, визначається до якого він портфелю відноситься або якщо такого портфелю з необхідними характеристиками ще не існує, то створюється новий портфель.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Компанія відповідно до Політики та з урахуванням принципів, установлених МСФЗ 17, розподіляє договори страхування (вхідного перестрахування) у кожному портфелі договорів на такі групи: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1) групу договорів, які під час первісного визнання є обтяжливими, якщо такі є;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2) групу договорів, які під час первісного визнання не мають значної можливості з часом стати обтяжливими, якщо такі є;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3) групу, що складається з інших договорів, ніж договори, що включені до груп, зазначених у попередніх підпунктах 1, 2.</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 xml:space="preserve">Компанія враховує те, що жоден із договорів у портфелі договорів не є обтяжливим під час первісного визнання, якщо факти та обставини не свідчать про протилежне. Група договорів прямого страхування (вхідного перестрахування) є групою обтяжливих договорів, якщо на дату первісного визнання теперішня (дисконтована) вартість очікуваних витрат страховика щодо зобов’язань [включаючи страхові виплати (страхові відшкодування), витрати на ведення справи], віднесених на цю групу, перевищує теперішню (дисконтовану) вартість очікуваних надходжень грошових потоків за такими договорами (включаючи страхові премії), віднесених на цю групу. Страховик під час оцінювання таких грошових потоків повинен також врахувати маржу ризику. </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Договір, який входить до групи обтяжливих договорів, є обтяжливим.</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Визначення обтяжливості базується на бюджетних показниках Компанії, які були визначені на історичних даних і базуються на ризик орієнтовному підході. Щоквартально здійснюється аналіз відповідності фактичних показників бюджетним та прогнозним і у випадку суттєво гірших показників, статус обтяжливості щодо страхових контрактів, що будуть випущені у наступному кварталі може бути змінений. Щодо вже випущених страхових контрактів статус обтяжливості не змінюється.</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Базисом для визначення обтяжливості є комбінований коефіцієнт. Якщо комбінований коефіцієнт більше за 100%, то відбувається подальший аналіз щодо причин такого результату і якщо він має системний характер, то відбувається оцінка комбінованого коефіцієнту з врахуванням дисконтування та корегування на нефінансовий ризик. Якщо з врахуванням останніх корегувань комбінований коефіцієнт більше 100%, то такі контракти визнаються як обтяжливі. Всі інші контракти визнаються як ті, що відносяться до групи всіх інших контрактів у портфелі.</w:t>
      </w:r>
    </w:p>
    <w:p w:rsidR="00756D4F" w:rsidRPr="00064E09" w:rsidRDefault="00756D4F" w:rsidP="00756D4F">
      <w:pPr>
        <w:shd w:val="clear" w:color="auto" w:fill="FFFFFF"/>
        <w:autoSpaceDE w:val="0"/>
        <w:autoSpaceDN w:val="0"/>
        <w:adjustRightInd w:val="0"/>
        <w:contextualSpacing/>
        <w:jc w:val="both"/>
        <w:rPr>
          <w:rFonts w:ascii="Times New Roman" w:eastAsia="Times New Roman" w:hAnsi="Times New Roman"/>
        </w:rPr>
      </w:pPr>
      <w:r w:rsidRPr="00064E09">
        <w:rPr>
          <w:rFonts w:ascii="Times New Roman" w:eastAsia="Times New Roman" w:hAnsi="Times New Roman"/>
        </w:rPr>
        <w:t>Компанія не очікує мати контракти, які на початковій стадіях визнання не мають значної ймовірності стати обтяжливими в майбутньому, враховуючи мінливість зовнішніх обставин.</w:t>
      </w:r>
    </w:p>
    <w:p w:rsidR="00407DC6" w:rsidRDefault="00407DC6" w:rsidP="00756D4F">
      <w:pPr>
        <w:shd w:val="clear" w:color="auto" w:fill="FFFFFF"/>
        <w:rPr>
          <w:rFonts w:ascii="Times New Roman" w:eastAsia="Times New Roman" w:hAnsi="Times New Roman"/>
          <w:b/>
          <w:bCs/>
          <w:spacing w:val="2"/>
        </w:rPr>
      </w:pPr>
    </w:p>
    <w:p w:rsidR="00756D4F" w:rsidRPr="00064E09" w:rsidRDefault="00756D4F" w:rsidP="00756D4F">
      <w:pPr>
        <w:shd w:val="clear" w:color="auto" w:fill="FFFFFF"/>
        <w:rPr>
          <w:rFonts w:ascii="Times New Roman" w:eastAsia="Times New Roman" w:hAnsi="Times New Roman"/>
          <w:b/>
          <w:bCs/>
          <w:spacing w:val="2"/>
        </w:rPr>
      </w:pPr>
      <w:r w:rsidRPr="00064E09">
        <w:rPr>
          <w:rFonts w:ascii="Times New Roman" w:eastAsia="Times New Roman" w:hAnsi="Times New Roman"/>
          <w:b/>
          <w:bCs/>
          <w:spacing w:val="2"/>
        </w:rPr>
        <w:t>3.8. Проміжна фінансова звітність</w:t>
      </w:r>
    </w:p>
    <w:p w:rsidR="00756D4F" w:rsidRPr="00064E09" w:rsidRDefault="00756D4F" w:rsidP="00756D4F">
      <w:pPr>
        <w:shd w:val="clear" w:color="auto" w:fill="FFFFFF"/>
        <w:autoSpaceDE w:val="0"/>
        <w:autoSpaceDN w:val="0"/>
        <w:adjustRightInd w:val="0"/>
        <w:ind w:right="40"/>
        <w:jc w:val="both"/>
        <w:rPr>
          <w:rFonts w:ascii="Times New Roman" w:eastAsia="Times New Roman" w:hAnsi="Times New Roman"/>
        </w:rPr>
      </w:pPr>
      <w:r w:rsidRPr="00064E09">
        <w:rPr>
          <w:rFonts w:ascii="Times New Roman" w:eastAsia="Times New Roman" w:hAnsi="Times New Roman"/>
        </w:rPr>
        <w:t>Проміжна фінансова звітність Товариства складена за принципами і оцінками, визначеними обліковою політикою Товариства з дотримувалося тих самих облікових політик і методів обчислення, як і в останній річній фінансовій звітності, зокрема щодо страхової діяльн</w:t>
      </w:r>
      <w:r w:rsidR="002721A3">
        <w:rPr>
          <w:rFonts w:ascii="Times New Roman" w:eastAsia="Times New Roman" w:hAnsi="Times New Roman"/>
        </w:rPr>
        <w:t xml:space="preserve">ості  відповідно до вимог МСФЗ </w:t>
      </w:r>
      <w:r w:rsidR="002721A3">
        <w:rPr>
          <w:rFonts w:ascii="Times New Roman" w:eastAsia="Times New Roman" w:hAnsi="Times New Roman"/>
          <w:lang w:val="uk-UA"/>
        </w:rPr>
        <w:t>17</w:t>
      </w:r>
      <w:r w:rsidRPr="00064E09">
        <w:rPr>
          <w:rFonts w:ascii="Times New Roman" w:eastAsia="Times New Roman" w:hAnsi="Times New Roman"/>
        </w:rPr>
        <w:t xml:space="preserve"> «Страхові контракти».</w:t>
      </w:r>
    </w:p>
    <w:p w:rsidR="00756D4F" w:rsidRPr="00064E09" w:rsidRDefault="00756D4F" w:rsidP="00756D4F">
      <w:pPr>
        <w:widowControl w:val="0"/>
        <w:suppressAutoHyphens/>
        <w:jc w:val="both"/>
        <w:rPr>
          <w:rFonts w:ascii="Times New Roman" w:hAnsi="Times New Roman"/>
          <w:b/>
        </w:rPr>
      </w:pPr>
      <w:bookmarkStart w:id="16" w:name="_Hlk129364834"/>
      <w:r w:rsidRPr="00064E09">
        <w:rPr>
          <w:rFonts w:ascii="Times New Roman" w:hAnsi="Times New Roman"/>
          <w:b/>
        </w:rPr>
        <w:lastRenderedPageBreak/>
        <w:t>3.9. Облікові політики щодо фінансових інструментів</w:t>
      </w:r>
    </w:p>
    <w:p w:rsidR="00756D4F" w:rsidRPr="00064E09" w:rsidRDefault="00756D4F" w:rsidP="00756D4F">
      <w:pPr>
        <w:shd w:val="clear" w:color="auto" w:fill="FFFFFF"/>
        <w:autoSpaceDE w:val="0"/>
        <w:autoSpaceDN w:val="0"/>
        <w:adjustRightInd w:val="0"/>
        <w:jc w:val="both"/>
        <w:rPr>
          <w:rFonts w:ascii="Times New Roman" w:eastAsia="Times New Roman" w:hAnsi="Times New Roman"/>
        </w:rPr>
      </w:pPr>
      <w:r w:rsidRPr="00064E09">
        <w:rPr>
          <w:rFonts w:ascii="Times New Roman" w:eastAsia="Times New Roman" w:hAnsi="Times New Roman"/>
        </w:rPr>
        <w:t>Товариство визнає фінансовий актив або фінансове зобов'язання у балансі,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визнаються із застосуванням обліку за датою розрахунку.</w:t>
      </w:r>
    </w:p>
    <w:p w:rsidR="00756D4F" w:rsidRPr="00064E09" w:rsidRDefault="00756D4F" w:rsidP="00756D4F">
      <w:pPr>
        <w:widowControl w:val="0"/>
        <w:suppressAutoHyphens/>
        <w:jc w:val="both"/>
        <w:rPr>
          <w:rFonts w:ascii="Times New Roman" w:hAnsi="Times New Roman"/>
        </w:rPr>
      </w:pPr>
      <w:r w:rsidRPr="00064E09">
        <w:rPr>
          <w:rFonts w:ascii="Times New Roman" w:hAnsi="Times New Roman"/>
        </w:rPr>
        <w:t>За строком виконання фінансові активи та фінансові зобов’язання поділяються на поточні (зі строком виконання зобов’язань до 12 місяців) та довгострокові (зі строком виконання зобов’язань більше 12 місяців).</w:t>
      </w:r>
    </w:p>
    <w:p w:rsidR="00756D4F" w:rsidRPr="00064E09" w:rsidRDefault="00756D4F" w:rsidP="00756D4F">
      <w:pPr>
        <w:widowControl w:val="0"/>
        <w:suppressAutoHyphens/>
        <w:jc w:val="both"/>
        <w:rPr>
          <w:rFonts w:ascii="Times New Roman" w:hAnsi="Times New Roman"/>
          <w:b/>
        </w:rPr>
      </w:pPr>
      <w:r w:rsidRPr="00064E09">
        <w:rPr>
          <w:rFonts w:ascii="Times New Roman" w:hAnsi="Times New Roman"/>
          <w:b/>
        </w:rPr>
        <w:t xml:space="preserve">3.9.1. Визнання та оцінка фінансових </w:t>
      </w:r>
      <w:bookmarkEnd w:id="16"/>
      <w:r w:rsidRPr="00064E09">
        <w:rPr>
          <w:rFonts w:ascii="Times New Roman" w:hAnsi="Times New Roman"/>
          <w:b/>
        </w:rPr>
        <w:t>активів</w:t>
      </w:r>
    </w:p>
    <w:p w:rsidR="00756D4F" w:rsidRPr="00064E09" w:rsidRDefault="00756D4F" w:rsidP="00756D4F">
      <w:pPr>
        <w:widowControl w:val="0"/>
        <w:suppressAutoHyphens/>
        <w:jc w:val="both"/>
        <w:rPr>
          <w:rFonts w:ascii="Times New Roman" w:hAnsi="Times New Roman"/>
          <w:color w:val="000000"/>
        </w:rPr>
      </w:pPr>
      <w:r w:rsidRPr="00064E09">
        <w:rPr>
          <w:rFonts w:ascii="Times New Roman" w:hAnsi="Times New Roman"/>
          <w:color w:val="000000"/>
        </w:rPr>
        <w:t xml:space="preserve">Компанія визнає три класи фінансових активів, до кожного з яких застосовуються окремі правила оцінки та визнання прибутків та збитків: </w:t>
      </w:r>
    </w:p>
    <w:p w:rsidR="00756D4F" w:rsidRPr="00064E09" w:rsidRDefault="00756D4F" w:rsidP="00756D4F">
      <w:pPr>
        <w:widowControl w:val="0"/>
        <w:suppressAutoHyphens/>
        <w:ind w:firstLine="142"/>
        <w:jc w:val="both"/>
        <w:rPr>
          <w:rFonts w:ascii="Times New Roman" w:hAnsi="Times New Roman"/>
          <w:color w:val="000000"/>
        </w:rPr>
      </w:pPr>
      <w:r w:rsidRPr="00064E09">
        <w:rPr>
          <w:rFonts w:ascii="Times New Roman" w:hAnsi="Times New Roman"/>
          <w:color w:val="000000"/>
        </w:rPr>
        <w:t>1) Фінансові активи, що оцінюються за амортизованою собівартістю;</w:t>
      </w:r>
    </w:p>
    <w:p w:rsidR="00756D4F" w:rsidRPr="00064E09" w:rsidRDefault="00756D4F" w:rsidP="00756D4F">
      <w:pPr>
        <w:widowControl w:val="0"/>
        <w:suppressAutoHyphens/>
        <w:ind w:firstLine="142"/>
        <w:jc w:val="both"/>
        <w:rPr>
          <w:rFonts w:ascii="Times New Roman" w:hAnsi="Times New Roman"/>
          <w:color w:val="000000"/>
        </w:rPr>
      </w:pPr>
      <w:r w:rsidRPr="00064E09">
        <w:rPr>
          <w:rFonts w:ascii="Times New Roman" w:hAnsi="Times New Roman"/>
          <w:color w:val="000000"/>
        </w:rPr>
        <w:t xml:space="preserve">2) Фінансові активи, що оцінюються за справедливою вартістю з визнанням її змін в іншому сукупному доході; </w:t>
      </w:r>
    </w:p>
    <w:p w:rsidR="00756D4F" w:rsidRPr="00064E09" w:rsidRDefault="00756D4F" w:rsidP="00756D4F">
      <w:pPr>
        <w:widowControl w:val="0"/>
        <w:suppressAutoHyphens/>
        <w:ind w:firstLine="142"/>
        <w:jc w:val="both"/>
        <w:rPr>
          <w:rFonts w:ascii="Times New Roman" w:hAnsi="Times New Roman"/>
          <w:color w:val="000000"/>
        </w:rPr>
      </w:pPr>
      <w:r w:rsidRPr="00064E09">
        <w:rPr>
          <w:rFonts w:ascii="Times New Roman" w:hAnsi="Times New Roman"/>
          <w:color w:val="000000"/>
        </w:rPr>
        <w:t>3) Фінансові активи, що оцінюються за справедливою вартістю з визнанням її змін у прибутку або збитку.</w:t>
      </w:r>
    </w:p>
    <w:p w:rsidR="00756D4F" w:rsidRPr="00064E09" w:rsidRDefault="00756D4F" w:rsidP="00756D4F">
      <w:pPr>
        <w:widowControl w:val="0"/>
        <w:suppressAutoHyphens/>
        <w:jc w:val="both"/>
        <w:rPr>
          <w:rFonts w:ascii="Times New Roman" w:eastAsia="Times New Roman" w:hAnsi="Times New Roman"/>
        </w:rPr>
      </w:pPr>
      <w:r w:rsidRPr="00064E09">
        <w:rPr>
          <w:rFonts w:ascii="Times New Roman" w:eastAsia="Times New Roman" w:hAnsi="Times New Roman"/>
        </w:rPr>
        <w:t>Класифікація фінансових активів заснована на наступному:</w:t>
      </w:r>
    </w:p>
    <w:p w:rsidR="00756D4F" w:rsidRPr="00064E09" w:rsidRDefault="00756D4F" w:rsidP="00756D4F">
      <w:pPr>
        <w:widowControl w:val="0"/>
        <w:suppressAutoHyphens/>
        <w:jc w:val="both"/>
        <w:rPr>
          <w:rFonts w:ascii="Times New Roman" w:eastAsia="Times New Roman" w:hAnsi="Times New Roman"/>
        </w:rPr>
      </w:pPr>
      <w:r w:rsidRPr="00064E09">
        <w:rPr>
          <w:rFonts w:ascii="Times New Roman" w:eastAsia="Times New Roman" w:hAnsi="Times New Roman"/>
        </w:rPr>
        <w:t>1. як Товариство управляє групами фінансових активів</w:t>
      </w:r>
    </w:p>
    <w:p w:rsidR="00756D4F" w:rsidRPr="00064E09" w:rsidRDefault="00756D4F" w:rsidP="00756D4F">
      <w:pPr>
        <w:widowControl w:val="0"/>
        <w:suppressAutoHyphens/>
        <w:jc w:val="both"/>
        <w:rPr>
          <w:rFonts w:ascii="Times New Roman" w:eastAsia="Times New Roman" w:hAnsi="Times New Roman"/>
        </w:rPr>
      </w:pPr>
      <w:r w:rsidRPr="00064E09">
        <w:rPr>
          <w:rFonts w:ascii="Times New Roman" w:eastAsia="Times New Roman" w:hAnsi="Times New Roman"/>
        </w:rPr>
        <w:t>2. які характеристики грошових потоків, що будуть отримані від цих активів.</w:t>
      </w:r>
    </w:p>
    <w:p w:rsidR="00756D4F" w:rsidRPr="00064E09" w:rsidRDefault="00756D4F" w:rsidP="00756D4F">
      <w:pPr>
        <w:widowControl w:val="0"/>
        <w:suppressAutoHyphens/>
        <w:jc w:val="both"/>
        <w:rPr>
          <w:rFonts w:ascii="Times New Roman" w:eastAsia="Times New Roman" w:hAnsi="Times New Roman"/>
        </w:rPr>
      </w:pPr>
      <w:r w:rsidRPr="00064E09">
        <w:rPr>
          <w:rFonts w:ascii="Times New Roman" w:eastAsia="Times New Roman" w:hAnsi="Times New Roman"/>
        </w:rPr>
        <w:t xml:space="preserve">Така класифікація і оцінка фінактивів прив’язуються </w:t>
      </w:r>
      <w:r w:rsidRPr="00064E09">
        <w:rPr>
          <w:rFonts w:ascii="Times New Roman" w:eastAsia="Times New Roman" w:hAnsi="Times New Roman"/>
          <w:bCs/>
        </w:rPr>
        <w:t>до бізнес-моделі</w:t>
      </w:r>
      <w:r w:rsidRPr="00064E09">
        <w:rPr>
          <w:rFonts w:ascii="Times New Roman" w:eastAsia="Times New Roman" w:hAnsi="Times New Roman"/>
        </w:rPr>
        <w:t xml:space="preserve"> управління цими активами, тобто залежить від планів Товариства щодо того чи іншого фінансового активу. Згідно МСФЗ 9, Товариство визначає </w:t>
      </w:r>
      <w:r w:rsidRPr="00064E09">
        <w:rPr>
          <w:rFonts w:ascii="Times New Roman" w:eastAsia="Times New Roman" w:hAnsi="Times New Roman"/>
          <w:bCs/>
        </w:rPr>
        <w:t>три типи бізнес-моделей</w:t>
      </w:r>
      <w:r w:rsidRPr="00064E09">
        <w:rPr>
          <w:rFonts w:ascii="Times New Roman" w:eastAsia="Times New Roman" w:hAnsi="Times New Roman"/>
        </w:rPr>
        <w:t xml:space="preserve">: </w:t>
      </w:r>
    </w:p>
    <w:p w:rsidR="00756D4F" w:rsidRPr="00064E09" w:rsidRDefault="00756D4F" w:rsidP="00756D4F">
      <w:pPr>
        <w:widowControl w:val="0"/>
        <w:suppressAutoHyphens/>
        <w:jc w:val="both"/>
        <w:rPr>
          <w:rFonts w:ascii="Times New Roman" w:eastAsia="Times New Roman" w:hAnsi="Times New Roman"/>
        </w:rPr>
      </w:pPr>
      <w:r w:rsidRPr="00064E09">
        <w:rPr>
          <w:rFonts w:ascii="Times New Roman" w:eastAsia="Times New Roman" w:hAnsi="Times New Roman"/>
          <w:b/>
          <w:bCs/>
        </w:rPr>
        <w:t>(1)</w:t>
      </w:r>
      <w:r w:rsidRPr="00064E09">
        <w:rPr>
          <w:rFonts w:ascii="Times New Roman" w:eastAsia="Times New Roman" w:hAnsi="Times New Roman"/>
        </w:rPr>
        <w:t xml:space="preserve"> утримання активу для одержання грошових коштів, </w:t>
      </w:r>
    </w:p>
    <w:p w:rsidR="00756D4F" w:rsidRPr="00064E09" w:rsidRDefault="00756D4F" w:rsidP="00756D4F">
      <w:pPr>
        <w:widowControl w:val="0"/>
        <w:suppressAutoHyphens/>
        <w:jc w:val="both"/>
        <w:rPr>
          <w:rFonts w:ascii="Times New Roman" w:eastAsia="Times New Roman" w:hAnsi="Times New Roman"/>
        </w:rPr>
      </w:pPr>
      <w:r w:rsidRPr="00064E09">
        <w:rPr>
          <w:rFonts w:ascii="Times New Roman" w:eastAsia="Times New Roman" w:hAnsi="Times New Roman"/>
          <w:b/>
          <w:bCs/>
        </w:rPr>
        <w:t>(2)</w:t>
      </w:r>
      <w:r w:rsidRPr="00064E09">
        <w:rPr>
          <w:rFonts w:ascii="Times New Roman" w:eastAsia="Times New Roman" w:hAnsi="Times New Roman"/>
        </w:rPr>
        <w:t xml:space="preserve"> утримання активу як для одержання грошових коштів, так і для продажу активу</w:t>
      </w:r>
    </w:p>
    <w:p w:rsidR="00756D4F" w:rsidRPr="00064E09" w:rsidRDefault="00756D4F" w:rsidP="00756D4F">
      <w:pPr>
        <w:widowControl w:val="0"/>
        <w:suppressAutoHyphens/>
        <w:jc w:val="both"/>
        <w:rPr>
          <w:rFonts w:ascii="Times New Roman" w:hAnsi="Times New Roman"/>
          <w:color w:val="000000"/>
          <w:highlight w:val="yellow"/>
        </w:rPr>
      </w:pPr>
      <w:r w:rsidRPr="00064E09">
        <w:rPr>
          <w:rFonts w:ascii="Times New Roman" w:eastAsia="Times New Roman" w:hAnsi="Times New Roman"/>
          <w:b/>
          <w:bCs/>
        </w:rPr>
        <w:t>(3)</w:t>
      </w:r>
      <w:r w:rsidRPr="00064E09">
        <w:rPr>
          <w:rFonts w:ascii="Times New Roman" w:eastAsia="Times New Roman" w:hAnsi="Times New Roman"/>
        </w:rPr>
        <w:t xml:space="preserve"> утримання активу для продажу.</w:t>
      </w:r>
    </w:p>
    <w:p w:rsidR="00756D4F" w:rsidRPr="00064E09" w:rsidRDefault="00756D4F" w:rsidP="00756D4F">
      <w:pPr>
        <w:widowControl w:val="0"/>
        <w:suppressAutoHyphens/>
        <w:jc w:val="both"/>
        <w:rPr>
          <w:rFonts w:ascii="Times New Roman" w:hAnsi="Times New Roman"/>
          <w:color w:val="000000"/>
        </w:rPr>
      </w:pPr>
      <w:r w:rsidRPr="00064E09">
        <w:rPr>
          <w:rFonts w:ascii="Times New Roman" w:hAnsi="Times New Roman"/>
          <w:color w:val="000000"/>
        </w:rPr>
        <w:t xml:space="preserve">Компанія оцінює фінансові активи </w:t>
      </w:r>
      <w:r w:rsidRPr="00064E09">
        <w:rPr>
          <w:rFonts w:ascii="Times New Roman" w:hAnsi="Times New Roman"/>
          <w:b/>
          <w:color w:val="000000"/>
        </w:rPr>
        <w:t>за амортизованою собівартістю</w:t>
      </w:r>
      <w:r w:rsidRPr="00064E09">
        <w:rPr>
          <w:rFonts w:ascii="Times New Roman" w:hAnsi="Times New Roman"/>
          <w:color w:val="000000"/>
        </w:rPr>
        <w:t>, якщо виконуються обидві наступні умови:</w:t>
      </w:r>
    </w:p>
    <w:p w:rsidR="00756D4F" w:rsidRPr="00064E09" w:rsidRDefault="00756D4F" w:rsidP="00756D4F">
      <w:pPr>
        <w:widowControl w:val="0"/>
        <w:suppressAutoHyphens/>
        <w:ind w:firstLine="142"/>
        <w:jc w:val="both"/>
        <w:rPr>
          <w:rFonts w:ascii="Times New Roman" w:hAnsi="Times New Roman"/>
          <w:color w:val="000000"/>
        </w:rPr>
      </w:pPr>
      <w:r w:rsidRPr="00064E09">
        <w:rPr>
          <w:rFonts w:ascii="Times New Roman" w:hAnsi="Times New Roman"/>
          <w:color w:val="000000"/>
        </w:rPr>
        <w:t>•</w:t>
      </w:r>
      <w:r w:rsidRPr="00064E09">
        <w:rPr>
          <w:rFonts w:ascii="Times New Roman" w:hAnsi="Times New Roman"/>
          <w:color w:val="000000"/>
        </w:rPr>
        <w:tab/>
        <w:t xml:space="preserve">фінансовий актив утримується в рамках бізнес-моделі, метою якої є утримання фінансових активів для отримання передбачених договором грошових потоків; </w:t>
      </w:r>
    </w:p>
    <w:p w:rsidR="00756D4F" w:rsidRPr="00064E09" w:rsidRDefault="00756D4F" w:rsidP="00756D4F">
      <w:pPr>
        <w:widowControl w:val="0"/>
        <w:suppressAutoHyphens/>
        <w:ind w:firstLine="142"/>
        <w:jc w:val="both"/>
        <w:rPr>
          <w:rFonts w:ascii="Times New Roman" w:hAnsi="Times New Roman"/>
          <w:color w:val="000000"/>
        </w:rPr>
      </w:pPr>
      <w:r w:rsidRPr="00064E09">
        <w:rPr>
          <w:rFonts w:ascii="Times New Roman" w:hAnsi="Times New Roman"/>
          <w:color w:val="000000"/>
        </w:rPr>
        <w:t>•</w:t>
      </w:r>
      <w:r w:rsidRPr="00064E09">
        <w:rPr>
          <w:rFonts w:ascii="Times New Roman" w:hAnsi="Times New Roman"/>
          <w:color w:val="000000"/>
        </w:rPr>
        <w:tab/>
        <w:t>договірні умови фінансового активу передбачають отримання грошових потоків, які є виключно платежами в рахунок основної суми боргу і відсотків на непогашену частину основної суми боргу.</w:t>
      </w:r>
    </w:p>
    <w:p w:rsidR="00756D4F" w:rsidRPr="00064E09" w:rsidRDefault="00756D4F" w:rsidP="00756D4F">
      <w:pPr>
        <w:widowControl w:val="0"/>
        <w:suppressAutoHyphens/>
        <w:jc w:val="both"/>
        <w:rPr>
          <w:rFonts w:ascii="Times New Roman" w:hAnsi="Times New Roman"/>
          <w:color w:val="000000"/>
        </w:rPr>
      </w:pPr>
      <w:r w:rsidRPr="00064E09">
        <w:rPr>
          <w:rFonts w:ascii="Times New Roman" w:hAnsi="Times New Roman"/>
          <w:color w:val="000000"/>
        </w:rPr>
        <w:t xml:space="preserve">До категорії фінансових активів, які оцінюються за амортизованою вартістю, Компанія відносить дебіторську заборгованість, грошові кошти та їх еквіваленти, депозити а також надані позики, іншу дебіторську заборгованість, що визнається фінансовим активом та утримується виключно для отримання основної суми боргу і відсотків. </w:t>
      </w:r>
    </w:p>
    <w:p w:rsidR="00756D4F" w:rsidRPr="00064E09" w:rsidRDefault="00756D4F" w:rsidP="00756D4F">
      <w:pPr>
        <w:widowControl w:val="0"/>
        <w:suppressAutoHyphens/>
        <w:jc w:val="both"/>
        <w:rPr>
          <w:rFonts w:ascii="Times New Roman" w:hAnsi="Times New Roman"/>
          <w:color w:val="000000"/>
        </w:rPr>
      </w:pPr>
      <w:r w:rsidRPr="00064E09">
        <w:rPr>
          <w:rFonts w:ascii="Times New Roman" w:hAnsi="Times New Roman"/>
          <w:color w:val="000000"/>
        </w:rPr>
        <w:t xml:space="preserve">Фінансові активи, які оцінюються за амортизованою вартістю, згодом оцінюються з використанням методу ефективної процентної ставки, і до них застосовуються вимоги щодо </w:t>
      </w:r>
      <w:r w:rsidRPr="00064E09">
        <w:rPr>
          <w:rFonts w:ascii="Times New Roman" w:hAnsi="Times New Roman"/>
          <w:color w:val="000000"/>
        </w:rPr>
        <w:lastRenderedPageBreak/>
        <w:t>знецінення. Прибутки або збитки визнаються в прибутку чи збитку в разі припинення визнання активу, його модифікації або знецінення.</w:t>
      </w:r>
    </w:p>
    <w:p w:rsidR="00756D4F" w:rsidRPr="00064E09" w:rsidRDefault="00756D4F" w:rsidP="00756D4F">
      <w:pPr>
        <w:widowControl w:val="0"/>
        <w:suppressAutoHyphens/>
        <w:jc w:val="both"/>
        <w:rPr>
          <w:rFonts w:ascii="Times New Roman" w:hAnsi="Times New Roman"/>
          <w:color w:val="000000"/>
        </w:rPr>
      </w:pPr>
      <w:r w:rsidRPr="00064E09">
        <w:rPr>
          <w:rFonts w:ascii="Times New Roman" w:hAnsi="Times New Roman"/>
          <w:color w:val="000000"/>
        </w:rPr>
        <w:t>У разі, якщо договір містить значний компонент фінансування, то Компанія використовує ставку дисконтування, яка була б встановлена для окремої угоди фінансування між підприємством та відповідним покупцем на дату укладення договору.</w:t>
      </w:r>
    </w:p>
    <w:p w:rsidR="00756D4F" w:rsidRPr="00064E09" w:rsidRDefault="00756D4F" w:rsidP="00756D4F">
      <w:pPr>
        <w:shd w:val="clear" w:color="auto" w:fill="FFFFFF"/>
        <w:jc w:val="both"/>
        <w:rPr>
          <w:rFonts w:ascii="Times New Roman" w:eastAsia="Times New Roman" w:hAnsi="Times New Roman"/>
          <w:bCs/>
          <w:spacing w:val="2"/>
        </w:rPr>
      </w:pPr>
      <w:r w:rsidRPr="000646D4">
        <w:rPr>
          <w:rFonts w:ascii="Times New Roman" w:eastAsia="Times New Roman" w:hAnsi="Times New Roman"/>
          <w:bCs/>
          <w:spacing w:val="2"/>
        </w:rPr>
        <w:t xml:space="preserve">До фінансових активів, що оцінюються </w:t>
      </w:r>
      <w:r w:rsidRPr="000646D4">
        <w:rPr>
          <w:rFonts w:ascii="Times New Roman" w:eastAsia="Times New Roman" w:hAnsi="Times New Roman"/>
          <w:b/>
          <w:bCs/>
          <w:spacing w:val="2"/>
        </w:rPr>
        <w:t>за справедливою вартістю</w:t>
      </w:r>
      <w:r w:rsidRPr="000646D4">
        <w:rPr>
          <w:rFonts w:ascii="Times New Roman" w:eastAsia="Times New Roman" w:hAnsi="Times New Roman"/>
          <w:bCs/>
          <w:spacing w:val="2"/>
        </w:rPr>
        <w:t xml:space="preserve">, з відображенням результату переоцінки у прибутку або збитку, відносяться фінансові інвестиції в акції та частки в статутному капіталі інших господарських товариств. Після первісного визнання Товариство оцінює їх за справедливою вартістю. Справедлива вартість акцій, які внесені до </w:t>
      </w:r>
      <w:bookmarkStart w:id="17" w:name="_Hlk138272581"/>
      <w:r w:rsidRPr="000646D4">
        <w:rPr>
          <w:rFonts w:ascii="Times New Roman" w:eastAsia="Times New Roman" w:hAnsi="Times New Roman"/>
          <w:bCs/>
          <w:spacing w:val="2"/>
        </w:rPr>
        <w:t>біржового списку, оцінюється за біржовим</w:t>
      </w:r>
      <w:r w:rsidRPr="00064E09">
        <w:rPr>
          <w:rFonts w:ascii="Times New Roman" w:eastAsia="Times New Roman" w:hAnsi="Times New Roman"/>
          <w:bCs/>
          <w:spacing w:val="2"/>
        </w:rPr>
        <w:t xml:space="preserve"> курсом організатора торгівлі.</w:t>
      </w:r>
    </w:p>
    <w:bookmarkEnd w:id="17"/>
    <w:p w:rsidR="00756D4F" w:rsidRPr="00064E09" w:rsidRDefault="00756D4F" w:rsidP="00756D4F">
      <w:pPr>
        <w:shd w:val="clear" w:color="auto" w:fill="FFFFFF"/>
        <w:jc w:val="both"/>
        <w:rPr>
          <w:rFonts w:ascii="Times New Roman" w:eastAsia="Times New Roman" w:hAnsi="Times New Roman"/>
          <w:bCs/>
          <w:spacing w:val="2"/>
        </w:rPr>
      </w:pPr>
      <w:r w:rsidRPr="00064E09">
        <w:rPr>
          <w:rFonts w:ascii="Times New Roman" w:eastAsia="Times New Roman" w:hAnsi="Times New Roman"/>
          <w:bCs/>
          <w:spacing w:val="2"/>
        </w:rPr>
        <w:t>Для оцінки фінансових інвестицій в акції, що входять до складу активів Товариства та не пербувають у біржовому списку організатора торгівлі, за обмежених обставин найближеною оцінкою справедливої вартості може бути собівартість. Це може бути тоді, коли наявної останньої інформації недостатньо, щоб визначити справедливу вартість, або коли існує широкий діапазон можливих оцінок справедливої вартості, а собівартість є найкращою оцінкою справедливої вартості у цьому діапазоні.</w:t>
      </w:r>
    </w:p>
    <w:p w:rsidR="00756D4F" w:rsidRPr="00064E09" w:rsidRDefault="00756D4F" w:rsidP="00756D4F">
      <w:pPr>
        <w:shd w:val="clear" w:color="auto" w:fill="FFFFFF"/>
        <w:jc w:val="both"/>
        <w:rPr>
          <w:rFonts w:ascii="Times New Roman" w:eastAsia="Times New Roman" w:hAnsi="Times New Roman"/>
          <w:bCs/>
        </w:rPr>
      </w:pPr>
      <w:r w:rsidRPr="00064E09">
        <w:rPr>
          <w:rFonts w:ascii="Times New Roman" w:eastAsia="Times New Roman" w:hAnsi="Times New Roman"/>
          <w:bCs/>
        </w:rPr>
        <w:t>Товариство здійснює перекласифікацію фінансових активів коли приймається рішення про зміну бізнес-моделі управління фінансовими активами.</w:t>
      </w:r>
    </w:p>
    <w:p w:rsidR="00756D4F" w:rsidRPr="00064E09" w:rsidRDefault="00756D4F" w:rsidP="00756D4F">
      <w:pPr>
        <w:jc w:val="both"/>
        <w:rPr>
          <w:rFonts w:ascii="Times New Roman" w:eastAsia="Times New Roman" w:hAnsi="Times New Roman"/>
          <w:b/>
          <w:bCs/>
        </w:rPr>
      </w:pPr>
      <w:r w:rsidRPr="00064E09">
        <w:rPr>
          <w:rFonts w:ascii="Times New Roman" w:eastAsia="Times New Roman" w:hAnsi="Times New Roman"/>
          <w:b/>
          <w:bCs/>
        </w:rPr>
        <w:t>Знецінення фінансових активів. Оціночний резерв під очікувані кредитні збитки.</w:t>
      </w:r>
    </w:p>
    <w:p w:rsidR="00756D4F" w:rsidRPr="00064E09" w:rsidRDefault="00756D4F" w:rsidP="00756D4F">
      <w:pPr>
        <w:jc w:val="both"/>
        <w:rPr>
          <w:rFonts w:ascii="Times New Roman" w:eastAsia="Times New Roman" w:hAnsi="Times New Roman"/>
        </w:rPr>
      </w:pPr>
      <w:r w:rsidRPr="00064E09">
        <w:rPr>
          <w:rFonts w:ascii="Times New Roman" w:hAnsi="Times New Roman"/>
          <w:color w:val="000000"/>
        </w:rPr>
        <w:t xml:space="preserve">Товариство оцінює станом на кожну звітну дату резерв під збитки </w:t>
      </w:r>
      <w:r w:rsidRPr="00064E09">
        <w:rPr>
          <w:rFonts w:ascii="Times New Roman" w:eastAsia="Times New Roman" w:hAnsi="Times New Roman"/>
        </w:rPr>
        <w:t>щодо фінансових активів, які не оцінюються за справедливою вартістю через прибутки/збитки. Очікувані кредитні збитки (ECL) - це зважена за ймовірністю оцінка кредитних збитків. Кредитні збитки оцінюються як поточна вартість усіх недоотриманих сум грошових коштів (тобто різниця між потоками грошових коштів, що мають надійти до Товариства відповідно до онтракту, та грошовими потоками, які Товариство очікує отримати). ECL дисконтуються за ефективною процентною ставкою фінансового активу.</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Резерв під знецінення заснований на величині очікуваних кредитних збитків, пов'язаних з ймовірністю дефолту протягом наступних 12 місяців, якщо не відбулося значного збільшення кредитного ризику з моменту первісного визнання.</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При визначенні того, чи збільшився кредитний ризик фінансового активу з моменту первісного визнання та при оцінці ECL, Товариство бере до уваги обґрунтовану та підтримувану інформацію, що є актуальною та доступною. Це включає в себе як кількісну, так і якісну інформацію та аналіз, засновані на історичному досвіді Компанії та обґрунтованій кредитній оцінці.</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Відповідно до МСФЗ 9 очікувані кредитні збитки можуть бути:</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 xml:space="preserve">• 12-місячні ECL: це ECL, які є наслідком можливих подій протягом 12 місяців після звітної дати; </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 ECL за весь строк дії: це ECL, що є результатом усіх можливих подій протягом очікуваного терміну дії фінансового інструменту.</w:t>
      </w:r>
    </w:p>
    <w:p w:rsidR="00756D4F" w:rsidRPr="00064E09" w:rsidRDefault="00756D4F" w:rsidP="00756D4F">
      <w:pPr>
        <w:shd w:val="clear" w:color="auto" w:fill="FFFFFF"/>
        <w:rPr>
          <w:rFonts w:ascii="Times New Roman" w:eastAsia="Times New Roman" w:hAnsi="Times New Roman"/>
          <w:b/>
          <w:bCs/>
          <w:spacing w:val="2"/>
        </w:rPr>
      </w:pPr>
      <w:r w:rsidRPr="00064E09">
        <w:rPr>
          <w:rFonts w:ascii="Times New Roman" w:eastAsia="Times New Roman" w:hAnsi="Times New Roman"/>
          <w:b/>
          <w:bCs/>
          <w:spacing w:val="2"/>
        </w:rPr>
        <w:t>3.9.2. Грошові кошти та їхні еквіваленти</w:t>
      </w:r>
    </w:p>
    <w:p w:rsidR="00756D4F" w:rsidRPr="00064E09" w:rsidRDefault="00756D4F" w:rsidP="00756D4F">
      <w:pPr>
        <w:widowControl w:val="0"/>
        <w:jc w:val="both"/>
        <w:rPr>
          <w:rFonts w:ascii="Times New Roman" w:eastAsia="Times New Roman" w:hAnsi="Times New Roman"/>
        </w:rPr>
      </w:pPr>
      <w:r w:rsidRPr="00064E09">
        <w:rPr>
          <w:rFonts w:ascii="Times New Roman" w:eastAsia="Times New Roman" w:hAnsi="Times New Roman"/>
        </w:rPr>
        <w:t>Облік грошових коштів та їх еквівалентів та розкриття інформації про грошові потоки у фінансовій звітності здійснюється у відповідності до МСБО №7 «Звіт про рух грошових коштів». Грошові кошти є найбільш ліквідними активами Товариства.</w:t>
      </w:r>
    </w:p>
    <w:p w:rsidR="00756D4F" w:rsidRPr="00064E09" w:rsidRDefault="00756D4F" w:rsidP="00756D4F">
      <w:pPr>
        <w:tabs>
          <w:tab w:val="center" w:pos="4819"/>
          <w:tab w:val="right" w:pos="9639"/>
        </w:tabs>
        <w:jc w:val="both"/>
        <w:rPr>
          <w:rFonts w:ascii="Times New Roman" w:eastAsia="Times New Roman" w:hAnsi="Times New Roman"/>
        </w:rPr>
      </w:pPr>
      <w:r w:rsidRPr="00064E09">
        <w:rPr>
          <w:rFonts w:ascii="Times New Roman" w:eastAsia="Times New Roman" w:hAnsi="Times New Roman"/>
        </w:rPr>
        <w:lastRenderedPageBreak/>
        <w:t>Грошові кошти та їх еквіваленти включають гроші в касі, гроші на рахунках у банках, грошові кошти в дорозі та інші короткострокові ліквідні інвестиції зі строком розміщення не більше трьох місяців.</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 xml:space="preserve">Облік грошових коштів в Товаристві ведеться в розрізі валют, в розрізі банків, в яких відкриті поточні та депозитні рахунки. </w:t>
      </w:r>
    </w:p>
    <w:p w:rsidR="00756D4F" w:rsidRPr="00064E09" w:rsidRDefault="00756D4F" w:rsidP="00756D4F">
      <w:pPr>
        <w:widowControl w:val="0"/>
        <w:autoSpaceDE w:val="0"/>
        <w:autoSpaceDN w:val="0"/>
        <w:spacing w:before="120"/>
        <w:jc w:val="both"/>
        <w:rPr>
          <w:rFonts w:ascii="Times New Roman" w:eastAsia="Arial MT" w:hAnsi="Times New Roman"/>
        </w:rPr>
      </w:pPr>
      <w:r w:rsidRPr="00064E09">
        <w:rPr>
          <w:rFonts w:ascii="Times New Roman" w:eastAsia="Arial MT" w:hAnsi="Times New Roman"/>
        </w:rPr>
        <w:t>Грошові кошти та їх еквіваленти являють собою активи, які можна конвертувати у відому суму готівки за першою вимогою і яким притаманний незначний ризик зміни вартості. Суми, що стосуються  коштів, використання яких обмежено, виключаються з грошових коштів та еквівалентів. Грошові кошти та їх еквіваленти відображаються за амортизованою вартістю.</w:t>
      </w:r>
    </w:p>
    <w:p w:rsidR="00756D4F" w:rsidRPr="00064E09" w:rsidRDefault="00756D4F" w:rsidP="00756D4F">
      <w:pPr>
        <w:widowControl w:val="0"/>
        <w:autoSpaceDE w:val="0"/>
        <w:autoSpaceDN w:val="0"/>
        <w:jc w:val="both"/>
        <w:rPr>
          <w:rFonts w:ascii="Times New Roman" w:eastAsia="Arial MT" w:hAnsi="Times New Roman"/>
        </w:rPr>
      </w:pPr>
      <w:r w:rsidRPr="00064E09">
        <w:rPr>
          <w:rFonts w:ascii="Times New Roman" w:eastAsia="Arial MT" w:hAnsi="Times New Roman"/>
          <w:b/>
          <w:i/>
        </w:rPr>
        <w:t xml:space="preserve">Депозити в банках. </w:t>
      </w:r>
      <w:r w:rsidRPr="00064E09">
        <w:rPr>
          <w:rFonts w:ascii="Times New Roman" w:eastAsia="Arial MT" w:hAnsi="Times New Roman"/>
        </w:rPr>
        <w:t>Депозити в банках – це розміщення коштів у банках з первісним строком розміщення більше трьох місяців. Депозити в банках обліковуються за амортизованою вартістю за вирахуванням резерву під знецінення.</w:t>
      </w:r>
    </w:p>
    <w:p w:rsidR="00756D4F" w:rsidRPr="00064E09" w:rsidRDefault="00756D4F" w:rsidP="00756D4F">
      <w:pPr>
        <w:widowControl w:val="0"/>
        <w:autoSpaceDE w:val="0"/>
        <w:autoSpaceDN w:val="0"/>
        <w:jc w:val="both"/>
        <w:rPr>
          <w:rFonts w:ascii="Times New Roman" w:eastAsia="Arial MT" w:hAnsi="Times New Roman"/>
        </w:rPr>
      </w:pPr>
      <w:r w:rsidRPr="00064E09">
        <w:rPr>
          <w:rFonts w:ascii="Times New Roman" w:eastAsia="Arial MT" w:hAnsi="Times New Roman"/>
        </w:rPr>
        <w:t>Враховуючи законодавчі вимоги до страхових компаній щодо забезпечення платоспроможності та вимоги щодо якості активів страхової компанії, розміщення вільних коштів на депозитних рахунках можливе лише у банківських установах із високим рівнем кредитного рейтингу. Отже, при прийнятті рішення  щодо  розміщення  коштів  Компанія  перевіряє  кредитний  рейтинг  банківської  установи  та аналізує наявну інформацію щодо зміни кредитного рейтингу банківської установи за попередні звітні періоди. У разі відсутності негативної інформації приймається рішення щодо розміщення коштів на депозитних рахунках.</w:t>
      </w:r>
    </w:p>
    <w:p w:rsidR="00756D4F" w:rsidRPr="00064E09" w:rsidRDefault="00756D4F" w:rsidP="00756D4F">
      <w:pPr>
        <w:jc w:val="both"/>
        <w:rPr>
          <w:rFonts w:ascii="Times New Roman" w:eastAsia="Times New Roman" w:hAnsi="Times New Roman"/>
        </w:rPr>
      </w:pPr>
      <w:r w:rsidRPr="00064E09">
        <w:rPr>
          <w:rFonts w:ascii="Times New Roman" w:hAnsi="Times New Roman"/>
        </w:rPr>
        <w:t>На кожну звітну дату здійснюється обов’язкова перевірка кредитного рейтингу банківської установи, у якій Компанія розмістила кошти на депозитному рахунку.</w:t>
      </w:r>
    </w:p>
    <w:p w:rsidR="00756D4F" w:rsidRPr="00064E09" w:rsidRDefault="00756D4F" w:rsidP="00756D4F">
      <w:pPr>
        <w:shd w:val="clear" w:color="auto" w:fill="FFFFFF"/>
        <w:jc w:val="both"/>
        <w:rPr>
          <w:rFonts w:ascii="Times New Roman" w:eastAsia="Times New Roman" w:hAnsi="Times New Roman"/>
          <w:b/>
          <w:bCs/>
          <w:spacing w:val="2"/>
        </w:rPr>
      </w:pPr>
      <w:r w:rsidRPr="00064E09">
        <w:rPr>
          <w:rFonts w:ascii="Times New Roman" w:eastAsia="Times New Roman" w:hAnsi="Times New Roman"/>
          <w:b/>
          <w:bCs/>
          <w:spacing w:val="2"/>
        </w:rPr>
        <w:t>3.9.3. Дебіторська заборгованість,</w:t>
      </w:r>
      <w:r w:rsidRPr="00064E09">
        <w:rPr>
          <w:rFonts w:ascii="Times New Roman" w:eastAsia="Arial MT" w:hAnsi="Times New Roman"/>
          <w:b/>
        </w:rPr>
        <w:t xml:space="preserve"> у тому числі дебіторська заборгованість за страховою діяльністю</w:t>
      </w:r>
    </w:p>
    <w:p w:rsidR="00756D4F" w:rsidRPr="00064E09" w:rsidRDefault="00756D4F" w:rsidP="00756D4F">
      <w:pPr>
        <w:jc w:val="both"/>
        <w:rPr>
          <w:rFonts w:ascii="Times New Roman" w:eastAsia="Times New Roman" w:hAnsi="Times New Roman"/>
          <w:i/>
          <w:highlight w:val="red"/>
        </w:rPr>
      </w:pPr>
      <w:r w:rsidRPr="00064E09">
        <w:rPr>
          <w:rFonts w:ascii="Times New Roman" w:hAnsi="Times New Roman"/>
        </w:rPr>
        <w:t>До фінансових активів Товариство відносить наступну дебіторську заборгованість:</w:t>
      </w:r>
    </w:p>
    <w:p w:rsidR="00756D4F" w:rsidRPr="00064E09" w:rsidRDefault="00756D4F" w:rsidP="00756D4F">
      <w:pPr>
        <w:numPr>
          <w:ilvl w:val="0"/>
          <w:numId w:val="10"/>
        </w:numPr>
        <w:shd w:val="clear" w:color="auto" w:fill="FFFFFF"/>
        <w:spacing w:after="0" w:line="240" w:lineRule="auto"/>
        <w:ind w:left="284" w:hanging="284"/>
        <w:jc w:val="both"/>
        <w:rPr>
          <w:rFonts w:ascii="Times New Roman" w:eastAsia="Times New Roman" w:hAnsi="Times New Roman"/>
        </w:rPr>
      </w:pPr>
      <w:r w:rsidRPr="00064E09">
        <w:rPr>
          <w:rFonts w:ascii="Times New Roman" w:eastAsia="Times New Roman" w:hAnsi="Times New Roman"/>
        </w:rPr>
        <w:t>Дебіторська заборгованість за страховою діяльністю.</w:t>
      </w:r>
    </w:p>
    <w:p w:rsidR="00756D4F" w:rsidRPr="00064E09" w:rsidRDefault="00756D4F" w:rsidP="00756D4F">
      <w:pPr>
        <w:widowControl w:val="0"/>
        <w:numPr>
          <w:ilvl w:val="0"/>
          <w:numId w:val="10"/>
        </w:numPr>
        <w:tabs>
          <w:tab w:val="left" w:pos="284"/>
        </w:tabs>
        <w:spacing w:after="0" w:line="240" w:lineRule="auto"/>
        <w:ind w:left="0" w:firstLine="0"/>
        <w:jc w:val="both"/>
        <w:rPr>
          <w:rFonts w:ascii="Times New Roman" w:eastAsia="Times New Roman" w:hAnsi="Times New Roman"/>
        </w:rPr>
      </w:pPr>
      <w:r w:rsidRPr="00064E09">
        <w:rPr>
          <w:rFonts w:ascii="Times New Roman" w:eastAsia="Times New Roman" w:hAnsi="Times New Roman"/>
        </w:rPr>
        <w:t>Інша дебіторська заборгованість включає:</w:t>
      </w:r>
    </w:p>
    <w:p w:rsidR="00756D4F" w:rsidRPr="00064E09" w:rsidRDefault="00756D4F" w:rsidP="00756D4F">
      <w:pPr>
        <w:shd w:val="clear" w:color="auto" w:fill="FFFFFF"/>
        <w:ind w:firstLine="142"/>
        <w:jc w:val="both"/>
        <w:rPr>
          <w:rFonts w:ascii="Times New Roman" w:eastAsia="Times New Roman" w:hAnsi="Times New Roman"/>
        </w:rPr>
      </w:pPr>
      <w:r w:rsidRPr="00064E09">
        <w:rPr>
          <w:rFonts w:ascii="Times New Roman" w:eastAsia="Times New Roman" w:hAnsi="Times New Roman"/>
        </w:rPr>
        <w:t>- дебіторську заборгованість  працівників та інших осіб;</w:t>
      </w:r>
    </w:p>
    <w:p w:rsidR="00756D4F" w:rsidRPr="00064E09" w:rsidRDefault="00756D4F" w:rsidP="00756D4F">
      <w:pPr>
        <w:shd w:val="clear" w:color="auto" w:fill="FFFFFF"/>
        <w:ind w:firstLine="142"/>
        <w:jc w:val="both"/>
        <w:rPr>
          <w:rFonts w:ascii="Times New Roman" w:eastAsia="Times New Roman" w:hAnsi="Times New Roman"/>
        </w:rPr>
      </w:pPr>
      <w:r w:rsidRPr="00064E09">
        <w:rPr>
          <w:rFonts w:ascii="Times New Roman" w:eastAsia="Times New Roman" w:hAnsi="Times New Roman"/>
        </w:rPr>
        <w:t>- іншу дебіторську заборгованість.</w:t>
      </w:r>
    </w:p>
    <w:p w:rsidR="00756D4F" w:rsidRPr="00064E09" w:rsidRDefault="00756D4F" w:rsidP="00756D4F">
      <w:pPr>
        <w:shd w:val="clear" w:color="auto" w:fill="FFFFFF"/>
        <w:autoSpaceDE w:val="0"/>
        <w:autoSpaceDN w:val="0"/>
        <w:adjustRightInd w:val="0"/>
        <w:jc w:val="both"/>
        <w:rPr>
          <w:rFonts w:ascii="Times New Roman" w:eastAsia="Times New Roman" w:hAnsi="Times New Roman"/>
        </w:rPr>
      </w:pPr>
      <w:r w:rsidRPr="00064E09">
        <w:rPr>
          <w:rFonts w:ascii="Times New Roman" w:eastAsia="Times New Roman" w:hAnsi="Times New Roman"/>
        </w:rPr>
        <w:t>Первісна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 Подальша оцінка дебіторської заборгованості здійснюється за амортизованою вартістю.</w:t>
      </w:r>
    </w:p>
    <w:p w:rsidR="00756D4F" w:rsidRPr="00064E09" w:rsidRDefault="00756D4F" w:rsidP="00C272DE">
      <w:pPr>
        <w:widowControl w:val="0"/>
        <w:autoSpaceDE w:val="0"/>
        <w:autoSpaceDN w:val="0"/>
        <w:spacing w:after="0" w:line="240" w:lineRule="auto"/>
        <w:jc w:val="both"/>
        <w:rPr>
          <w:rFonts w:ascii="Times New Roman" w:eastAsia="Arial MT" w:hAnsi="Times New Roman"/>
        </w:rPr>
      </w:pPr>
      <w:r w:rsidRPr="00064E09">
        <w:rPr>
          <w:rFonts w:ascii="Times New Roman" w:eastAsia="Arial MT" w:hAnsi="Times New Roman"/>
        </w:rPr>
        <w:t>Дебіторська заборгованість, що виникла в результаті безпосередньої реалізації страхових полісів  Компанією своїм клієнтам, вважається дебіторською заборгованістю, що не призначена для перепродажу, та визнається за амортизованою вартістю за вирахуванням резерву під знецінення. Сума резерву під знецінення дебіторської заборгованості визначається керівництвом Компанії, виходячи з  оцінки ймовірності відшкодування заборгованості після проведення аналізу строків виникнення дебіторської заборгованості, а також інших факторів, які впливають на залишки заборгованості,   насамперед той факт, що за більшістю договорів страхування (іншими ніж страхування відповідальності власників транспортних засобів та добровільного страхування витрат осіб, які  подорожують  за  кордон)  у  випадку  прострочення  страхового  платежу понад 30 днів,</w:t>
      </w:r>
      <w:r w:rsidRPr="00064E09">
        <w:rPr>
          <w:rFonts w:ascii="Times New Roman" w:eastAsia="Arial MT" w:hAnsi="Times New Roman"/>
          <w:spacing w:val="-1"/>
        </w:rPr>
        <w:t xml:space="preserve"> в</w:t>
      </w:r>
      <w:r w:rsidRPr="00064E09">
        <w:rPr>
          <w:rFonts w:ascii="Times New Roman" w:eastAsia="Arial MT" w:hAnsi="Times New Roman"/>
          <w:spacing w:val="-2"/>
        </w:rPr>
        <w:t>і</w:t>
      </w:r>
      <w:r w:rsidRPr="00064E09">
        <w:rPr>
          <w:rFonts w:ascii="Times New Roman" w:eastAsia="Arial MT" w:hAnsi="Times New Roman"/>
          <w:spacing w:val="1"/>
        </w:rPr>
        <w:t>д</w:t>
      </w:r>
      <w:r w:rsidRPr="00064E09">
        <w:rPr>
          <w:rFonts w:ascii="Times New Roman" w:eastAsia="Arial MT" w:hAnsi="Times New Roman"/>
        </w:rPr>
        <w:t>по</w:t>
      </w:r>
      <w:r w:rsidRPr="00064E09">
        <w:rPr>
          <w:rFonts w:ascii="Times New Roman" w:eastAsia="Arial MT" w:hAnsi="Times New Roman"/>
          <w:spacing w:val="1"/>
        </w:rPr>
        <w:t>в</w:t>
      </w:r>
      <w:r w:rsidRPr="00064E09">
        <w:rPr>
          <w:rFonts w:ascii="Times New Roman" w:eastAsia="Arial MT" w:hAnsi="Times New Roman"/>
          <w:spacing w:val="-2"/>
        </w:rPr>
        <w:t>ід</w:t>
      </w:r>
      <w:r w:rsidRPr="00064E09">
        <w:rPr>
          <w:rFonts w:ascii="Times New Roman" w:eastAsia="Arial MT" w:hAnsi="Times New Roman"/>
          <w:spacing w:val="2"/>
        </w:rPr>
        <w:t>н</w:t>
      </w:r>
      <w:r w:rsidRPr="00064E09">
        <w:rPr>
          <w:rFonts w:ascii="Times New Roman" w:eastAsia="Arial MT" w:hAnsi="Times New Roman"/>
        </w:rPr>
        <w:t>і</w:t>
      </w:r>
      <w:r w:rsidRPr="00064E09">
        <w:rPr>
          <w:rFonts w:ascii="Times New Roman" w:eastAsia="Arial MT" w:hAnsi="Times New Roman"/>
          <w:spacing w:val="-2"/>
        </w:rPr>
        <w:t xml:space="preserve"> д</w:t>
      </w:r>
      <w:r w:rsidRPr="00064E09">
        <w:rPr>
          <w:rFonts w:ascii="Times New Roman" w:eastAsia="Arial MT" w:hAnsi="Times New Roman"/>
          <w:spacing w:val="1"/>
        </w:rPr>
        <w:t>о</w:t>
      </w:r>
      <w:r w:rsidRPr="00064E09">
        <w:rPr>
          <w:rFonts w:ascii="Times New Roman" w:eastAsia="Arial MT" w:hAnsi="Times New Roman"/>
          <w:spacing w:val="-1"/>
        </w:rPr>
        <w:t>го</w:t>
      </w:r>
      <w:r w:rsidRPr="00064E09">
        <w:rPr>
          <w:rFonts w:ascii="Times New Roman" w:eastAsia="Arial MT" w:hAnsi="Times New Roman"/>
          <w:spacing w:val="1"/>
        </w:rPr>
        <w:t>в</w:t>
      </w:r>
      <w:r w:rsidRPr="00064E09">
        <w:rPr>
          <w:rFonts w:ascii="Times New Roman" w:eastAsia="Arial MT" w:hAnsi="Times New Roman"/>
          <w:spacing w:val="-1"/>
        </w:rPr>
        <w:t>о</w:t>
      </w:r>
      <w:r w:rsidRPr="00064E09">
        <w:rPr>
          <w:rFonts w:ascii="Times New Roman" w:eastAsia="Arial MT" w:hAnsi="Times New Roman"/>
          <w:spacing w:val="1"/>
        </w:rPr>
        <w:t>р</w:t>
      </w:r>
      <w:r w:rsidRPr="00064E09">
        <w:rPr>
          <w:rFonts w:ascii="Times New Roman" w:eastAsia="Arial MT" w:hAnsi="Times New Roman"/>
        </w:rPr>
        <w:t>и</w:t>
      </w:r>
      <w:r w:rsidRPr="00064E09">
        <w:rPr>
          <w:rFonts w:ascii="Times New Roman" w:eastAsia="Arial MT" w:hAnsi="Times New Roman"/>
          <w:spacing w:val="1"/>
        </w:rPr>
        <w:t>с</w:t>
      </w:r>
      <w:r w:rsidRPr="00064E09">
        <w:rPr>
          <w:rFonts w:ascii="Times New Roman" w:eastAsia="Arial MT" w:hAnsi="Times New Roman"/>
        </w:rPr>
        <w:t>т</w:t>
      </w:r>
      <w:r w:rsidRPr="00064E09">
        <w:rPr>
          <w:rFonts w:ascii="Times New Roman" w:eastAsia="Arial MT" w:hAnsi="Times New Roman"/>
          <w:spacing w:val="1"/>
        </w:rPr>
        <w:t>р</w:t>
      </w:r>
      <w:r w:rsidRPr="00064E09">
        <w:rPr>
          <w:rFonts w:ascii="Times New Roman" w:eastAsia="Arial MT" w:hAnsi="Times New Roman"/>
          <w:spacing w:val="-1"/>
        </w:rPr>
        <w:t>а</w:t>
      </w:r>
      <w:r w:rsidRPr="00064E09">
        <w:rPr>
          <w:rFonts w:ascii="Times New Roman" w:eastAsia="Arial MT" w:hAnsi="Times New Roman"/>
        </w:rPr>
        <w:t>х</w:t>
      </w:r>
      <w:r w:rsidRPr="00064E09">
        <w:rPr>
          <w:rFonts w:ascii="Times New Roman" w:eastAsia="Arial MT" w:hAnsi="Times New Roman"/>
          <w:spacing w:val="1"/>
        </w:rPr>
        <w:t>у</w:t>
      </w:r>
      <w:r w:rsidRPr="00064E09">
        <w:rPr>
          <w:rFonts w:ascii="Times New Roman" w:eastAsia="Arial MT" w:hAnsi="Times New Roman"/>
          <w:spacing w:val="-1"/>
        </w:rPr>
        <w:t>ванн</w:t>
      </w:r>
      <w:r w:rsidRPr="00064E09">
        <w:rPr>
          <w:rFonts w:ascii="Times New Roman" w:eastAsia="Arial MT" w:hAnsi="Times New Roman"/>
        </w:rPr>
        <w:t>я</w:t>
      </w:r>
      <w:r w:rsidRPr="00064E09">
        <w:rPr>
          <w:rFonts w:ascii="Times New Roman" w:eastAsia="Arial MT" w:hAnsi="Times New Roman"/>
          <w:spacing w:val="1"/>
        </w:rPr>
        <w:t>в</w:t>
      </w:r>
      <w:r w:rsidRPr="00064E09">
        <w:rPr>
          <w:rFonts w:ascii="Times New Roman" w:eastAsia="Arial MT" w:hAnsi="Times New Roman"/>
          <w:spacing w:val="-1"/>
        </w:rPr>
        <w:t>ва</w:t>
      </w:r>
      <w:r w:rsidRPr="00064E09">
        <w:rPr>
          <w:rFonts w:ascii="Times New Roman" w:eastAsia="Arial MT" w:hAnsi="Times New Roman"/>
        </w:rPr>
        <w:t>ж</w:t>
      </w:r>
      <w:r w:rsidRPr="00064E09">
        <w:rPr>
          <w:rFonts w:ascii="Times New Roman" w:eastAsia="Arial MT" w:hAnsi="Times New Roman"/>
          <w:spacing w:val="-1"/>
        </w:rPr>
        <w:t>а</w:t>
      </w:r>
      <w:r w:rsidRPr="00064E09">
        <w:rPr>
          <w:rFonts w:ascii="Times New Roman" w:eastAsia="Arial MT" w:hAnsi="Times New Roman"/>
          <w:spacing w:val="1"/>
        </w:rPr>
        <w:t>ю</w:t>
      </w:r>
      <w:r w:rsidRPr="00064E09">
        <w:rPr>
          <w:rFonts w:ascii="Times New Roman" w:eastAsia="Arial MT" w:hAnsi="Times New Roman"/>
        </w:rPr>
        <w:t>т</w:t>
      </w:r>
      <w:r w:rsidRPr="00064E09">
        <w:rPr>
          <w:rFonts w:ascii="Times New Roman" w:eastAsia="Arial MT" w:hAnsi="Times New Roman"/>
          <w:spacing w:val="-1"/>
        </w:rPr>
        <w:t>ь</w:t>
      </w:r>
      <w:r w:rsidRPr="00064E09">
        <w:rPr>
          <w:rFonts w:ascii="Times New Roman" w:eastAsia="Arial MT" w:hAnsi="Times New Roman"/>
          <w:spacing w:val="1"/>
        </w:rPr>
        <w:t>с</w:t>
      </w:r>
      <w:r w:rsidRPr="00064E09">
        <w:rPr>
          <w:rFonts w:ascii="Times New Roman" w:eastAsia="Arial MT" w:hAnsi="Times New Roman"/>
        </w:rPr>
        <w:t>я так</w:t>
      </w:r>
      <w:r w:rsidRPr="00064E09">
        <w:rPr>
          <w:rFonts w:ascii="Times New Roman" w:eastAsia="Arial MT" w:hAnsi="Times New Roman"/>
          <w:spacing w:val="-1"/>
        </w:rPr>
        <w:t>и</w:t>
      </w:r>
      <w:r w:rsidRPr="00064E09">
        <w:rPr>
          <w:rFonts w:ascii="Times New Roman" w:eastAsia="Arial MT" w:hAnsi="Times New Roman"/>
          <w:spacing w:val="2"/>
        </w:rPr>
        <w:t>м</w:t>
      </w:r>
      <w:r w:rsidRPr="00064E09">
        <w:rPr>
          <w:rFonts w:ascii="Times New Roman" w:eastAsia="Arial MT" w:hAnsi="Times New Roman"/>
          <w:spacing w:val="-1"/>
        </w:rPr>
        <w:t>и</w:t>
      </w:r>
      <w:r w:rsidRPr="00064E09">
        <w:rPr>
          <w:rFonts w:ascii="Times New Roman" w:eastAsia="Arial MT" w:hAnsi="Times New Roman"/>
        </w:rPr>
        <w:t>,</w:t>
      </w:r>
      <w:r w:rsidRPr="00064E09">
        <w:rPr>
          <w:rFonts w:ascii="Times New Roman" w:eastAsia="Arial MT" w:hAnsi="Times New Roman"/>
          <w:spacing w:val="-2"/>
        </w:rPr>
        <w:t>щ</w:t>
      </w:r>
      <w:r w:rsidRPr="00064E09">
        <w:rPr>
          <w:rFonts w:ascii="Times New Roman" w:eastAsia="Arial MT" w:hAnsi="Times New Roman"/>
        </w:rPr>
        <w:t>оп</w:t>
      </w:r>
      <w:r w:rsidRPr="00064E09">
        <w:rPr>
          <w:rFonts w:ascii="Times New Roman" w:eastAsia="Arial MT" w:hAnsi="Times New Roman"/>
          <w:spacing w:val="1"/>
        </w:rPr>
        <w:t>р</w:t>
      </w:r>
      <w:r w:rsidRPr="00064E09">
        <w:rPr>
          <w:rFonts w:ascii="Times New Roman" w:eastAsia="Arial MT" w:hAnsi="Times New Roman"/>
          <w:spacing w:val="-1"/>
        </w:rPr>
        <w:t>и</w:t>
      </w:r>
      <w:r w:rsidRPr="00064E09">
        <w:rPr>
          <w:rFonts w:ascii="Times New Roman" w:eastAsia="Arial MT" w:hAnsi="Times New Roman"/>
        </w:rPr>
        <w:t>п</w:t>
      </w:r>
      <w:r w:rsidRPr="00064E09">
        <w:rPr>
          <w:rFonts w:ascii="Times New Roman" w:eastAsia="Arial MT" w:hAnsi="Times New Roman"/>
          <w:spacing w:val="-1"/>
        </w:rPr>
        <w:t>и</w:t>
      </w:r>
      <w:r w:rsidRPr="00064E09">
        <w:rPr>
          <w:rFonts w:ascii="Times New Roman" w:eastAsia="Arial MT" w:hAnsi="Times New Roman"/>
          <w:spacing w:val="2"/>
        </w:rPr>
        <w:t>н</w:t>
      </w:r>
      <w:r w:rsidRPr="00064E09">
        <w:rPr>
          <w:rFonts w:ascii="Times New Roman" w:eastAsia="Arial MT" w:hAnsi="Times New Roman"/>
          <w:spacing w:val="1"/>
        </w:rPr>
        <w:t>и</w:t>
      </w:r>
      <w:r w:rsidRPr="00064E09">
        <w:rPr>
          <w:rFonts w:ascii="Times New Roman" w:eastAsia="Arial MT" w:hAnsi="Times New Roman"/>
          <w:spacing w:val="-2"/>
        </w:rPr>
        <w:t>л</w:t>
      </w:r>
      <w:r w:rsidRPr="00064E09">
        <w:rPr>
          <w:rFonts w:ascii="Times New Roman" w:eastAsia="Arial MT" w:hAnsi="Times New Roman"/>
        </w:rPr>
        <w:t>и</w:t>
      </w:r>
      <w:r w:rsidRPr="00064E09">
        <w:rPr>
          <w:rFonts w:ascii="Times New Roman" w:eastAsia="Arial MT" w:hAnsi="Times New Roman"/>
          <w:spacing w:val="1"/>
        </w:rPr>
        <w:t>с</w:t>
      </w:r>
      <w:r w:rsidRPr="00064E09">
        <w:rPr>
          <w:rFonts w:ascii="Times New Roman" w:eastAsia="Arial MT" w:hAnsi="Times New Roman"/>
          <w:spacing w:val="-1"/>
        </w:rPr>
        <w:t>во</w:t>
      </w:r>
      <w:r w:rsidRPr="00064E09">
        <w:rPr>
          <w:rFonts w:ascii="Times New Roman" w:eastAsia="Arial MT" w:hAnsi="Times New Roman"/>
        </w:rPr>
        <w:t xml:space="preserve">ю </w:t>
      </w:r>
      <w:r w:rsidRPr="00064E09">
        <w:rPr>
          <w:rFonts w:ascii="Times New Roman" w:eastAsia="Arial MT" w:hAnsi="Times New Roman"/>
          <w:spacing w:val="-2"/>
        </w:rPr>
        <w:t>д</w:t>
      </w:r>
      <w:r w:rsidRPr="00064E09">
        <w:rPr>
          <w:rFonts w:ascii="Times New Roman" w:eastAsia="Arial MT" w:hAnsi="Times New Roman"/>
          <w:spacing w:val="1"/>
        </w:rPr>
        <w:t>і</w:t>
      </w:r>
      <w:r w:rsidRPr="00064E09">
        <w:rPr>
          <w:rFonts w:ascii="Times New Roman" w:eastAsia="Arial MT" w:hAnsi="Times New Roman"/>
        </w:rPr>
        <w:t>ю(</w:t>
      </w:r>
      <w:r w:rsidRPr="00064E09">
        <w:rPr>
          <w:rFonts w:ascii="Times New Roman" w:eastAsia="Arial MT" w:hAnsi="Times New Roman"/>
          <w:spacing w:val="-1"/>
        </w:rPr>
        <w:t>в</w:t>
      </w:r>
      <w:r w:rsidRPr="00064E09">
        <w:rPr>
          <w:rFonts w:ascii="Times New Roman" w:eastAsia="Arial MT" w:hAnsi="Times New Roman"/>
        </w:rPr>
        <w:t>і</w:t>
      </w:r>
      <w:r w:rsidRPr="00064E09">
        <w:rPr>
          <w:rFonts w:ascii="Times New Roman" w:eastAsia="Arial MT" w:hAnsi="Times New Roman"/>
          <w:spacing w:val="-2"/>
        </w:rPr>
        <w:t>д</w:t>
      </w:r>
      <w:r w:rsidRPr="00064E09">
        <w:rPr>
          <w:rFonts w:ascii="Times New Roman" w:eastAsia="Arial MT" w:hAnsi="Times New Roman"/>
        </w:rPr>
        <w:t>по</w:t>
      </w:r>
      <w:r w:rsidRPr="00064E09">
        <w:rPr>
          <w:rFonts w:ascii="Times New Roman" w:eastAsia="Arial MT" w:hAnsi="Times New Roman"/>
          <w:spacing w:val="1"/>
        </w:rPr>
        <w:t>ві</w:t>
      </w:r>
      <w:r w:rsidRPr="00064E09">
        <w:rPr>
          <w:rFonts w:ascii="Times New Roman" w:eastAsia="Arial MT" w:hAnsi="Times New Roman"/>
          <w:spacing w:val="-2"/>
        </w:rPr>
        <w:t>д</w:t>
      </w:r>
      <w:r w:rsidRPr="00064E09">
        <w:rPr>
          <w:rFonts w:ascii="Times New Roman" w:eastAsia="Arial MT" w:hAnsi="Times New Roman"/>
          <w:spacing w:val="-1"/>
        </w:rPr>
        <w:t>но</w:t>
      </w:r>
      <w:r w:rsidRPr="00064E09">
        <w:rPr>
          <w:rFonts w:ascii="Times New Roman" w:eastAsia="Arial MT" w:hAnsi="Times New Roman"/>
        </w:rPr>
        <w:t>,</w:t>
      </w:r>
      <w:r w:rsidRPr="00064E09">
        <w:rPr>
          <w:rFonts w:ascii="Times New Roman" w:eastAsia="Arial MT" w:hAnsi="Times New Roman"/>
          <w:spacing w:val="-1"/>
        </w:rPr>
        <w:t xml:space="preserve"> з</w:t>
      </w:r>
      <w:r w:rsidRPr="00064E09">
        <w:rPr>
          <w:rFonts w:ascii="Times New Roman" w:eastAsia="Arial MT" w:hAnsi="Times New Roman"/>
        </w:rPr>
        <w:t>ат</w:t>
      </w:r>
      <w:r w:rsidRPr="00064E09">
        <w:rPr>
          <w:rFonts w:ascii="Times New Roman" w:eastAsia="Arial MT" w:hAnsi="Times New Roman"/>
          <w:spacing w:val="1"/>
        </w:rPr>
        <w:t>а</w:t>
      </w:r>
      <w:r w:rsidRPr="00064E09">
        <w:rPr>
          <w:rFonts w:ascii="Times New Roman" w:eastAsia="Arial MT" w:hAnsi="Times New Roman"/>
          <w:spacing w:val="-1"/>
        </w:rPr>
        <w:t>к</w:t>
      </w:r>
      <w:r w:rsidRPr="00064E09">
        <w:rPr>
          <w:rFonts w:ascii="Times New Roman" w:eastAsia="Arial MT" w:hAnsi="Times New Roman"/>
          <w:spacing w:val="1"/>
        </w:rPr>
        <w:t>и</w:t>
      </w:r>
      <w:r w:rsidRPr="00064E09">
        <w:rPr>
          <w:rFonts w:ascii="Times New Roman" w:eastAsia="Arial MT" w:hAnsi="Times New Roman"/>
        </w:rPr>
        <w:t xml:space="preserve">ми </w:t>
      </w:r>
      <w:r w:rsidRPr="00064E09">
        <w:rPr>
          <w:rFonts w:ascii="Times New Roman" w:eastAsia="Arial MT" w:hAnsi="Times New Roman"/>
          <w:spacing w:val="-2"/>
        </w:rPr>
        <w:t>д</w:t>
      </w:r>
      <w:r w:rsidRPr="00064E09">
        <w:rPr>
          <w:rFonts w:ascii="Times New Roman" w:eastAsia="Arial MT" w:hAnsi="Times New Roman"/>
          <w:spacing w:val="-1"/>
        </w:rPr>
        <w:t>о</w:t>
      </w:r>
      <w:r w:rsidRPr="00064E09">
        <w:rPr>
          <w:rFonts w:ascii="Times New Roman" w:eastAsia="Arial MT" w:hAnsi="Times New Roman"/>
          <w:spacing w:val="1"/>
        </w:rPr>
        <w:t>г</w:t>
      </w:r>
      <w:r w:rsidRPr="00064E09">
        <w:rPr>
          <w:rFonts w:ascii="Times New Roman" w:eastAsia="Arial MT" w:hAnsi="Times New Roman"/>
          <w:spacing w:val="-1"/>
        </w:rPr>
        <w:t>ов</w:t>
      </w:r>
      <w:r w:rsidRPr="00064E09">
        <w:rPr>
          <w:rFonts w:ascii="Times New Roman" w:eastAsia="Arial MT" w:hAnsi="Times New Roman"/>
          <w:spacing w:val="1"/>
        </w:rPr>
        <w:t>о</w:t>
      </w:r>
      <w:r w:rsidRPr="00064E09">
        <w:rPr>
          <w:rFonts w:ascii="Times New Roman" w:eastAsia="Arial MT" w:hAnsi="Times New Roman"/>
          <w:spacing w:val="-1"/>
        </w:rPr>
        <w:t>ра</w:t>
      </w:r>
      <w:r w:rsidRPr="00064E09">
        <w:rPr>
          <w:rFonts w:ascii="Times New Roman" w:eastAsia="Arial MT" w:hAnsi="Times New Roman"/>
          <w:spacing w:val="2"/>
        </w:rPr>
        <w:t>м</w:t>
      </w:r>
      <w:r w:rsidRPr="00064E09">
        <w:rPr>
          <w:rFonts w:ascii="Times New Roman" w:eastAsia="Arial MT" w:hAnsi="Times New Roman"/>
        </w:rPr>
        <w:t>ист</w:t>
      </w:r>
      <w:r w:rsidRPr="00064E09">
        <w:rPr>
          <w:rFonts w:ascii="Times New Roman" w:eastAsia="Arial MT" w:hAnsi="Times New Roman"/>
          <w:spacing w:val="1"/>
        </w:rPr>
        <w:t>р</w:t>
      </w:r>
      <w:r w:rsidRPr="00064E09">
        <w:rPr>
          <w:rFonts w:ascii="Times New Roman" w:eastAsia="Arial MT" w:hAnsi="Times New Roman"/>
          <w:spacing w:val="-1"/>
        </w:rPr>
        <w:t>а</w:t>
      </w:r>
      <w:r w:rsidRPr="00064E09">
        <w:rPr>
          <w:rFonts w:ascii="Times New Roman" w:eastAsia="Arial MT" w:hAnsi="Times New Roman"/>
        </w:rPr>
        <w:t>х</w:t>
      </w:r>
      <w:r w:rsidRPr="00064E09">
        <w:rPr>
          <w:rFonts w:ascii="Times New Roman" w:eastAsia="Arial MT" w:hAnsi="Times New Roman"/>
          <w:spacing w:val="1"/>
        </w:rPr>
        <w:t>у</w:t>
      </w:r>
      <w:r w:rsidRPr="00064E09">
        <w:rPr>
          <w:rFonts w:ascii="Times New Roman" w:eastAsia="Arial MT" w:hAnsi="Times New Roman"/>
          <w:spacing w:val="-1"/>
        </w:rPr>
        <w:t>ванн</w:t>
      </w:r>
      <w:r w:rsidRPr="00064E09">
        <w:rPr>
          <w:rFonts w:ascii="Times New Roman" w:eastAsia="Arial MT" w:hAnsi="Times New Roman"/>
        </w:rPr>
        <w:t>я</w:t>
      </w:r>
      <w:r w:rsidRPr="00064E09">
        <w:rPr>
          <w:rFonts w:ascii="Times New Roman" w:eastAsia="Arial MT" w:hAnsi="Times New Roman"/>
          <w:spacing w:val="-1"/>
        </w:rPr>
        <w:t>Ком</w:t>
      </w:r>
      <w:r w:rsidRPr="00064E09">
        <w:rPr>
          <w:rFonts w:ascii="Times New Roman" w:eastAsia="Arial MT" w:hAnsi="Times New Roman"/>
          <w:spacing w:val="2"/>
        </w:rPr>
        <w:t>п</w:t>
      </w:r>
      <w:r w:rsidRPr="00064E09">
        <w:rPr>
          <w:rFonts w:ascii="Times New Roman" w:eastAsia="Arial MT" w:hAnsi="Times New Roman"/>
          <w:spacing w:val="-1"/>
        </w:rPr>
        <w:t>ан</w:t>
      </w:r>
      <w:r w:rsidRPr="00064E09">
        <w:rPr>
          <w:rFonts w:ascii="Times New Roman" w:eastAsia="Arial MT" w:hAnsi="Times New Roman"/>
          <w:spacing w:val="-2"/>
        </w:rPr>
        <w:t>і</w:t>
      </w:r>
      <w:r w:rsidRPr="00064E09">
        <w:rPr>
          <w:rFonts w:ascii="Times New Roman" w:eastAsia="Arial MT" w:hAnsi="Times New Roman"/>
        </w:rPr>
        <w:t>я</w:t>
      </w:r>
      <w:r w:rsidRPr="00064E09">
        <w:rPr>
          <w:rFonts w:ascii="Times New Roman" w:eastAsia="Arial MT" w:hAnsi="Times New Roman"/>
          <w:spacing w:val="-1"/>
        </w:rPr>
        <w:t>н</w:t>
      </w:r>
      <w:r w:rsidRPr="00064E09">
        <w:rPr>
          <w:rFonts w:ascii="Times New Roman" w:eastAsia="Arial MT" w:hAnsi="Times New Roman"/>
        </w:rPr>
        <w:t>е</w:t>
      </w:r>
      <w:r w:rsidRPr="00064E09">
        <w:rPr>
          <w:rFonts w:ascii="Times New Roman" w:eastAsia="Arial MT" w:hAnsi="Times New Roman"/>
          <w:spacing w:val="-1"/>
        </w:rPr>
        <w:t>фо</w:t>
      </w:r>
      <w:r w:rsidRPr="00064E09">
        <w:rPr>
          <w:rFonts w:ascii="Times New Roman" w:eastAsia="Arial MT" w:hAnsi="Times New Roman"/>
          <w:spacing w:val="1"/>
        </w:rPr>
        <w:t>р</w:t>
      </w:r>
      <w:r w:rsidRPr="00064E09">
        <w:rPr>
          <w:rFonts w:ascii="Times New Roman" w:eastAsia="Arial MT" w:hAnsi="Times New Roman"/>
        </w:rPr>
        <w:t>мує</w:t>
      </w:r>
      <w:r w:rsidRPr="00064E09">
        <w:rPr>
          <w:rFonts w:ascii="Times New Roman" w:eastAsia="Arial MT" w:hAnsi="Times New Roman"/>
          <w:spacing w:val="1"/>
        </w:rPr>
        <w:t>р</w:t>
      </w:r>
      <w:r w:rsidRPr="00064E09">
        <w:rPr>
          <w:rFonts w:ascii="Times New Roman" w:eastAsia="Arial MT" w:hAnsi="Times New Roman"/>
          <w:spacing w:val="-1"/>
        </w:rPr>
        <w:t>ез</w:t>
      </w:r>
      <w:r w:rsidRPr="00064E09">
        <w:rPr>
          <w:rFonts w:ascii="Times New Roman" w:eastAsia="Arial MT" w:hAnsi="Times New Roman"/>
          <w:spacing w:val="1"/>
        </w:rPr>
        <w:t>е</w:t>
      </w:r>
      <w:r w:rsidRPr="00064E09">
        <w:rPr>
          <w:rFonts w:ascii="Times New Roman" w:eastAsia="Arial MT" w:hAnsi="Times New Roman"/>
          <w:spacing w:val="-1"/>
        </w:rPr>
        <w:t>р</w:t>
      </w:r>
      <w:r w:rsidRPr="00064E09">
        <w:rPr>
          <w:rFonts w:ascii="Times New Roman" w:eastAsia="Arial MT" w:hAnsi="Times New Roman"/>
        </w:rPr>
        <w:t>вп</w:t>
      </w:r>
      <w:r w:rsidRPr="00064E09">
        <w:rPr>
          <w:rFonts w:ascii="Times New Roman" w:eastAsia="Arial MT" w:hAnsi="Times New Roman"/>
          <w:spacing w:val="1"/>
        </w:rPr>
        <w:t>і</w:t>
      </w:r>
      <w:r w:rsidRPr="00064E09">
        <w:rPr>
          <w:rFonts w:ascii="Times New Roman" w:eastAsia="Arial MT" w:hAnsi="Times New Roman"/>
        </w:rPr>
        <w:t>д</w:t>
      </w:r>
      <w:r w:rsidRPr="00064E09">
        <w:rPr>
          <w:rFonts w:ascii="Times New Roman" w:eastAsia="Arial MT" w:hAnsi="Times New Roman"/>
          <w:spacing w:val="-1"/>
        </w:rPr>
        <w:t>з</w:t>
      </w:r>
      <w:r w:rsidRPr="00064E09">
        <w:rPr>
          <w:rFonts w:ascii="Times New Roman" w:eastAsia="Arial MT" w:hAnsi="Times New Roman"/>
          <w:spacing w:val="2"/>
        </w:rPr>
        <w:t>н</w:t>
      </w:r>
      <w:r w:rsidRPr="00064E09">
        <w:rPr>
          <w:rFonts w:ascii="Times New Roman" w:eastAsia="Arial MT" w:hAnsi="Times New Roman"/>
          <w:spacing w:val="-1"/>
        </w:rPr>
        <w:t>е</w:t>
      </w:r>
      <w:r w:rsidRPr="00064E09">
        <w:rPr>
          <w:rFonts w:ascii="Times New Roman" w:eastAsia="Arial MT" w:hAnsi="Times New Roman"/>
        </w:rPr>
        <w:t>ц</w:t>
      </w:r>
      <w:r w:rsidRPr="00064E09">
        <w:rPr>
          <w:rFonts w:ascii="Times New Roman" w:eastAsia="Arial MT" w:hAnsi="Times New Roman"/>
          <w:spacing w:val="-2"/>
        </w:rPr>
        <w:t>і</w:t>
      </w:r>
      <w:r w:rsidRPr="00064E09">
        <w:rPr>
          <w:rFonts w:ascii="Times New Roman" w:eastAsia="Arial MT" w:hAnsi="Times New Roman"/>
          <w:spacing w:val="-1"/>
        </w:rPr>
        <w:t>нен</w:t>
      </w:r>
      <w:r w:rsidRPr="00064E09">
        <w:rPr>
          <w:rFonts w:ascii="Times New Roman" w:eastAsia="Arial MT" w:hAnsi="Times New Roman"/>
          <w:spacing w:val="3"/>
        </w:rPr>
        <w:t>н</w:t>
      </w:r>
      <w:r w:rsidRPr="00064E09">
        <w:rPr>
          <w:rFonts w:ascii="Times New Roman" w:eastAsia="Arial MT" w:hAnsi="Times New Roman"/>
        </w:rPr>
        <w:t>я).</w:t>
      </w:r>
    </w:p>
    <w:p w:rsidR="00756D4F" w:rsidRPr="002721A3" w:rsidRDefault="00756D4F" w:rsidP="00C272DE">
      <w:pPr>
        <w:spacing w:after="0" w:line="240" w:lineRule="auto"/>
        <w:jc w:val="both"/>
        <w:rPr>
          <w:rFonts w:ascii="Times New Roman" w:eastAsia="Arial MT" w:hAnsi="Times New Roman"/>
          <w:lang w:val="uk-UA"/>
        </w:rPr>
      </w:pPr>
      <w:r w:rsidRPr="00064E09">
        <w:rPr>
          <w:rFonts w:ascii="Times New Roman" w:hAnsi="Times New Roman"/>
          <w:b/>
          <w:i/>
        </w:rPr>
        <w:t>П</w:t>
      </w:r>
      <w:r w:rsidRPr="00064E09">
        <w:rPr>
          <w:rFonts w:ascii="Times New Roman" w:hAnsi="Times New Roman"/>
          <w:b/>
          <w:i/>
          <w:spacing w:val="-1"/>
        </w:rPr>
        <w:t>еред</w:t>
      </w:r>
      <w:r w:rsidRPr="00064E09">
        <w:rPr>
          <w:rFonts w:ascii="Times New Roman" w:hAnsi="Times New Roman"/>
          <w:b/>
          <w:i/>
        </w:rPr>
        <w:t>опл</w:t>
      </w:r>
      <w:r w:rsidRPr="00064E09">
        <w:rPr>
          <w:rFonts w:ascii="Times New Roman" w:hAnsi="Times New Roman"/>
          <w:b/>
          <w:i/>
          <w:spacing w:val="-1"/>
        </w:rPr>
        <w:t>ат</w:t>
      </w:r>
      <w:r w:rsidRPr="00064E09">
        <w:rPr>
          <w:rFonts w:ascii="Times New Roman" w:hAnsi="Times New Roman"/>
          <w:b/>
          <w:i/>
        </w:rPr>
        <w:t>и.</w:t>
      </w:r>
      <w:r w:rsidRPr="00064E09">
        <w:rPr>
          <w:rFonts w:ascii="Times New Roman" w:hAnsi="Times New Roman"/>
        </w:rPr>
        <w:t>П</w:t>
      </w:r>
      <w:r w:rsidRPr="00064E09">
        <w:rPr>
          <w:rFonts w:ascii="Times New Roman" w:hAnsi="Times New Roman"/>
          <w:spacing w:val="1"/>
        </w:rPr>
        <w:t>е</w:t>
      </w:r>
      <w:r w:rsidRPr="00064E09">
        <w:rPr>
          <w:rFonts w:ascii="Times New Roman" w:hAnsi="Times New Roman"/>
          <w:spacing w:val="-1"/>
        </w:rPr>
        <w:t>р</w:t>
      </w:r>
      <w:r w:rsidRPr="00064E09">
        <w:rPr>
          <w:rFonts w:ascii="Times New Roman" w:hAnsi="Times New Roman"/>
          <w:spacing w:val="1"/>
        </w:rPr>
        <w:t>е</w:t>
      </w:r>
      <w:r w:rsidRPr="00064E09">
        <w:rPr>
          <w:rFonts w:ascii="Times New Roman" w:hAnsi="Times New Roman"/>
          <w:spacing w:val="-2"/>
        </w:rPr>
        <w:t>д</w:t>
      </w:r>
      <w:r w:rsidRPr="00064E09">
        <w:rPr>
          <w:rFonts w:ascii="Times New Roman" w:hAnsi="Times New Roman"/>
          <w:spacing w:val="-1"/>
        </w:rPr>
        <w:t>о</w:t>
      </w:r>
      <w:r w:rsidRPr="00064E09">
        <w:rPr>
          <w:rFonts w:ascii="Times New Roman" w:hAnsi="Times New Roman"/>
          <w:spacing w:val="1"/>
        </w:rPr>
        <w:t>пл</w:t>
      </w:r>
      <w:r w:rsidRPr="00064E09">
        <w:rPr>
          <w:rFonts w:ascii="Times New Roman" w:hAnsi="Times New Roman"/>
          <w:spacing w:val="-1"/>
        </w:rPr>
        <w:t>ат</w:t>
      </w:r>
      <w:r w:rsidRPr="00064E09">
        <w:rPr>
          <w:rFonts w:ascii="Times New Roman" w:hAnsi="Times New Roman"/>
        </w:rPr>
        <w:t>и</w:t>
      </w:r>
      <w:r w:rsidRPr="00064E09">
        <w:rPr>
          <w:rFonts w:ascii="Times New Roman" w:hAnsi="Times New Roman"/>
          <w:spacing w:val="-1"/>
        </w:rPr>
        <w:t>о</w:t>
      </w:r>
      <w:r w:rsidRPr="00064E09">
        <w:rPr>
          <w:rFonts w:ascii="Times New Roman" w:hAnsi="Times New Roman"/>
        </w:rPr>
        <w:t>б</w:t>
      </w:r>
      <w:r w:rsidRPr="00064E09">
        <w:rPr>
          <w:rFonts w:ascii="Times New Roman" w:hAnsi="Times New Roman"/>
          <w:spacing w:val="1"/>
        </w:rPr>
        <w:t>л</w:t>
      </w:r>
      <w:r w:rsidRPr="00064E09">
        <w:rPr>
          <w:rFonts w:ascii="Times New Roman" w:hAnsi="Times New Roman"/>
          <w:spacing w:val="-2"/>
        </w:rPr>
        <w:t>і</w:t>
      </w:r>
      <w:r w:rsidRPr="00064E09">
        <w:rPr>
          <w:rFonts w:ascii="Times New Roman" w:hAnsi="Times New Roman"/>
          <w:spacing w:val="1"/>
        </w:rPr>
        <w:t>к</w:t>
      </w:r>
      <w:r w:rsidRPr="00064E09">
        <w:rPr>
          <w:rFonts w:ascii="Times New Roman" w:hAnsi="Times New Roman"/>
          <w:spacing w:val="-1"/>
        </w:rPr>
        <w:t>ов</w:t>
      </w:r>
      <w:r w:rsidRPr="00064E09">
        <w:rPr>
          <w:rFonts w:ascii="Times New Roman" w:hAnsi="Times New Roman"/>
        </w:rPr>
        <w:t>у</w:t>
      </w:r>
      <w:r w:rsidRPr="00064E09">
        <w:rPr>
          <w:rFonts w:ascii="Times New Roman" w:hAnsi="Times New Roman"/>
          <w:spacing w:val="-1"/>
        </w:rPr>
        <w:t>ю</w:t>
      </w:r>
      <w:r w:rsidRPr="00064E09">
        <w:rPr>
          <w:rFonts w:ascii="Times New Roman" w:hAnsi="Times New Roman"/>
          <w:spacing w:val="2"/>
        </w:rPr>
        <w:t>т</w:t>
      </w:r>
      <w:r w:rsidRPr="00064E09">
        <w:rPr>
          <w:rFonts w:ascii="Times New Roman" w:hAnsi="Times New Roman"/>
        </w:rPr>
        <w:t>ься</w:t>
      </w:r>
      <w:r w:rsidRPr="00064E09">
        <w:rPr>
          <w:rFonts w:ascii="Times New Roman" w:hAnsi="Times New Roman"/>
          <w:spacing w:val="-1"/>
        </w:rPr>
        <w:t>з</w:t>
      </w:r>
      <w:r w:rsidRPr="00064E09">
        <w:rPr>
          <w:rFonts w:ascii="Times New Roman" w:hAnsi="Times New Roman"/>
        </w:rPr>
        <w:t>апе</w:t>
      </w:r>
      <w:r w:rsidRPr="00064E09">
        <w:rPr>
          <w:rFonts w:ascii="Times New Roman" w:hAnsi="Times New Roman"/>
          <w:spacing w:val="1"/>
        </w:rPr>
        <w:t>рв</w:t>
      </w:r>
      <w:r w:rsidRPr="00064E09">
        <w:rPr>
          <w:rFonts w:ascii="Times New Roman" w:hAnsi="Times New Roman"/>
          <w:spacing w:val="-2"/>
        </w:rPr>
        <w:t>і</w:t>
      </w:r>
      <w:r w:rsidRPr="00064E09">
        <w:rPr>
          <w:rFonts w:ascii="Times New Roman" w:hAnsi="Times New Roman"/>
          <w:spacing w:val="1"/>
        </w:rPr>
        <w:t>с</w:t>
      </w:r>
      <w:r w:rsidRPr="00064E09">
        <w:rPr>
          <w:rFonts w:ascii="Times New Roman" w:hAnsi="Times New Roman"/>
          <w:spacing w:val="-1"/>
        </w:rPr>
        <w:t>но</w:t>
      </w:r>
      <w:r w:rsidRPr="00064E09">
        <w:rPr>
          <w:rFonts w:ascii="Times New Roman" w:hAnsi="Times New Roman"/>
        </w:rPr>
        <w:t>ю</w:t>
      </w:r>
      <w:r w:rsidRPr="00064E09">
        <w:rPr>
          <w:rFonts w:ascii="Times New Roman" w:hAnsi="Times New Roman"/>
          <w:spacing w:val="-1"/>
        </w:rPr>
        <w:t>в</w:t>
      </w:r>
      <w:r w:rsidRPr="00064E09">
        <w:rPr>
          <w:rFonts w:ascii="Times New Roman" w:hAnsi="Times New Roman"/>
          <w:spacing w:val="1"/>
        </w:rPr>
        <w:t>а</w:t>
      </w:r>
      <w:r w:rsidRPr="00064E09">
        <w:rPr>
          <w:rFonts w:ascii="Times New Roman" w:hAnsi="Times New Roman"/>
          <w:spacing w:val="-1"/>
        </w:rPr>
        <w:t>рт</w:t>
      </w:r>
      <w:r w:rsidRPr="00064E09">
        <w:rPr>
          <w:rFonts w:ascii="Times New Roman" w:hAnsi="Times New Roman"/>
          <w:spacing w:val="-2"/>
        </w:rPr>
        <w:t>і</w:t>
      </w:r>
      <w:r w:rsidRPr="00064E09">
        <w:rPr>
          <w:rFonts w:ascii="Times New Roman" w:hAnsi="Times New Roman"/>
          <w:spacing w:val="1"/>
        </w:rPr>
        <w:t>с</w:t>
      </w:r>
      <w:r w:rsidRPr="00064E09">
        <w:rPr>
          <w:rFonts w:ascii="Times New Roman" w:hAnsi="Times New Roman"/>
          <w:spacing w:val="2"/>
        </w:rPr>
        <w:t>т</w:t>
      </w:r>
      <w:r w:rsidRPr="00064E09">
        <w:rPr>
          <w:rFonts w:ascii="Times New Roman" w:hAnsi="Times New Roman"/>
        </w:rPr>
        <w:t>юм</w:t>
      </w:r>
      <w:r w:rsidRPr="00064E09">
        <w:rPr>
          <w:rFonts w:ascii="Times New Roman" w:hAnsi="Times New Roman"/>
          <w:spacing w:val="-2"/>
        </w:rPr>
        <w:t>і</w:t>
      </w:r>
      <w:r w:rsidRPr="00064E09">
        <w:rPr>
          <w:rFonts w:ascii="Times New Roman" w:hAnsi="Times New Roman"/>
          <w:spacing w:val="-1"/>
        </w:rPr>
        <w:t>н</w:t>
      </w:r>
      <w:r w:rsidRPr="00064E09">
        <w:rPr>
          <w:rFonts w:ascii="Times New Roman" w:hAnsi="Times New Roman"/>
          <w:spacing w:val="1"/>
        </w:rPr>
        <w:t>у</w:t>
      </w:r>
      <w:r w:rsidRPr="00064E09">
        <w:rPr>
          <w:rFonts w:ascii="Times New Roman" w:hAnsi="Times New Roman"/>
        </w:rPr>
        <w:t>с</w:t>
      </w:r>
      <w:r w:rsidRPr="00064E09">
        <w:rPr>
          <w:rFonts w:ascii="Times New Roman" w:hAnsi="Times New Roman"/>
          <w:spacing w:val="-1"/>
        </w:rPr>
        <w:t>ре</w:t>
      </w:r>
      <w:r w:rsidRPr="00064E09">
        <w:rPr>
          <w:rFonts w:ascii="Times New Roman" w:hAnsi="Times New Roman"/>
          <w:spacing w:val="2"/>
        </w:rPr>
        <w:t>з</w:t>
      </w:r>
      <w:r w:rsidRPr="00064E09">
        <w:rPr>
          <w:rFonts w:ascii="Times New Roman" w:hAnsi="Times New Roman"/>
          <w:spacing w:val="1"/>
        </w:rPr>
        <w:t>е</w:t>
      </w:r>
      <w:r w:rsidRPr="00064E09">
        <w:rPr>
          <w:rFonts w:ascii="Times New Roman" w:hAnsi="Times New Roman"/>
          <w:spacing w:val="-1"/>
        </w:rPr>
        <w:t>р</w:t>
      </w:r>
      <w:r w:rsidRPr="00064E09">
        <w:rPr>
          <w:rFonts w:ascii="Times New Roman" w:hAnsi="Times New Roman"/>
        </w:rPr>
        <w:t>в</w:t>
      </w:r>
      <w:r w:rsidRPr="00064E09">
        <w:rPr>
          <w:rFonts w:ascii="Times New Roman" w:hAnsi="Times New Roman"/>
          <w:spacing w:val="-1"/>
        </w:rPr>
        <w:t>н</w:t>
      </w:r>
      <w:r w:rsidRPr="00064E09">
        <w:rPr>
          <w:rFonts w:ascii="Times New Roman" w:hAnsi="Times New Roman"/>
        </w:rPr>
        <w:t>а</w:t>
      </w:r>
      <w:r w:rsidRPr="00064E09">
        <w:rPr>
          <w:rFonts w:ascii="Times New Roman" w:hAnsi="Times New Roman"/>
          <w:spacing w:val="-1"/>
        </w:rPr>
        <w:t>зне</w:t>
      </w:r>
      <w:r w:rsidRPr="00064E09">
        <w:rPr>
          <w:rFonts w:ascii="Times New Roman" w:hAnsi="Times New Roman"/>
        </w:rPr>
        <w:t>ц</w:t>
      </w:r>
      <w:r w:rsidRPr="00064E09">
        <w:rPr>
          <w:rFonts w:ascii="Times New Roman" w:hAnsi="Times New Roman"/>
          <w:spacing w:val="-2"/>
        </w:rPr>
        <w:t>і</w:t>
      </w:r>
      <w:r w:rsidRPr="00064E09">
        <w:rPr>
          <w:rFonts w:ascii="Times New Roman" w:hAnsi="Times New Roman"/>
          <w:spacing w:val="2"/>
        </w:rPr>
        <w:t>н</w:t>
      </w:r>
      <w:r w:rsidRPr="00064E09">
        <w:rPr>
          <w:rFonts w:ascii="Times New Roman" w:hAnsi="Times New Roman"/>
          <w:spacing w:val="-1"/>
        </w:rPr>
        <w:t>енн</w:t>
      </w:r>
      <w:r w:rsidRPr="00064E09">
        <w:rPr>
          <w:rFonts w:ascii="Times New Roman" w:hAnsi="Times New Roman"/>
          <w:spacing w:val="8"/>
        </w:rPr>
        <w:t>я</w:t>
      </w:r>
      <w:r w:rsidRPr="00064E09">
        <w:rPr>
          <w:rFonts w:ascii="Times New Roman" w:hAnsi="Times New Roman"/>
        </w:rPr>
        <w:t>.</w:t>
      </w:r>
      <w:r w:rsidRPr="002721A3">
        <w:rPr>
          <w:rFonts w:ascii="Times New Roman" w:hAnsi="Times New Roman"/>
          <w:spacing w:val="-1"/>
          <w:lang w:val="uk-UA"/>
        </w:rPr>
        <w:t>С</w:t>
      </w:r>
      <w:r w:rsidRPr="002721A3">
        <w:rPr>
          <w:rFonts w:ascii="Times New Roman" w:hAnsi="Times New Roman"/>
          <w:spacing w:val="1"/>
          <w:lang w:val="uk-UA"/>
        </w:rPr>
        <w:t>у</w:t>
      </w:r>
      <w:r w:rsidRPr="002721A3">
        <w:rPr>
          <w:rFonts w:ascii="Times New Roman" w:hAnsi="Times New Roman"/>
          <w:lang w:val="uk-UA"/>
        </w:rPr>
        <w:t>ма пе</w:t>
      </w:r>
      <w:r w:rsidRPr="002721A3">
        <w:rPr>
          <w:rFonts w:ascii="Times New Roman" w:hAnsi="Times New Roman"/>
          <w:spacing w:val="-1"/>
          <w:lang w:val="uk-UA"/>
        </w:rPr>
        <w:t>р</w:t>
      </w:r>
      <w:r w:rsidRPr="002721A3">
        <w:rPr>
          <w:rFonts w:ascii="Times New Roman" w:hAnsi="Times New Roman"/>
          <w:spacing w:val="1"/>
          <w:lang w:val="uk-UA"/>
        </w:rPr>
        <w:t>е</w:t>
      </w:r>
      <w:r w:rsidRPr="002721A3">
        <w:rPr>
          <w:rFonts w:ascii="Times New Roman" w:hAnsi="Times New Roman"/>
          <w:spacing w:val="-2"/>
          <w:lang w:val="uk-UA"/>
        </w:rPr>
        <w:t>д</w:t>
      </w:r>
      <w:r w:rsidRPr="002721A3">
        <w:rPr>
          <w:rFonts w:ascii="Times New Roman" w:hAnsi="Times New Roman"/>
          <w:spacing w:val="-1"/>
          <w:lang w:val="uk-UA"/>
        </w:rPr>
        <w:t>о</w:t>
      </w:r>
      <w:r w:rsidRPr="002721A3">
        <w:rPr>
          <w:rFonts w:ascii="Times New Roman" w:hAnsi="Times New Roman"/>
          <w:spacing w:val="1"/>
          <w:lang w:val="uk-UA"/>
        </w:rPr>
        <w:t>п</w:t>
      </w:r>
      <w:r w:rsidRPr="002721A3">
        <w:rPr>
          <w:rFonts w:ascii="Times New Roman" w:hAnsi="Times New Roman"/>
          <w:spacing w:val="-2"/>
          <w:lang w:val="uk-UA"/>
        </w:rPr>
        <w:t>л</w:t>
      </w:r>
      <w:r w:rsidRPr="002721A3">
        <w:rPr>
          <w:rFonts w:ascii="Times New Roman" w:hAnsi="Times New Roman"/>
          <w:spacing w:val="-1"/>
          <w:lang w:val="uk-UA"/>
        </w:rPr>
        <w:t>а</w:t>
      </w:r>
      <w:r w:rsidRPr="002721A3">
        <w:rPr>
          <w:rFonts w:ascii="Times New Roman" w:hAnsi="Times New Roman"/>
          <w:spacing w:val="1"/>
          <w:lang w:val="uk-UA"/>
        </w:rPr>
        <w:t>т</w:t>
      </w:r>
      <w:r w:rsidRPr="002721A3">
        <w:rPr>
          <w:rFonts w:ascii="Times New Roman" w:hAnsi="Times New Roman"/>
          <w:lang w:val="uk-UA"/>
        </w:rPr>
        <w:t xml:space="preserve">и </w:t>
      </w:r>
      <w:r w:rsidRPr="002721A3">
        <w:rPr>
          <w:rFonts w:ascii="Times New Roman" w:hAnsi="Times New Roman"/>
          <w:spacing w:val="-1"/>
          <w:lang w:val="uk-UA"/>
        </w:rPr>
        <w:t>з</w:t>
      </w:r>
      <w:r w:rsidRPr="002721A3">
        <w:rPr>
          <w:rFonts w:ascii="Times New Roman" w:hAnsi="Times New Roman"/>
          <w:lang w:val="uk-UA"/>
        </w:rPr>
        <w:t>а</w:t>
      </w:r>
      <w:r w:rsidRPr="002721A3">
        <w:rPr>
          <w:rFonts w:ascii="Times New Roman" w:hAnsi="Times New Roman"/>
          <w:spacing w:val="2"/>
          <w:lang w:val="uk-UA"/>
        </w:rPr>
        <w:t>п</w:t>
      </w:r>
      <w:r w:rsidRPr="002721A3">
        <w:rPr>
          <w:rFonts w:ascii="Times New Roman" w:hAnsi="Times New Roman"/>
          <w:spacing w:val="-1"/>
          <w:lang w:val="uk-UA"/>
        </w:rPr>
        <w:t>р</w:t>
      </w:r>
      <w:r w:rsidRPr="002721A3">
        <w:rPr>
          <w:rFonts w:ascii="Times New Roman" w:hAnsi="Times New Roman"/>
          <w:lang w:val="uk-UA"/>
        </w:rPr>
        <w:t>и</w:t>
      </w:r>
      <w:r w:rsidRPr="002721A3">
        <w:rPr>
          <w:rFonts w:ascii="Times New Roman" w:hAnsi="Times New Roman"/>
          <w:spacing w:val="-2"/>
          <w:lang w:val="uk-UA"/>
        </w:rPr>
        <w:t>д</w:t>
      </w:r>
      <w:r w:rsidRPr="002721A3">
        <w:rPr>
          <w:rFonts w:ascii="Times New Roman" w:hAnsi="Times New Roman"/>
          <w:lang w:val="uk-UA"/>
        </w:rPr>
        <w:t>б</w:t>
      </w:r>
      <w:r w:rsidRPr="002721A3">
        <w:rPr>
          <w:rFonts w:ascii="Times New Roman" w:hAnsi="Times New Roman"/>
          <w:spacing w:val="-1"/>
          <w:lang w:val="uk-UA"/>
        </w:rPr>
        <w:t>ан</w:t>
      </w:r>
      <w:r w:rsidRPr="002721A3">
        <w:rPr>
          <w:rFonts w:ascii="Times New Roman" w:hAnsi="Times New Roman"/>
          <w:spacing w:val="2"/>
          <w:lang w:val="uk-UA"/>
        </w:rPr>
        <w:t>н</w:t>
      </w:r>
      <w:r w:rsidRPr="002721A3">
        <w:rPr>
          <w:rFonts w:ascii="Times New Roman" w:hAnsi="Times New Roman"/>
          <w:lang w:val="uk-UA"/>
        </w:rPr>
        <w:t>я</w:t>
      </w:r>
      <w:r w:rsidRPr="002721A3">
        <w:rPr>
          <w:rFonts w:ascii="Times New Roman" w:hAnsi="Times New Roman"/>
          <w:spacing w:val="-1"/>
          <w:lang w:val="uk-UA"/>
        </w:rPr>
        <w:t>а</w:t>
      </w:r>
      <w:r w:rsidRPr="002721A3">
        <w:rPr>
          <w:rFonts w:ascii="Times New Roman" w:hAnsi="Times New Roman"/>
          <w:spacing w:val="-2"/>
          <w:lang w:val="uk-UA"/>
        </w:rPr>
        <w:t>к</w:t>
      </w:r>
      <w:r w:rsidRPr="002721A3">
        <w:rPr>
          <w:rFonts w:ascii="Times New Roman" w:hAnsi="Times New Roman"/>
          <w:spacing w:val="2"/>
          <w:lang w:val="uk-UA"/>
        </w:rPr>
        <w:t>т</w:t>
      </w:r>
      <w:r w:rsidRPr="002721A3">
        <w:rPr>
          <w:rFonts w:ascii="Times New Roman" w:hAnsi="Times New Roman"/>
          <w:spacing w:val="-1"/>
          <w:lang w:val="uk-UA"/>
        </w:rPr>
        <w:t>ив</w:t>
      </w:r>
      <w:r w:rsidRPr="002721A3">
        <w:rPr>
          <w:rFonts w:ascii="Times New Roman" w:hAnsi="Times New Roman"/>
          <w:lang w:val="uk-UA"/>
        </w:rPr>
        <w:t>у</w:t>
      </w:r>
      <w:r w:rsidRPr="002721A3">
        <w:rPr>
          <w:rFonts w:ascii="Times New Roman" w:hAnsi="Times New Roman"/>
          <w:spacing w:val="-1"/>
          <w:lang w:val="uk-UA"/>
        </w:rPr>
        <w:t>в</w:t>
      </w:r>
      <w:r w:rsidRPr="002721A3">
        <w:rPr>
          <w:rFonts w:ascii="Times New Roman" w:hAnsi="Times New Roman"/>
          <w:spacing w:val="1"/>
          <w:lang w:val="uk-UA"/>
        </w:rPr>
        <w:t>к</w:t>
      </w:r>
      <w:r w:rsidRPr="002721A3">
        <w:rPr>
          <w:rFonts w:ascii="Times New Roman" w:hAnsi="Times New Roman"/>
          <w:spacing w:val="-2"/>
          <w:lang w:val="uk-UA"/>
        </w:rPr>
        <w:t>л</w:t>
      </w:r>
      <w:r w:rsidRPr="002721A3">
        <w:rPr>
          <w:rFonts w:ascii="Times New Roman" w:hAnsi="Times New Roman"/>
          <w:spacing w:val="1"/>
          <w:lang w:val="uk-UA"/>
        </w:rPr>
        <w:t>ю</w:t>
      </w:r>
      <w:r w:rsidRPr="002721A3">
        <w:rPr>
          <w:rFonts w:ascii="Times New Roman" w:hAnsi="Times New Roman"/>
          <w:lang w:val="uk-UA"/>
        </w:rPr>
        <w:t>ч</w:t>
      </w:r>
      <w:r w:rsidRPr="002721A3">
        <w:rPr>
          <w:rFonts w:ascii="Times New Roman" w:hAnsi="Times New Roman"/>
          <w:spacing w:val="1"/>
          <w:lang w:val="uk-UA"/>
        </w:rPr>
        <w:t>а</w:t>
      </w:r>
      <w:r w:rsidRPr="002721A3">
        <w:rPr>
          <w:rFonts w:ascii="Times New Roman" w:hAnsi="Times New Roman"/>
          <w:spacing w:val="-1"/>
          <w:lang w:val="uk-UA"/>
        </w:rPr>
        <w:t>є</w:t>
      </w:r>
      <w:r w:rsidRPr="002721A3">
        <w:rPr>
          <w:rFonts w:ascii="Times New Roman" w:hAnsi="Times New Roman"/>
          <w:lang w:val="uk-UA"/>
        </w:rPr>
        <w:t>т</w:t>
      </w:r>
      <w:r w:rsidRPr="002721A3">
        <w:rPr>
          <w:rFonts w:ascii="Times New Roman" w:hAnsi="Times New Roman"/>
          <w:spacing w:val="-1"/>
          <w:lang w:val="uk-UA"/>
        </w:rPr>
        <w:t>ь</w:t>
      </w:r>
      <w:r w:rsidRPr="002721A3">
        <w:rPr>
          <w:rFonts w:ascii="Times New Roman" w:hAnsi="Times New Roman"/>
          <w:spacing w:val="1"/>
          <w:lang w:val="uk-UA"/>
        </w:rPr>
        <w:t>с</w:t>
      </w:r>
      <w:r w:rsidRPr="002721A3">
        <w:rPr>
          <w:rFonts w:ascii="Times New Roman" w:hAnsi="Times New Roman"/>
          <w:lang w:val="uk-UA"/>
        </w:rPr>
        <w:t>яв</w:t>
      </w:r>
      <w:r w:rsidRPr="002721A3">
        <w:rPr>
          <w:rFonts w:ascii="Times New Roman" w:hAnsi="Times New Roman"/>
          <w:spacing w:val="1"/>
          <w:lang w:val="uk-UA"/>
        </w:rPr>
        <w:t>й</w:t>
      </w:r>
      <w:r w:rsidRPr="002721A3">
        <w:rPr>
          <w:rFonts w:ascii="Times New Roman" w:hAnsi="Times New Roman"/>
          <w:spacing w:val="-1"/>
          <w:lang w:val="uk-UA"/>
        </w:rPr>
        <w:t>о</w:t>
      </w:r>
      <w:r w:rsidRPr="002721A3">
        <w:rPr>
          <w:rFonts w:ascii="Times New Roman" w:hAnsi="Times New Roman"/>
          <w:spacing w:val="-2"/>
          <w:lang w:val="uk-UA"/>
        </w:rPr>
        <w:t>г</w:t>
      </w:r>
      <w:r w:rsidRPr="002721A3">
        <w:rPr>
          <w:rFonts w:ascii="Times New Roman" w:hAnsi="Times New Roman"/>
          <w:lang w:val="uk-UA"/>
        </w:rPr>
        <w:t>об</w:t>
      </w:r>
      <w:r w:rsidRPr="002721A3">
        <w:rPr>
          <w:rFonts w:ascii="Times New Roman" w:hAnsi="Times New Roman"/>
          <w:spacing w:val="1"/>
          <w:lang w:val="uk-UA"/>
        </w:rPr>
        <w:t>а</w:t>
      </w:r>
      <w:r w:rsidRPr="002721A3">
        <w:rPr>
          <w:rFonts w:ascii="Times New Roman" w:hAnsi="Times New Roman"/>
          <w:spacing w:val="-2"/>
          <w:lang w:val="uk-UA"/>
        </w:rPr>
        <w:t>л</w:t>
      </w:r>
      <w:r w:rsidRPr="002721A3">
        <w:rPr>
          <w:rFonts w:ascii="Times New Roman" w:hAnsi="Times New Roman"/>
          <w:spacing w:val="-1"/>
          <w:lang w:val="uk-UA"/>
        </w:rPr>
        <w:t>ан</w:t>
      </w:r>
      <w:r w:rsidRPr="002721A3">
        <w:rPr>
          <w:rFonts w:ascii="Times New Roman" w:hAnsi="Times New Roman"/>
          <w:lang w:val="uk-UA"/>
        </w:rPr>
        <w:t>с</w:t>
      </w:r>
      <w:r w:rsidRPr="002721A3">
        <w:rPr>
          <w:rFonts w:ascii="Times New Roman" w:hAnsi="Times New Roman"/>
          <w:spacing w:val="-1"/>
          <w:lang w:val="uk-UA"/>
        </w:rPr>
        <w:t>ов</w:t>
      </w:r>
      <w:r w:rsidRPr="002721A3">
        <w:rPr>
          <w:rFonts w:ascii="Times New Roman" w:hAnsi="Times New Roman"/>
          <w:lang w:val="uk-UA"/>
        </w:rPr>
        <w:t>у</w:t>
      </w:r>
      <w:r w:rsidRPr="002721A3">
        <w:rPr>
          <w:rFonts w:ascii="Times New Roman" w:hAnsi="Times New Roman"/>
          <w:spacing w:val="1"/>
          <w:lang w:val="uk-UA"/>
        </w:rPr>
        <w:t>в</w:t>
      </w:r>
      <w:r w:rsidRPr="002721A3">
        <w:rPr>
          <w:rFonts w:ascii="Times New Roman" w:hAnsi="Times New Roman"/>
          <w:spacing w:val="-1"/>
          <w:lang w:val="uk-UA"/>
        </w:rPr>
        <w:t>ар</w:t>
      </w:r>
      <w:r w:rsidRPr="002721A3">
        <w:rPr>
          <w:rFonts w:ascii="Times New Roman" w:hAnsi="Times New Roman"/>
          <w:spacing w:val="2"/>
          <w:lang w:val="uk-UA"/>
        </w:rPr>
        <w:t>т</w:t>
      </w:r>
      <w:r w:rsidRPr="002721A3">
        <w:rPr>
          <w:rFonts w:ascii="Times New Roman" w:hAnsi="Times New Roman"/>
          <w:spacing w:val="-2"/>
          <w:lang w:val="uk-UA"/>
        </w:rPr>
        <w:t>і</w:t>
      </w:r>
      <w:r w:rsidRPr="002721A3">
        <w:rPr>
          <w:rFonts w:ascii="Times New Roman" w:hAnsi="Times New Roman"/>
          <w:spacing w:val="1"/>
          <w:lang w:val="uk-UA"/>
        </w:rPr>
        <w:t>с</w:t>
      </w:r>
      <w:r w:rsidRPr="002721A3">
        <w:rPr>
          <w:rFonts w:ascii="Times New Roman" w:hAnsi="Times New Roman"/>
          <w:lang w:val="uk-UA"/>
        </w:rPr>
        <w:t>тьп</w:t>
      </w:r>
      <w:r w:rsidRPr="002721A3">
        <w:rPr>
          <w:rFonts w:ascii="Times New Roman" w:hAnsi="Times New Roman"/>
          <w:spacing w:val="1"/>
          <w:lang w:val="uk-UA"/>
        </w:rPr>
        <w:t>р</w:t>
      </w:r>
      <w:r w:rsidRPr="002721A3">
        <w:rPr>
          <w:rFonts w:ascii="Times New Roman" w:hAnsi="Times New Roman"/>
          <w:lang w:val="uk-UA"/>
        </w:rPr>
        <w:t xml:space="preserve">и </w:t>
      </w:r>
      <w:r w:rsidRPr="002721A3">
        <w:rPr>
          <w:rFonts w:ascii="Times New Roman" w:hAnsi="Times New Roman"/>
          <w:spacing w:val="-1"/>
          <w:lang w:val="uk-UA"/>
        </w:rPr>
        <w:t>от</w:t>
      </w:r>
      <w:r w:rsidRPr="002721A3">
        <w:rPr>
          <w:rFonts w:ascii="Times New Roman" w:hAnsi="Times New Roman"/>
          <w:spacing w:val="1"/>
          <w:lang w:val="uk-UA"/>
        </w:rPr>
        <w:t>р</w:t>
      </w:r>
      <w:r w:rsidRPr="002721A3">
        <w:rPr>
          <w:rFonts w:ascii="Times New Roman" w:hAnsi="Times New Roman"/>
          <w:spacing w:val="-1"/>
          <w:lang w:val="uk-UA"/>
        </w:rPr>
        <w:t>и</w:t>
      </w:r>
      <w:r w:rsidRPr="002721A3">
        <w:rPr>
          <w:rFonts w:ascii="Times New Roman" w:hAnsi="Times New Roman"/>
          <w:spacing w:val="2"/>
          <w:lang w:val="uk-UA"/>
        </w:rPr>
        <w:t>м</w:t>
      </w:r>
      <w:r w:rsidRPr="002721A3">
        <w:rPr>
          <w:rFonts w:ascii="Times New Roman" w:hAnsi="Times New Roman"/>
          <w:spacing w:val="-1"/>
          <w:lang w:val="uk-UA"/>
        </w:rPr>
        <w:t>анн</w:t>
      </w:r>
      <w:r w:rsidRPr="002721A3">
        <w:rPr>
          <w:rFonts w:ascii="Times New Roman" w:hAnsi="Times New Roman"/>
          <w:lang w:val="uk-UA"/>
        </w:rPr>
        <w:t>і</w:t>
      </w:r>
      <w:r w:rsidRPr="002721A3">
        <w:rPr>
          <w:rFonts w:ascii="Times New Roman" w:hAnsi="Times New Roman"/>
          <w:spacing w:val="-1"/>
          <w:lang w:val="uk-UA"/>
        </w:rPr>
        <w:t>Ком</w:t>
      </w:r>
      <w:r w:rsidRPr="002721A3">
        <w:rPr>
          <w:rFonts w:ascii="Times New Roman" w:hAnsi="Times New Roman"/>
          <w:spacing w:val="2"/>
          <w:lang w:val="uk-UA"/>
        </w:rPr>
        <w:t>п</w:t>
      </w:r>
      <w:r w:rsidRPr="002721A3">
        <w:rPr>
          <w:rFonts w:ascii="Times New Roman" w:hAnsi="Times New Roman"/>
          <w:spacing w:val="-1"/>
          <w:lang w:val="uk-UA"/>
        </w:rPr>
        <w:t>ан</w:t>
      </w:r>
      <w:r w:rsidRPr="002721A3">
        <w:rPr>
          <w:rFonts w:ascii="Times New Roman" w:hAnsi="Times New Roman"/>
          <w:spacing w:val="1"/>
          <w:lang w:val="uk-UA"/>
        </w:rPr>
        <w:t>і</w:t>
      </w:r>
      <w:r w:rsidRPr="002721A3">
        <w:rPr>
          <w:rFonts w:ascii="Times New Roman" w:hAnsi="Times New Roman"/>
          <w:spacing w:val="-1"/>
          <w:lang w:val="uk-UA"/>
        </w:rPr>
        <w:t>є</w:t>
      </w:r>
      <w:r w:rsidRPr="002721A3">
        <w:rPr>
          <w:rFonts w:ascii="Times New Roman" w:hAnsi="Times New Roman"/>
          <w:lang w:val="uk-UA"/>
        </w:rPr>
        <w:t xml:space="preserve">ю </w:t>
      </w:r>
      <w:r w:rsidRPr="002721A3">
        <w:rPr>
          <w:rFonts w:ascii="Times New Roman" w:hAnsi="Times New Roman"/>
          <w:spacing w:val="-1"/>
          <w:lang w:val="uk-UA"/>
        </w:rPr>
        <w:lastRenderedPageBreak/>
        <w:t>конт</w:t>
      </w:r>
      <w:r w:rsidRPr="002721A3">
        <w:rPr>
          <w:rFonts w:ascii="Times New Roman" w:hAnsi="Times New Roman"/>
          <w:spacing w:val="1"/>
          <w:lang w:val="uk-UA"/>
        </w:rPr>
        <w:t>р</w:t>
      </w:r>
      <w:r w:rsidRPr="002721A3">
        <w:rPr>
          <w:rFonts w:ascii="Times New Roman" w:hAnsi="Times New Roman"/>
          <w:spacing w:val="-1"/>
          <w:lang w:val="uk-UA"/>
        </w:rPr>
        <w:t>о</w:t>
      </w:r>
      <w:r w:rsidRPr="002721A3">
        <w:rPr>
          <w:rFonts w:ascii="Times New Roman" w:hAnsi="Times New Roman"/>
          <w:lang w:val="uk-UA"/>
        </w:rPr>
        <w:t xml:space="preserve">лю </w:t>
      </w:r>
      <w:r w:rsidRPr="002721A3">
        <w:rPr>
          <w:rFonts w:ascii="Times New Roman" w:hAnsi="Times New Roman"/>
          <w:spacing w:val="-1"/>
          <w:lang w:val="uk-UA"/>
        </w:rPr>
        <w:t>н</w:t>
      </w:r>
      <w:r w:rsidRPr="002721A3">
        <w:rPr>
          <w:rFonts w:ascii="Times New Roman" w:hAnsi="Times New Roman"/>
          <w:spacing w:val="2"/>
          <w:lang w:val="uk-UA"/>
        </w:rPr>
        <w:t>а</w:t>
      </w:r>
      <w:r w:rsidRPr="002721A3">
        <w:rPr>
          <w:rFonts w:ascii="Times New Roman" w:hAnsi="Times New Roman"/>
          <w:lang w:val="uk-UA"/>
        </w:rPr>
        <w:t xml:space="preserve">д </w:t>
      </w:r>
      <w:r w:rsidRPr="002721A3">
        <w:rPr>
          <w:rFonts w:ascii="Times New Roman" w:hAnsi="Times New Roman"/>
          <w:spacing w:val="3"/>
          <w:lang w:val="uk-UA"/>
        </w:rPr>
        <w:t>ц</w:t>
      </w:r>
      <w:r w:rsidRPr="002721A3">
        <w:rPr>
          <w:rFonts w:ascii="Times New Roman" w:hAnsi="Times New Roman"/>
          <w:spacing w:val="-1"/>
          <w:lang w:val="uk-UA"/>
        </w:rPr>
        <w:t>и</w:t>
      </w:r>
      <w:r w:rsidRPr="002721A3">
        <w:rPr>
          <w:rFonts w:ascii="Times New Roman" w:hAnsi="Times New Roman"/>
          <w:lang w:val="uk-UA"/>
        </w:rPr>
        <w:t xml:space="preserve">м </w:t>
      </w:r>
      <w:r w:rsidRPr="002721A3">
        <w:rPr>
          <w:rFonts w:ascii="Times New Roman" w:hAnsi="Times New Roman"/>
          <w:spacing w:val="-1"/>
          <w:lang w:val="uk-UA"/>
        </w:rPr>
        <w:t>а</w:t>
      </w:r>
      <w:r w:rsidRPr="002721A3">
        <w:rPr>
          <w:rFonts w:ascii="Times New Roman" w:hAnsi="Times New Roman"/>
          <w:spacing w:val="-2"/>
          <w:lang w:val="uk-UA"/>
        </w:rPr>
        <w:t>к</w:t>
      </w:r>
      <w:r w:rsidRPr="002721A3">
        <w:rPr>
          <w:rFonts w:ascii="Times New Roman" w:hAnsi="Times New Roman"/>
          <w:spacing w:val="2"/>
          <w:lang w:val="uk-UA"/>
        </w:rPr>
        <w:t>т</w:t>
      </w:r>
      <w:r w:rsidRPr="002721A3">
        <w:rPr>
          <w:rFonts w:ascii="Times New Roman" w:hAnsi="Times New Roman"/>
          <w:spacing w:val="-1"/>
          <w:lang w:val="uk-UA"/>
        </w:rPr>
        <w:t>и</w:t>
      </w:r>
      <w:r w:rsidRPr="002721A3">
        <w:rPr>
          <w:rFonts w:ascii="Times New Roman" w:hAnsi="Times New Roman"/>
          <w:spacing w:val="1"/>
          <w:lang w:val="uk-UA"/>
        </w:rPr>
        <w:t>в</w:t>
      </w:r>
      <w:r w:rsidRPr="002721A3">
        <w:rPr>
          <w:rFonts w:ascii="Times New Roman" w:hAnsi="Times New Roman"/>
          <w:spacing w:val="-1"/>
          <w:lang w:val="uk-UA"/>
        </w:rPr>
        <w:t>о</w:t>
      </w:r>
      <w:r w:rsidRPr="002721A3">
        <w:rPr>
          <w:rFonts w:ascii="Times New Roman" w:hAnsi="Times New Roman"/>
          <w:lang w:val="uk-UA"/>
        </w:rPr>
        <w:t xml:space="preserve">м і </w:t>
      </w:r>
      <w:r w:rsidRPr="002721A3">
        <w:rPr>
          <w:rFonts w:ascii="Times New Roman" w:hAnsi="Times New Roman"/>
          <w:spacing w:val="-1"/>
          <w:lang w:val="uk-UA"/>
        </w:rPr>
        <w:t>наяв</w:t>
      </w:r>
      <w:r w:rsidRPr="002721A3">
        <w:rPr>
          <w:rFonts w:ascii="Times New Roman" w:hAnsi="Times New Roman"/>
          <w:spacing w:val="2"/>
          <w:lang w:val="uk-UA"/>
        </w:rPr>
        <w:t>н</w:t>
      </w:r>
      <w:r w:rsidRPr="002721A3">
        <w:rPr>
          <w:rFonts w:ascii="Times New Roman" w:hAnsi="Times New Roman"/>
          <w:spacing w:val="-1"/>
          <w:lang w:val="uk-UA"/>
        </w:rPr>
        <w:t>о</w:t>
      </w:r>
      <w:r w:rsidRPr="002721A3">
        <w:rPr>
          <w:rFonts w:ascii="Times New Roman" w:hAnsi="Times New Roman"/>
          <w:lang w:val="uk-UA"/>
        </w:rPr>
        <w:t xml:space="preserve">сті </w:t>
      </w:r>
      <w:r w:rsidRPr="002721A3">
        <w:rPr>
          <w:rFonts w:ascii="Times New Roman" w:hAnsi="Times New Roman"/>
          <w:spacing w:val="-1"/>
          <w:lang w:val="uk-UA"/>
        </w:rPr>
        <w:t>й</w:t>
      </w:r>
      <w:r w:rsidRPr="002721A3">
        <w:rPr>
          <w:rFonts w:ascii="Times New Roman" w:hAnsi="Times New Roman"/>
          <w:spacing w:val="2"/>
          <w:lang w:val="uk-UA"/>
        </w:rPr>
        <w:t>м</w:t>
      </w:r>
      <w:r w:rsidRPr="002721A3">
        <w:rPr>
          <w:rFonts w:ascii="Times New Roman" w:hAnsi="Times New Roman"/>
          <w:spacing w:val="-1"/>
          <w:lang w:val="uk-UA"/>
        </w:rPr>
        <w:t>ов</w:t>
      </w:r>
      <w:r w:rsidRPr="002721A3">
        <w:rPr>
          <w:rFonts w:ascii="Times New Roman" w:hAnsi="Times New Roman"/>
          <w:lang w:val="uk-UA"/>
        </w:rPr>
        <w:t>і</w:t>
      </w:r>
      <w:r w:rsidRPr="002721A3">
        <w:rPr>
          <w:rFonts w:ascii="Times New Roman" w:hAnsi="Times New Roman"/>
          <w:spacing w:val="-1"/>
          <w:lang w:val="uk-UA"/>
        </w:rPr>
        <w:t>рно</w:t>
      </w:r>
      <w:r w:rsidRPr="002721A3">
        <w:rPr>
          <w:rFonts w:ascii="Times New Roman" w:hAnsi="Times New Roman"/>
          <w:spacing w:val="3"/>
          <w:lang w:val="uk-UA"/>
        </w:rPr>
        <w:t>с</w:t>
      </w:r>
      <w:r w:rsidRPr="002721A3">
        <w:rPr>
          <w:rFonts w:ascii="Times New Roman" w:hAnsi="Times New Roman"/>
          <w:lang w:val="uk-UA"/>
        </w:rPr>
        <w:t>ті т</w:t>
      </w:r>
      <w:r w:rsidRPr="002721A3">
        <w:rPr>
          <w:rFonts w:ascii="Times New Roman" w:hAnsi="Times New Roman"/>
          <w:spacing w:val="1"/>
          <w:lang w:val="uk-UA"/>
        </w:rPr>
        <w:t>о</w:t>
      </w:r>
      <w:r w:rsidRPr="002721A3">
        <w:rPr>
          <w:rFonts w:ascii="Times New Roman" w:hAnsi="Times New Roman"/>
          <w:spacing w:val="-1"/>
          <w:lang w:val="uk-UA"/>
        </w:rPr>
        <w:t>го</w:t>
      </w:r>
      <w:r w:rsidRPr="002721A3">
        <w:rPr>
          <w:rFonts w:ascii="Times New Roman" w:hAnsi="Times New Roman"/>
          <w:lang w:val="uk-UA"/>
        </w:rPr>
        <w:t xml:space="preserve">, </w:t>
      </w:r>
      <w:r w:rsidRPr="002721A3">
        <w:rPr>
          <w:rFonts w:ascii="Times New Roman" w:hAnsi="Times New Roman"/>
          <w:spacing w:val="1"/>
          <w:lang w:val="uk-UA"/>
        </w:rPr>
        <w:t>щ</w:t>
      </w:r>
      <w:r w:rsidRPr="002721A3">
        <w:rPr>
          <w:rFonts w:ascii="Times New Roman" w:hAnsi="Times New Roman"/>
          <w:lang w:val="uk-UA"/>
        </w:rPr>
        <w:t>о п</w:t>
      </w:r>
      <w:r w:rsidRPr="002721A3">
        <w:rPr>
          <w:rFonts w:ascii="Times New Roman" w:hAnsi="Times New Roman"/>
          <w:spacing w:val="1"/>
          <w:lang w:val="uk-UA"/>
        </w:rPr>
        <w:t>о</w:t>
      </w:r>
      <w:r w:rsidRPr="002721A3">
        <w:rPr>
          <w:rFonts w:ascii="Times New Roman" w:hAnsi="Times New Roman"/>
          <w:spacing w:val="-1"/>
          <w:lang w:val="uk-UA"/>
        </w:rPr>
        <w:t>в'яза</w:t>
      </w:r>
      <w:r w:rsidRPr="002721A3">
        <w:rPr>
          <w:rFonts w:ascii="Times New Roman" w:hAnsi="Times New Roman"/>
          <w:spacing w:val="2"/>
          <w:lang w:val="uk-UA"/>
        </w:rPr>
        <w:t>н</w:t>
      </w:r>
      <w:r w:rsidRPr="002721A3">
        <w:rPr>
          <w:rFonts w:ascii="Times New Roman" w:hAnsi="Times New Roman"/>
          <w:lang w:val="uk-UA"/>
        </w:rPr>
        <w:t xml:space="preserve">і з </w:t>
      </w:r>
      <w:r w:rsidRPr="002721A3">
        <w:rPr>
          <w:rFonts w:ascii="Times New Roman" w:hAnsi="Times New Roman"/>
          <w:spacing w:val="2"/>
          <w:lang w:val="uk-UA"/>
        </w:rPr>
        <w:t>н</w:t>
      </w:r>
      <w:r w:rsidRPr="002721A3">
        <w:rPr>
          <w:rFonts w:ascii="Times New Roman" w:hAnsi="Times New Roman"/>
          <w:spacing w:val="-1"/>
          <w:lang w:val="uk-UA"/>
        </w:rPr>
        <w:t>и</w:t>
      </w:r>
      <w:r w:rsidRPr="002721A3">
        <w:rPr>
          <w:rFonts w:ascii="Times New Roman" w:hAnsi="Times New Roman"/>
          <w:lang w:val="uk-UA"/>
        </w:rPr>
        <w:t xml:space="preserve">м </w:t>
      </w:r>
      <w:r w:rsidRPr="002721A3">
        <w:rPr>
          <w:rFonts w:ascii="Times New Roman" w:hAnsi="Times New Roman"/>
          <w:spacing w:val="2"/>
          <w:lang w:val="uk-UA"/>
        </w:rPr>
        <w:t>м</w:t>
      </w:r>
      <w:r w:rsidRPr="002721A3">
        <w:rPr>
          <w:rFonts w:ascii="Times New Roman" w:hAnsi="Times New Roman"/>
          <w:spacing w:val="-1"/>
          <w:lang w:val="uk-UA"/>
        </w:rPr>
        <w:t>а</w:t>
      </w:r>
      <w:r w:rsidRPr="002721A3">
        <w:rPr>
          <w:rFonts w:ascii="Times New Roman" w:hAnsi="Times New Roman"/>
          <w:spacing w:val="-2"/>
          <w:lang w:val="uk-UA"/>
        </w:rPr>
        <w:t>й</w:t>
      </w:r>
      <w:r w:rsidRPr="002721A3">
        <w:rPr>
          <w:rFonts w:ascii="Times New Roman" w:hAnsi="Times New Roman"/>
          <w:lang w:val="uk-UA"/>
        </w:rPr>
        <w:t>б</w:t>
      </w:r>
      <w:r w:rsidRPr="002721A3">
        <w:rPr>
          <w:rFonts w:ascii="Times New Roman" w:hAnsi="Times New Roman"/>
          <w:spacing w:val="1"/>
          <w:lang w:val="uk-UA"/>
        </w:rPr>
        <w:t>у</w:t>
      </w:r>
      <w:r w:rsidRPr="002721A3">
        <w:rPr>
          <w:rFonts w:ascii="Times New Roman" w:hAnsi="Times New Roman"/>
          <w:lang w:val="uk-UA"/>
        </w:rPr>
        <w:t xml:space="preserve">тні </w:t>
      </w:r>
      <w:r w:rsidRPr="002721A3">
        <w:rPr>
          <w:rFonts w:ascii="Times New Roman" w:hAnsi="Times New Roman"/>
          <w:spacing w:val="-1"/>
          <w:lang w:val="uk-UA"/>
        </w:rPr>
        <w:t>е</w:t>
      </w:r>
      <w:r w:rsidRPr="002721A3">
        <w:rPr>
          <w:rFonts w:ascii="Times New Roman" w:hAnsi="Times New Roman"/>
          <w:lang w:val="uk-UA"/>
        </w:rPr>
        <w:t>к</w:t>
      </w:r>
      <w:r w:rsidRPr="002721A3">
        <w:rPr>
          <w:rFonts w:ascii="Times New Roman" w:hAnsi="Times New Roman"/>
          <w:spacing w:val="-1"/>
          <w:lang w:val="uk-UA"/>
        </w:rPr>
        <w:t>он</w:t>
      </w:r>
      <w:r w:rsidRPr="002721A3">
        <w:rPr>
          <w:rFonts w:ascii="Times New Roman" w:hAnsi="Times New Roman"/>
          <w:spacing w:val="1"/>
          <w:lang w:val="uk-UA"/>
        </w:rPr>
        <w:t>о</w:t>
      </w:r>
      <w:r w:rsidRPr="002721A3">
        <w:rPr>
          <w:rFonts w:ascii="Times New Roman" w:hAnsi="Times New Roman"/>
          <w:lang w:val="uk-UA"/>
        </w:rPr>
        <w:t>м</w:t>
      </w:r>
      <w:r w:rsidRPr="002721A3">
        <w:rPr>
          <w:rFonts w:ascii="Times New Roman" w:hAnsi="Times New Roman"/>
          <w:spacing w:val="-2"/>
          <w:lang w:val="uk-UA"/>
        </w:rPr>
        <w:t>і</w:t>
      </w:r>
      <w:r w:rsidRPr="002721A3">
        <w:rPr>
          <w:rFonts w:ascii="Times New Roman" w:hAnsi="Times New Roman"/>
          <w:lang w:val="uk-UA"/>
        </w:rPr>
        <w:t>ч</w:t>
      </w:r>
      <w:r w:rsidRPr="002721A3">
        <w:rPr>
          <w:rFonts w:ascii="Times New Roman" w:hAnsi="Times New Roman"/>
          <w:spacing w:val="2"/>
          <w:lang w:val="uk-UA"/>
        </w:rPr>
        <w:t>н</w:t>
      </w:r>
      <w:r w:rsidRPr="002721A3">
        <w:rPr>
          <w:rFonts w:ascii="Times New Roman" w:hAnsi="Times New Roman"/>
          <w:lang w:val="uk-UA"/>
        </w:rPr>
        <w:t xml:space="preserve">і </w:t>
      </w:r>
      <w:r w:rsidRPr="002721A3">
        <w:rPr>
          <w:rFonts w:ascii="Times New Roman" w:hAnsi="Times New Roman"/>
          <w:spacing w:val="-1"/>
          <w:lang w:val="uk-UA"/>
        </w:rPr>
        <w:t>в</w:t>
      </w:r>
      <w:r w:rsidRPr="002721A3">
        <w:rPr>
          <w:rFonts w:ascii="Times New Roman" w:hAnsi="Times New Roman"/>
          <w:spacing w:val="-2"/>
          <w:lang w:val="uk-UA"/>
        </w:rPr>
        <w:t>и</w:t>
      </w:r>
      <w:r w:rsidRPr="002721A3">
        <w:rPr>
          <w:rFonts w:ascii="Times New Roman" w:hAnsi="Times New Roman"/>
          <w:spacing w:val="1"/>
          <w:lang w:val="uk-UA"/>
        </w:rPr>
        <w:t>г</w:t>
      </w:r>
      <w:r w:rsidRPr="002721A3">
        <w:rPr>
          <w:rFonts w:ascii="Times New Roman" w:hAnsi="Times New Roman"/>
          <w:spacing w:val="-1"/>
          <w:lang w:val="uk-UA"/>
        </w:rPr>
        <w:t>о</w:t>
      </w:r>
      <w:r w:rsidRPr="002721A3">
        <w:rPr>
          <w:rFonts w:ascii="Times New Roman" w:hAnsi="Times New Roman"/>
          <w:lang w:val="uk-UA"/>
        </w:rPr>
        <w:t>ди б</w:t>
      </w:r>
      <w:r w:rsidRPr="002721A3">
        <w:rPr>
          <w:rFonts w:ascii="Times New Roman" w:hAnsi="Times New Roman"/>
          <w:spacing w:val="1"/>
          <w:lang w:val="uk-UA"/>
        </w:rPr>
        <w:t>у</w:t>
      </w:r>
      <w:r w:rsidRPr="002721A3">
        <w:rPr>
          <w:rFonts w:ascii="Times New Roman" w:hAnsi="Times New Roman"/>
          <w:spacing w:val="-2"/>
          <w:lang w:val="uk-UA"/>
        </w:rPr>
        <w:t>д</w:t>
      </w:r>
      <w:r w:rsidRPr="002721A3">
        <w:rPr>
          <w:rFonts w:ascii="Times New Roman" w:hAnsi="Times New Roman"/>
          <w:spacing w:val="1"/>
          <w:lang w:val="uk-UA"/>
        </w:rPr>
        <w:t>у</w:t>
      </w:r>
      <w:r w:rsidRPr="002721A3">
        <w:rPr>
          <w:rFonts w:ascii="Times New Roman" w:hAnsi="Times New Roman"/>
          <w:lang w:val="uk-UA"/>
        </w:rPr>
        <w:t xml:space="preserve">ть </w:t>
      </w:r>
      <w:r w:rsidRPr="002721A3">
        <w:rPr>
          <w:rFonts w:ascii="Times New Roman" w:hAnsi="Times New Roman"/>
          <w:spacing w:val="-1"/>
          <w:lang w:val="uk-UA"/>
        </w:rPr>
        <w:t>от</w:t>
      </w:r>
      <w:r w:rsidRPr="002721A3">
        <w:rPr>
          <w:rFonts w:ascii="Times New Roman" w:hAnsi="Times New Roman"/>
          <w:spacing w:val="1"/>
          <w:lang w:val="uk-UA"/>
        </w:rPr>
        <w:t>р</w:t>
      </w:r>
      <w:r w:rsidRPr="002721A3">
        <w:rPr>
          <w:rFonts w:ascii="Times New Roman" w:hAnsi="Times New Roman"/>
          <w:spacing w:val="-1"/>
          <w:lang w:val="uk-UA"/>
        </w:rPr>
        <w:t>и</w:t>
      </w:r>
      <w:r w:rsidRPr="002721A3">
        <w:rPr>
          <w:rFonts w:ascii="Times New Roman" w:hAnsi="Times New Roman"/>
          <w:spacing w:val="2"/>
          <w:lang w:val="uk-UA"/>
        </w:rPr>
        <w:t>м</w:t>
      </w:r>
      <w:r w:rsidRPr="002721A3">
        <w:rPr>
          <w:rFonts w:ascii="Times New Roman" w:hAnsi="Times New Roman"/>
          <w:spacing w:val="-1"/>
          <w:lang w:val="uk-UA"/>
        </w:rPr>
        <w:t>ан</w:t>
      </w:r>
      <w:r w:rsidRPr="002721A3">
        <w:rPr>
          <w:rFonts w:ascii="Times New Roman" w:hAnsi="Times New Roman"/>
          <w:lang w:val="uk-UA"/>
        </w:rPr>
        <w:t xml:space="preserve">і </w:t>
      </w:r>
      <w:r w:rsidRPr="002721A3">
        <w:rPr>
          <w:rFonts w:ascii="Times New Roman" w:hAnsi="Times New Roman"/>
          <w:spacing w:val="-1"/>
          <w:lang w:val="uk-UA"/>
        </w:rPr>
        <w:t>Ком</w:t>
      </w:r>
      <w:r w:rsidRPr="002721A3">
        <w:rPr>
          <w:rFonts w:ascii="Times New Roman" w:hAnsi="Times New Roman"/>
          <w:spacing w:val="2"/>
          <w:lang w:val="uk-UA"/>
        </w:rPr>
        <w:t>п</w:t>
      </w:r>
      <w:r w:rsidRPr="002721A3">
        <w:rPr>
          <w:rFonts w:ascii="Times New Roman" w:hAnsi="Times New Roman"/>
          <w:spacing w:val="-1"/>
          <w:lang w:val="uk-UA"/>
        </w:rPr>
        <w:t>ан</w:t>
      </w:r>
      <w:r w:rsidRPr="002721A3">
        <w:rPr>
          <w:rFonts w:ascii="Times New Roman" w:hAnsi="Times New Roman"/>
          <w:spacing w:val="1"/>
          <w:lang w:val="uk-UA"/>
        </w:rPr>
        <w:t>і</w:t>
      </w:r>
      <w:r w:rsidRPr="002721A3">
        <w:rPr>
          <w:rFonts w:ascii="Times New Roman" w:hAnsi="Times New Roman"/>
          <w:spacing w:val="-1"/>
          <w:lang w:val="uk-UA"/>
        </w:rPr>
        <w:t>єю</w:t>
      </w:r>
      <w:r w:rsidRPr="002721A3">
        <w:rPr>
          <w:rFonts w:ascii="Times New Roman" w:hAnsi="Times New Roman"/>
          <w:lang w:val="uk-UA"/>
        </w:rPr>
        <w:t>.</w:t>
      </w:r>
      <w:r w:rsidRPr="002721A3">
        <w:rPr>
          <w:rFonts w:ascii="Times New Roman" w:eastAsia="Arial MT" w:hAnsi="Times New Roman"/>
          <w:spacing w:val="-1"/>
          <w:lang w:val="uk-UA"/>
        </w:rPr>
        <w:t>Я</w:t>
      </w:r>
      <w:r w:rsidRPr="002721A3">
        <w:rPr>
          <w:rFonts w:ascii="Times New Roman" w:eastAsia="Arial MT" w:hAnsi="Times New Roman"/>
          <w:spacing w:val="1"/>
          <w:lang w:val="uk-UA"/>
        </w:rPr>
        <w:t>к</w:t>
      </w:r>
      <w:r w:rsidRPr="002721A3">
        <w:rPr>
          <w:rFonts w:ascii="Times New Roman" w:eastAsia="Arial MT" w:hAnsi="Times New Roman"/>
          <w:spacing w:val="-1"/>
          <w:lang w:val="uk-UA"/>
        </w:rPr>
        <w:t>щ</w:t>
      </w:r>
      <w:r w:rsidRPr="002721A3">
        <w:rPr>
          <w:rFonts w:ascii="Times New Roman" w:eastAsia="Arial MT" w:hAnsi="Times New Roman"/>
          <w:lang w:val="uk-UA"/>
        </w:rPr>
        <w:t>оє</w:t>
      </w:r>
      <w:r w:rsidRPr="002721A3">
        <w:rPr>
          <w:rFonts w:ascii="Times New Roman" w:eastAsia="Arial MT" w:hAnsi="Times New Roman"/>
          <w:spacing w:val="-1"/>
          <w:lang w:val="uk-UA"/>
        </w:rPr>
        <w:t>озн</w:t>
      </w:r>
      <w:r w:rsidRPr="002721A3">
        <w:rPr>
          <w:rFonts w:ascii="Times New Roman" w:eastAsia="Arial MT" w:hAnsi="Times New Roman"/>
          <w:spacing w:val="1"/>
          <w:lang w:val="uk-UA"/>
        </w:rPr>
        <w:t>а</w:t>
      </w:r>
      <w:r w:rsidRPr="002721A3">
        <w:rPr>
          <w:rFonts w:ascii="Times New Roman" w:eastAsia="Arial MT" w:hAnsi="Times New Roman"/>
          <w:spacing w:val="-1"/>
          <w:lang w:val="uk-UA"/>
        </w:rPr>
        <w:t>к</w:t>
      </w:r>
      <w:r w:rsidRPr="002721A3">
        <w:rPr>
          <w:rFonts w:ascii="Times New Roman" w:eastAsia="Arial MT" w:hAnsi="Times New Roman"/>
          <w:lang w:val="uk-UA"/>
        </w:rPr>
        <w:t>ат</w:t>
      </w:r>
      <w:r w:rsidRPr="002721A3">
        <w:rPr>
          <w:rFonts w:ascii="Times New Roman" w:eastAsia="Arial MT" w:hAnsi="Times New Roman"/>
          <w:spacing w:val="1"/>
          <w:lang w:val="uk-UA"/>
        </w:rPr>
        <w:t>о</w:t>
      </w:r>
      <w:r w:rsidRPr="002721A3">
        <w:rPr>
          <w:rFonts w:ascii="Times New Roman" w:eastAsia="Arial MT" w:hAnsi="Times New Roman"/>
          <w:spacing w:val="-1"/>
          <w:lang w:val="uk-UA"/>
        </w:rPr>
        <w:t>го</w:t>
      </w:r>
      <w:r w:rsidRPr="002721A3">
        <w:rPr>
          <w:rFonts w:ascii="Times New Roman" w:eastAsia="Arial MT" w:hAnsi="Times New Roman"/>
          <w:lang w:val="uk-UA"/>
        </w:rPr>
        <w:t>,</w:t>
      </w:r>
      <w:r w:rsidRPr="002721A3">
        <w:rPr>
          <w:rFonts w:ascii="Times New Roman" w:eastAsia="Arial MT" w:hAnsi="Times New Roman"/>
          <w:spacing w:val="-1"/>
          <w:lang w:val="uk-UA"/>
        </w:rPr>
        <w:t>щ</w:t>
      </w:r>
      <w:r w:rsidRPr="002721A3">
        <w:rPr>
          <w:rFonts w:ascii="Times New Roman" w:eastAsia="Arial MT" w:hAnsi="Times New Roman"/>
          <w:lang w:val="uk-UA"/>
        </w:rPr>
        <w:t>о</w:t>
      </w:r>
      <w:r w:rsidRPr="002721A3">
        <w:rPr>
          <w:rFonts w:ascii="Times New Roman" w:eastAsia="Arial MT" w:hAnsi="Times New Roman"/>
          <w:spacing w:val="-1"/>
          <w:lang w:val="uk-UA"/>
        </w:rPr>
        <w:t>а</w:t>
      </w:r>
      <w:r w:rsidRPr="002721A3">
        <w:rPr>
          <w:rFonts w:ascii="Times New Roman" w:eastAsia="Arial MT" w:hAnsi="Times New Roman"/>
          <w:lang w:val="uk-UA"/>
        </w:rPr>
        <w:t>кт</w:t>
      </w:r>
      <w:r w:rsidRPr="002721A3">
        <w:rPr>
          <w:rFonts w:ascii="Times New Roman" w:eastAsia="Arial MT" w:hAnsi="Times New Roman"/>
          <w:spacing w:val="-1"/>
          <w:lang w:val="uk-UA"/>
        </w:rPr>
        <w:t>и</w:t>
      </w:r>
      <w:r w:rsidRPr="002721A3">
        <w:rPr>
          <w:rFonts w:ascii="Times New Roman" w:eastAsia="Arial MT" w:hAnsi="Times New Roman"/>
          <w:spacing w:val="1"/>
          <w:lang w:val="uk-UA"/>
        </w:rPr>
        <w:t>в</w:t>
      </w:r>
      <w:r w:rsidRPr="002721A3">
        <w:rPr>
          <w:rFonts w:ascii="Times New Roman" w:eastAsia="Arial MT" w:hAnsi="Times New Roman"/>
          <w:spacing w:val="-1"/>
          <w:lang w:val="uk-UA"/>
        </w:rPr>
        <w:t>и</w:t>
      </w:r>
      <w:r w:rsidRPr="002721A3">
        <w:rPr>
          <w:rFonts w:ascii="Times New Roman" w:eastAsia="Arial MT" w:hAnsi="Times New Roman"/>
          <w:lang w:val="uk-UA"/>
        </w:rPr>
        <w:t>,т</w:t>
      </w:r>
      <w:r w:rsidRPr="002721A3">
        <w:rPr>
          <w:rFonts w:ascii="Times New Roman" w:eastAsia="Arial MT" w:hAnsi="Times New Roman"/>
          <w:spacing w:val="1"/>
          <w:lang w:val="uk-UA"/>
        </w:rPr>
        <w:t>о</w:t>
      </w:r>
      <w:r w:rsidRPr="002721A3">
        <w:rPr>
          <w:rFonts w:ascii="Times New Roman" w:eastAsia="Arial MT" w:hAnsi="Times New Roman"/>
          <w:spacing w:val="-1"/>
          <w:lang w:val="uk-UA"/>
        </w:rPr>
        <w:t>ва</w:t>
      </w:r>
      <w:r w:rsidRPr="002721A3">
        <w:rPr>
          <w:rFonts w:ascii="Times New Roman" w:eastAsia="Arial MT" w:hAnsi="Times New Roman"/>
          <w:spacing w:val="1"/>
          <w:lang w:val="uk-UA"/>
        </w:rPr>
        <w:t>р</w:t>
      </w:r>
      <w:r w:rsidRPr="002721A3">
        <w:rPr>
          <w:rFonts w:ascii="Times New Roman" w:eastAsia="Arial MT" w:hAnsi="Times New Roman"/>
          <w:lang w:val="uk-UA"/>
        </w:rPr>
        <w:t>и</w:t>
      </w:r>
      <w:r w:rsidRPr="002721A3">
        <w:rPr>
          <w:rFonts w:ascii="Times New Roman" w:eastAsia="Arial MT" w:hAnsi="Times New Roman"/>
          <w:spacing w:val="-1"/>
          <w:lang w:val="uk-UA"/>
        </w:rPr>
        <w:t>а</w:t>
      </w:r>
      <w:r w:rsidRPr="002721A3">
        <w:rPr>
          <w:rFonts w:ascii="Times New Roman" w:eastAsia="Arial MT" w:hAnsi="Times New Roman"/>
          <w:lang w:val="uk-UA"/>
        </w:rPr>
        <w:t>бо пос</w:t>
      </w:r>
      <w:r w:rsidRPr="002721A3">
        <w:rPr>
          <w:rFonts w:ascii="Times New Roman" w:eastAsia="Arial MT" w:hAnsi="Times New Roman"/>
          <w:spacing w:val="-2"/>
          <w:lang w:val="uk-UA"/>
        </w:rPr>
        <w:t>л</w:t>
      </w:r>
      <w:r w:rsidRPr="002721A3">
        <w:rPr>
          <w:rFonts w:ascii="Times New Roman" w:eastAsia="Arial MT" w:hAnsi="Times New Roman"/>
          <w:spacing w:val="1"/>
          <w:lang w:val="uk-UA"/>
        </w:rPr>
        <w:t>у</w:t>
      </w:r>
      <w:r w:rsidRPr="002721A3">
        <w:rPr>
          <w:rFonts w:ascii="Times New Roman" w:eastAsia="Arial MT" w:hAnsi="Times New Roman"/>
          <w:spacing w:val="-1"/>
          <w:lang w:val="uk-UA"/>
        </w:rPr>
        <w:t>г</w:t>
      </w:r>
      <w:r w:rsidRPr="002721A3">
        <w:rPr>
          <w:rFonts w:ascii="Times New Roman" w:eastAsia="Arial MT" w:hAnsi="Times New Roman"/>
          <w:spacing w:val="1"/>
          <w:lang w:val="uk-UA"/>
        </w:rPr>
        <w:t>и</w:t>
      </w:r>
      <w:r w:rsidRPr="002721A3">
        <w:rPr>
          <w:rFonts w:ascii="Times New Roman" w:eastAsia="Arial MT" w:hAnsi="Times New Roman"/>
          <w:lang w:val="uk-UA"/>
        </w:rPr>
        <w:t xml:space="preserve">, </w:t>
      </w:r>
      <w:r w:rsidRPr="002721A3">
        <w:rPr>
          <w:rFonts w:ascii="Times New Roman" w:eastAsia="Arial MT" w:hAnsi="Times New Roman"/>
          <w:spacing w:val="1"/>
          <w:lang w:val="uk-UA"/>
        </w:rPr>
        <w:t>щ</w:t>
      </w:r>
      <w:r w:rsidRPr="002721A3">
        <w:rPr>
          <w:rFonts w:ascii="Times New Roman" w:eastAsia="Arial MT" w:hAnsi="Times New Roman"/>
          <w:lang w:val="uk-UA"/>
        </w:rPr>
        <w:t xml:space="preserve">о </w:t>
      </w:r>
      <w:r w:rsidRPr="002721A3">
        <w:rPr>
          <w:rFonts w:ascii="Times New Roman" w:eastAsia="Arial MT" w:hAnsi="Times New Roman"/>
          <w:spacing w:val="1"/>
          <w:lang w:val="uk-UA"/>
        </w:rPr>
        <w:t>в</w:t>
      </w:r>
      <w:r w:rsidRPr="002721A3">
        <w:rPr>
          <w:rFonts w:ascii="Times New Roman" w:eastAsia="Arial MT" w:hAnsi="Times New Roman"/>
          <w:spacing w:val="-2"/>
          <w:lang w:val="uk-UA"/>
        </w:rPr>
        <w:t>ід</w:t>
      </w:r>
      <w:r w:rsidRPr="002721A3">
        <w:rPr>
          <w:rFonts w:ascii="Times New Roman" w:eastAsia="Arial MT" w:hAnsi="Times New Roman"/>
          <w:spacing w:val="2"/>
          <w:lang w:val="uk-UA"/>
        </w:rPr>
        <w:t>н</w:t>
      </w:r>
      <w:r w:rsidRPr="002721A3">
        <w:rPr>
          <w:rFonts w:ascii="Times New Roman" w:eastAsia="Arial MT" w:hAnsi="Times New Roman"/>
          <w:spacing w:val="-1"/>
          <w:lang w:val="uk-UA"/>
        </w:rPr>
        <w:t>о</w:t>
      </w:r>
      <w:r w:rsidRPr="002721A3">
        <w:rPr>
          <w:rFonts w:ascii="Times New Roman" w:eastAsia="Arial MT" w:hAnsi="Times New Roman"/>
          <w:lang w:val="uk-UA"/>
        </w:rPr>
        <w:t xml:space="preserve">сяться </w:t>
      </w:r>
      <w:r w:rsidRPr="002721A3">
        <w:rPr>
          <w:rFonts w:ascii="Times New Roman" w:eastAsia="Arial MT" w:hAnsi="Times New Roman"/>
          <w:spacing w:val="-2"/>
          <w:lang w:val="uk-UA"/>
        </w:rPr>
        <w:t>д</w:t>
      </w:r>
      <w:r w:rsidRPr="002721A3">
        <w:rPr>
          <w:rFonts w:ascii="Times New Roman" w:eastAsia="Arial MT" w:hAnsi="Times New Roman"/>
          <w:lang w:val="uk-UA"/>
        </w:rPr>
        <w:t xml:space="preserve">о </w:t>
      </w:r>
      <w:r w:rsidRPr="002721A3">
        <w:rPr>
          <w:rFonts w:ascii="Times New Roman" w:eastAsia="Arial MT" w:hAnsi="Times New Roman"/>
          <w:spacing w:val="2"/>
          <w:lang w:val="uk-UA"/>
        </w:rPr>
        <w:t>п</w:t>
      </w:r>
      <w:r w:rsidRPr="002721A3">
        <w:rPr>
          <w:rFonts w:ascii="Times New Roman" w:eastAsia="Arial MT" w:hAnsi="Times New Roman"/>
          <w:spacing w:val="-1"/>
          <w:lang w:val="uk-UA"/>
        </w:rPr>
        <w:t>ер</w:t>
      </w:r>
      <w:r w:rsidRPr="002721A3">
        <w:rPr>
          <w:rFonts w:ascii="Times New Roman" w:eastAsia="Arial MT" w:hAnsi="Times New Roman"/>
          <w:spacing w:val="1"/>
          <w:lang w:val="uk-UA"/>
        </w:rPr>
        <w:t>е</w:t>
      </w:r>
      <w:r w:rsidRPr="002721A3">
        <w:rPr>
          <w:rFonts w:ascii="Times New Roman" w:eastAsia="Arial MT" w:hAnsi="Times New Roman"/>
          <w:spacing w:val="-2"/>
          <w:lang w:val="uk-UA"/>
        </w:rPr>
        <w:t>д</w:t>
      </w:r>
      <w:r w:rsidRPr="002721A3">
        <w:rPr>
          <w:rFonts w:ascii="Times New Roman" w:eastAsia="Arial MT" w:hAnsi="Times New Roman"/>
          <w:spacing w:val="1"/>
          <w:lang w:val="uk-UA"/>
        </w:rPr>
        <w:t>о</w:t>
      </w:r>
      <w:r w:rsidRPr="002721A3">
        <w:rPr>
          <w:rFonts w:ascii="Times New Roman" w:eastAsia="Arial MT" w:hAnsi="Times New Roman"/>
          <w:lang w:val="uk-UA"/>
        </w:rPr>
        <w:t>п</w:t>
      </w:r>
      <w:r w:rsidRPr="002721A3">
        <w:rPr>
          <w:rFonts w:ascii="Times New Roman" w:eastAsia="Arial MT" w:hAnsi="Times New Roman"/>
          <w:spacing w:val="1"/>
          <w:lang w:val="uk-UA"/>
        </w:rPr>
        <w:t>л</w:t>
      </w:r>
      <w:r w:rsidRPr="002721A3">
        <w:rPr>
          <w:rFonts w:ascii="Times New Roman" w:eastAsia="Arial MT" w:hAnsi="Times New Roman"/>
          <w:spacing w:val="-1"/>
          <w:lang w:val="uk-UA"/>
        </w:rPr>
        <w:t>ат</w:t>
      </w:r>
      <w:r w:rsidRPr="002721A3">
        <w:rPr>
          <w:rFonts w:ascii="Times New Roman" w:eastAsia="Arial MT" w:hAnsi="Times New Roman"/>
          <w:spacing w:val="-2"/>
          <w:lang w:val="uk-UA"/>
        </w:rPr>
        <w:t>и</w:t>
      </w:r>
      <w:r w:rsidRPr="002721A3">
        <w:rPr>
          <w:rFonts w:ascii="Times New Roman" w:eastAsia="Arial MT" w:hAnsi="Times New Roman"/>
          <w:lang w:val="uk-UA"/>
        </w:rPr>
        <w:t xml:space="preserve">, </w:t>
      </w:r>
      <w:r w:rsidRPr="002721A3">
        <w:rPr>
          <w:rFonts w:ascii="Times New Roman" w:eastAsia="Arial MT" w:hAnsi="Times New Roman"/>
          <w:spacing w:val="-1"/>
          <w:lang w:val="uk-UA"/>
        </w:rPr>
        <w:t>н</w:t>
      </w:r>
      <w:r w:rsidRPr="002721A3">
        <w:rPr>
          <w:rFonts w:ascii="Times New Roman" w:eastAsia="Arial MT" w:hAnsi="Times New Roman"/>
          <w:lang w:val="uk-UA"/>
        </w:rPr>
        <w:t>е б</w:t>
      </w:r>
      <w:r w:rsidRPr="002721A3">
        <w:rPr>
          <w:rFonts w:ascii="Times New Roman" w:eastAsia="Arial MT" w:hAnsi="Times New Roman"/>
          <w:spacing w:val="1"/>
          <w:lang w:val="uk-UA"/>
        </w:rPr>
        <w:t>уду</w:t>
      </w:r>
      <w:r w:rsidRPr="002721A3">
        <w:rPr>
          <w:rFonts w:ascii="Times New Roman" w:eastAsia="Arial MT" w:hAnsi="Times New Roman"/>
          <w:lang w:val="uk-UA"/>
        </w:rPr>
        <w:t xml:space="preserve">ть </w:t>
      </w:r>
      <w:r w:rsidRPr="002721A3">
        <w:rPr>
          <w:rFonts w:ascii="Times New Roman" w:eastAsia="Arial MT" w:hAnsi="Times New Roman"/>
          <w:spacing w:val="-1"/>
          <w:lang w:val="uk-UA"/>
        </w:rPr>
        <w:t>от</w:t>
      </w:r>
      <w:r w:rsidRPr="002721A3">
        <w:rPr>
          <w:rFonts w:ascii="Times New Roman" w:eastAsia="Arial MT" w:hAnsi="Times New Roman"/>
          <w:spacing w:val="1"/>
          <w:lang w:val="uk-UA"/>
        </w:rPr>
        <w:t>р</w:t>
      </w:r>
      <w:r w:rsidRPr="002721A3">
        <w:rPr>
          <w:rFonts w:ascii="Times New Roman" w:eastAsia="Arial MT" w:hAnsi="Times New Roman"/>
          <w:spacing w:val="-1"/>
          <w:lang w:val="uk-UA"/>
        </w:rPr>
        <w:t>и</w:t>
      </w:r>
      <w:r w:rsidRPr="002721A3">
        <w:rPr>
          <w:rFonts w:ascii="Times New Roman" w:eastAsia="Arial MT" w:hAnsi="Times New Roman"/>
          <w:lang w:val="uk-UA"/>
        </w:rPr>
        <w:t>м</w:t>
      </w:r>
      <w:r w:rsidRPr="002721A3">
        <w:rPr>
          <w:rFonts w:ascii="Times New Roman" w:eastAsia="Arial MT" w:hAnsi="Times New Roman"/>
          <w:spacing w:val="1"/>
          <w:lang w:val="uk-UA"/>
        </w:rPr>
        <w:t>а</w:t>
      </w:r>
      <w:r w:rsidRPr="002721A3">
        <w:rPr>
          <w:rFonts w:ascii="Times New Roman" w:eastAsia="Arial MT" w:hAnsi="Times New Roman"/>
          <w:spacing w:val="-1"/>
          <w:lang w:val="uk-UA"/>
        </w:rPr>
        <w:t>ні</w:t>
      </w:r>
      <w:r w:rsidRPr="002721A3">
        <w:rPr>
          <w:rFonts w:ascii="Times New Roman" w:eastAsia="Arial MT" w:hAnsi="Times New Roman"/>
          <w:lang w:val="uk-UA"/>
        </w:rPr>
        <w:t>, б</w:t>
      </w:r>
      <w:r w:rsidRPr="002721A3">
        <w:rPr>
          <w:rFonts w:ascii="Times New Roman" w:eastAsia="Arial MT" w:hAnsi="Times New Roman"/>
          <w:spacing w:val="1"/>
          <w:lang w:val="uk-UA"/>
        </w:rPr>
        <w:t>а</w:t>
      </w:r>
      <w:r w:rsidRPr="002721A3">
        <w:rPr>
          <w:rFonts w:ascii="Times New Roman" w:eastAsia="Arial MT" w:hAnsi="Times New Roman"/>
          <w:spacing w:val="-2"/>
          <w:lang w:val="uk-UA"/>
        </w:rPr>
        <w:t>л</w:t>
      </w:r>
      <w:r w:rsidRPr="002721A3">
        <w:rPr>
          <w:rFonts w:ascii="Times New Roman" w:eastAsia="Arial MT" w:hAnsi="Times New Roman"/>
          <w:spacing w:val="-1"/>
          <w:lang w:val="uk-UA"/>
        </w:rPr>
        <w:t>ан</w:t>
      </w:r>
      <w:r w:rsidRPr="002721A3">
        <w:rPr>
          <w:rFonts w:ascii="Times New Roman" w:eastAsia="Arial MT" w:hAnsi="Times New Roman"/>
          <w:lang w:val="uk-UA"/>
        </w:rPr>
        <w:t>с</w:t>
      </w:r>
      <w:r w:rsidRPr="002721A3">
        <w:rPr>
          <w:rFonts w:ascii="Times New Roman" w:eastAsia="Arial MT" w:hAnsi="Times New Roman"/>
          <w:spacing w:val="1"/>
          <w:lang w:val="uk-UA"/>
        </w:rPr>
        <w:t>о</w:t>
      </w:r>
      <w:r w:rsidRPr="002721A3">
        <w:rPr>
          <w:rFonts w:ascii="Times New Roman" w:eastAsia="Arial MT" w:hAnsi="Times New Roman"/>
          <w:spacing w:val="-1"/>
          <w:lang w:val="uk-UA"/>
        </w:rPr>
        <w:t>в</w:t>
      </w:r>
      <w:r w:rsidRPr="002721A3">
        <w:rPr>
          <w:rFonts w:ascii="Times New Roman" w:eastAsia="Arial MT" w:hAnsi="Times New Roman"/>
          <w:lang w:val="uk-UA"/>
        </w:rPr>
        <w:t xml:space="preserve">а </w:t>
      </w:r>
      <w:r w:rsidRPr="002721A3">
        <w:rPr>
          <w:rFonts w:ascii="Times New Roman" w:eastAsia="Arial MT" w:hAnsi="Times New Roman"/>
          <w:spacing w:val="-1"/>
          <w:lang w:val="uk-UA"/>
        </w:rPr>
        <w:t>вар</w:t>
      </w:r>
      <w:r w:rsidRPr="002721A3">
        <w:rPr>
          <w:rFonts w:ascii="Times New Roman" w:eastAsia="Arial MT" w:hAnsi="Times New Roman"/>
          <w:spacing w:val="2"/>
          <w:lang w:val="uk-UA"/>
        </w:rPr>
        <w:t>т</w:t>
      </w:r>
      <w:r w:rsidRPr="002721A3">
        <w:rPr>
          <w:rFonts w:ascii="Times New Roman" w:eastAsia="Arial MT" w:hAnsi="Times New Roman"/>
          <w:spacing w:val="-2"/>
          <w:lang w:val="uk-UA"/>
        </w:rPr>
        <w:t>і</w:t>
      </w:r>
      <w:r w:rsidRPr="002721A3">
        <w:rPr>
          <w:rFonts w:ascii="Times New Roman" w:eastAsia="Arial MT" w:hAnsi="Times New Roman"/>
          <w:spacing w:val="1"/>
          <w:lang w:val="uk-UA"/>
        </w:rPr>
        <w:t>с</w:t>
      </w:r>
      <w:r w:rsidRPr="002721A3">
        <w:rPr>
          <w:rFonts w:ascii="Times New Roman" w:eastAsia="Arial MT" w:hAnsi="Times New Roman"/>
          <w:lang w:val="uk-UA"/>
        </w:rPr>
        <w:t xml:space="preserve">ть </w:t>
      </w:r>
      <w:r w:rsidRPr="002721A3">
        <w:rPr>
          <w:rFonts w:ascii="Times New Roman" w:eastAsia="Arial MT" w:hAnsi="Times New Roman"/>
          <w:spacing w:val="2"/>
          <w:lang w:val="uk-UA"/>
        </w:rPr>
        <w:t>п</w:t>
      </w:r>
      <w:r w:rsidRPr="002721A3">
        <w:rPr>
          <w:rFonts w:ascii="Times New Roman" w:eastAsia="Arial MT" w:hAnsi="Times New Roman"/>
          <w:spacing w:val="-1"/>
          <w:lang w:val="uk-UA"/>
        </w:rPr>
        <w:t>ер</w:t>
      </w:r>
      <w:r w:rsidRPr="002721A3">
        <w:rPr>
          <w:rFonts w:ascii="Times New Roman" w:eastAsia="Arial MT" w:hAnsi="Times New Roman"/>
          <w:spacing w:val="1"/>
          <w:lang w:val="uk-UA"/>
        </w:rPr>
        <w:t>е</w:t>
      </w:r>
      <w:r w:rsidRPr="002721A3">
        <w:rPr>
          <w:rFonts w:ascii="Times New Roman" w:eastAsia="Arial MT" w:hAnsi="Times New Roman"/>
          <w:spacing w:val="-2"/>
          <w:lang w:val="uk-UA"/>
        </w:rPr>
        <w:t>д</w:t>
      </w:r>
      <w:r w:rsidRPr="002721A3">
        <w:rPr>
          <w:rFonts w:ascii="Times New Roman" w:eastAsia="Arial MT" w:hAnsi="Times New Roman"/>
          <w:spacing w:val="1"/>
          <w:lang w:val="uk-UA"/>
        </w:rPr>
        <w:t>о</w:t>
      </w:r>
      <w:r w:rsidRPr="002721A3">
        <w:rPr>
          <w:rFonts w:ascii="Times New Roman" w:eastAsia="Arial MT" w:hAnsi="Times New Roman"/>
          <w:lang w:val="uk-UA"/>
        </w:rPr>
        <w:t>п</w:t>
      </w:r>
      <w:r w:rsidRPr="002721A3">
        <w:rPr>
          <w:rFonts w:ascii="Times New Roman" w:eastAsia="Arial MT" w:hAnsi="Times New Roman"/>
          <w:spacing w:val="1"/>
          <w:lang w:val="uk-UA"/>
        </w:rPr>
        <w:t>л</w:t>
      </w:r>
      <w:r w:rsidRPr="002721A3">
        <w:rPr>
          <w:rFonts w:ascii="Times New Roman" w:eastAsia="Arial MT" w:hAnsi="Times New Roman"/>
          <w:spacing w:val="-1"/>
          <w:lang w:val="uk-UA"/>
        </w:rPr>
        <w:t xml:space="preserve">ати </w:t>
      </w:r>
      <w:r w:rsidRPr="002721A3">
        <w:rPr>
          <w:rFonts w:ascii="Times New Roman" w:eastAsia="Arial MT" w:hAnsi="Times New Roman"/>
          <w:lang w:val="uk-UA"/>
        </w:rPr>
        <w:t>п</w:t>
      </w:r>
      <w:r w:rsidRPr="002721A3">
        <w:rPr>
          <w:rFonts w:ascii="Times New Roman" w:eastAsia="Arial MT" w:hAnsi="Times New Roman"/>
          <w:spacing w:val="-1"/>
          <w:lang w:val="uk-UA"/>
        </w:rPr>
        <w:t>і</w:t>
      </w:r>
      <w:r w:rsidRPr="002721A3">
        <w:rPr>
          <w:rFonts w:ascii="Times New Roman" w:eastAsia="Arial MT" w:hAnsi="Times New Roman"/>
          <w:spacing w:val="1"/>
          <w:lang w:val="uk-UA"/>
        </w:rPr>
        <w:t>д</w:t>
      </w:r>
      <w:r w:rsidRPr="002721A3">
        <w:rPr>
          <w:rFonts w:ascii="Times New Roman" w:eastAsia="Arial MT" w:hAnsi="Times New Roman"/>
          <w:spacing w:val="-2"/>
          <w:lang w:val="uk-UA"/>
        </w:rPr>
        <w:t>л</w:t>
      </w:r>
      <w:r w:rsidRPr="002721A3">
        <w:rPr>
          <w:rFonts w:ascii="Times New Roman" w:eastAsia="Arial MT" w:hAnsi="Times New Roman"/>
          <w:lang w:val="uk-UA"/>
        </w:rPr>
        <w:t>я</w:t>
      </w:r>
      <w:r w:rsidRPr="002721A3">
        <w:rPr>
          <w:rFonts w:ascii="Times New Roman" w:eastAsia="Arial MT" w:hAnsi="Times New Roman"/>
          <w:spacing w:val="1"/>
          <w:lang w:val="uk-UA"/>
        </w:rPr>
        <w:t>г</w:t>
      </w:r>
      <w:r w:rsidRPr="002721A3">
        <w:rPr>
          <w:rFonts w:ascii="Times New Roman" w:eastAsia="Arial MT" w:hAnsi="Times New Roman"/>
          <w:spacing w:val="-1"/>
          <w:lang w:val="uk-UA"/>
        </w:rPr>
        <w:t>а</w:t>
      </w:r>
      <w:r w:rsidRPr="002721A3">
        <w:rPr>
          <w:rFonts w:ascii="Times New Roman" w:eastAsia="Arial MT" w:hAnsi="Times New Roman"/>
          <w:lang w:val="uk-UA"/>
        </w:rPr>
        <w:t xml:space="preserve">є </w:t>
      </w:r>
      <w:r w:rsidRPr="002721A3">
        <w:rPr>
          <w:rFonts w:ascii="Times New Roman" w:eastAsia="Arial MT" w:hAnsi="Times New Roman"/>
          <w:spacing w:val="1"/>
          <w:lang w:val="uk-UA"/>
        </w:rPr>
        <w:t>с</w:t>
      </w:r>
      <w:r w:rsidRPr="002721A3">
        <w:rPr>
          <w:rFonts w:ascii="Times New Roman" w:eastAsia="Arial MT" w:hAnsi="Times New Roman"/>
          <w:lang w:val="uk-UA"/>
        </w:rPr>
        <w:t>п</w:t>
      </w:r>
      <w:r w:rsidRPr="002721A3">
        <w:rPr>
          <w:rFonts w:ascii="Times New Roman" w:eastAsia="Arial MT" w:hAnsi="Times New Roman"/>
          <w:spacing w:val="-1"/>
          <w:lang w:val="uk-UA"/>
        </w:rPr>
        <w:t>и</w:t>
      </w:r>
      <w:r w:rsidRPr="002721A3">
        <w:rPr>
          <w:rFonts w:ascii="Times New Roman" w:eastAsia="Arial MT" w:hAnsi="Times New Roman"/>
          <w:spacing w:val="1"/>
          <w:lang w:val="uk-UA"/>
        </w:rPr>
        <w:t>с</w:t>
      </w:r>
      <w:r w:rsidRPr="002721A3">
        <w:rPr>
          <w:rFonts w:ascii="Times New Roman" w:eastAsia="Arial MT" w:hAnsi="Times New Roman"/>
          <w:spacing w:val="-1"/>
          <w:lang w:val="uk-UA"/>
        </w:rPr>
        <w:t>ан</w:t>
      </w:r>
      <w:r w:rsidRPr="002721A3">
        <w:rPr>
          <w:rFonts w:ascii="Times New Roman" w:eastAsia="Arial MT" w:hAnsi="Times New Roman"/>
          <w:spacing w:val="2"/>
          <w:lang w:val="uk-UA"/>
        </w:rPr>
        <w:t>н</w:t>
      </w:r>
      <w:r w:rsidRPr="002721A3">
        <w:rPr>
          <w:rFonts w:ascii="Times New Roman" w:eastAsia="Arial MT" w:hAnsi="Times New Roman"/>
          <w:spacing w:val="-1"/>
          <w:lang w:val="uk-UA"/>
        </w:rPr>
        <w:t>ю</w:t>
      </w:r>
      <w:r w:rsidRPr="002721A3">
        <w:rPr>
          <w:rFonts w:ascii="Times New Roman" w:eastAsia="Arial MT" w:hAnsi="Times New Roman"/>
          <w:lang w:val="uk-UA"/>
        </w:rPr>
        <w:t xml:space="preserve">, і </w:t>
      </w:r>
      <w:r w:rsidRPr="002721A3">
        <w:rPr>
          <w:rFonts w:ascii="Times New Roman" w:eastAsia="Arial MT" w:hAnsi="Times New Roman"/>
          <w:spacing w:val="-1"/>
          <w:lang w:val="uk-UA"/>
        </w:rPr>
        <w:t>в</w:t>
      </w:r>
      <w:r w:rsidRPr="002721A3">
        <w:rPr>
          <w:rFonts w:ascii="Times New Roman" w:eastAsia="Arial MT" w:hAnsi="Times New Roman"/>
          <w:lang w:val="uk-UA"/>
        </w:rPr>
        <w:t>і</w:t>
      </w:r>
      <w:r w:rsidRPr="002721A3">
        <w:rPr>
          <w:rFonts w:ascii="Times New Roman" w:eastAsia="Arial MT" w:hAnsi="Times New Roman"/>
          <w:spacing w:val="-2"/>
          <w:lang w:val="uk-UA"/>
        </w:rPr>
        <w:t>д</w:t>
      </w:r>
      <w:r w:rsidRPr="002721A3">
        <w:rPr>
          <w:rFonts w:ascii="Times New Roman" w:eastAsia="Arial MT" w:hAnsi="Times New Roman"/>
          <w:spacing w:val="2"/>
          <w:lang w:val="uk-UA"/>
        </w:rPr>
        <w:t>п</w:t>
      </w:r>
      <w:r w:rsidRPr="002721A3">
        <w:rPr>
          <w:rFonts w:ascii="Times New Roman" w:eastAsia="Arial MT" w:hAnsi="Times New Roman"/>
          <w:spacing w:val="-1"/>
          <w:lang w:val="uk-UA"/>
        </w:rPr>
        <w:t>ов</w:t>
      </w:r>
      <w:r w:rsidRPr="002721A3">
        <w:rPr>
          <w:rFonts w:ascii="Times New Roman" w:eastAsia="Arial MT" w:hAnsi="Times New Roman"/>
          <w:lang w:val="uk-UA"/>
        </w:rPr>
        <w:t>і</w:t>
      </w:r>
      <w:r w:rsidRPr="002721A3">
        <w:rPr>
          <w:rFonts w:ascii="Times New Roman" w:eastAsia="Arial MT" w:hAnsi="Times New Roman"/>
          <w:spacing w:val="-2"/>
          <w:lang w:val="uk-UA"/>
        </w:rPr>
        <w:t>д</w:t>
      </w:r>
      <w:r w:rsidRPr="002721A3">
        <w:rPr>
          <w:rFonts w:ascii="Times New Roman" w:eastAsia="Arial MT" w:hAnsi="Times New Roman"/>
          <w:spacing w:val="-1"/>
          <w:lang w:val="uk-UA"/>
        </w:rPr>
        <w:t>н</w:t>
      </w:r>
      <w:r w:rsidRPr="002721A3">
        <w:rPr>
          <w:rFonts w:ascii="Times New Roman" w:eastAsia="Arial MT" w:hAnsi="Times New Roman"/>
          <w:spacing w:val="1"/>
          <w:lang w:val="uk-UA"/>
        </w:rPr>
        <w:t>и</w:t>
      </w:r>
      <w:r w:rsidRPr="002721A3">
        <w:rPr>
          <w:rFonts w:ascii="Times New Roman" w:eastAsia="Arial MT" w:hAnsi="Times New Roman"/>
          <w:lang w:val="uk-UA"/>
        </w:rPr>
        <w:t xml:space="preserve">й </w:t>
      </w:r>
      <w:r w:rsidRPr="002721A3">
        <w:rPr>
          <w:rFonts w:ascii="Times New Roman" w:eastAsia="Arial MT" w:hAnsi="Times New Roman"/>
          <w:spacing w:val="-1"/>
          <w:lang w:val="uk-UA"/>
        </w:rPr>
        <w:t>з</w:t>
      </w:r>
      <w:r w:rsidRPr="002721A3">
        <w:rPr>
          <w:rFonts w:ascii="Times New Roman" w:eastAsia="Arial MT" w:hAnsi="Times New Roman"/>
          <w:lang w:val="uk-UA"/>
        </w:rPr>
        <w:t>б</w:t>
      </w:r>
      <w:r w:rsidRPr="002721A3">
        <w:rPr>
          <w:rFonts w:ascii="Times New Roman" w:eastAsia="Arial MT" w:hAnsi="Times New Roman"/>
          <w:spacing w:val="2"/>
          <w:lang w:val="uk-UA"/>
        </w:rPr>
        <w:t>и</w:t>
      </w:r>
      <w:r w:rsidRPr="002721A3">
        <w:rPr>
          <w:rFonts w:ascii="Times New Roman" w:eastAsia="Arial MT" w:hAnsi="Times New Roman"/>
          <w:lang w:val="uk-UA"/>
        </w:rPr>
        <w:t>т</w:t>
      </w:r>
      <w:r w:rsidRPr="002721A3">
        <w:rPr>
          <w:rFonts w:ascii="Times New Roman" w:eastAsia="Arial MT" w:hAnsi="Times New Roman"/>
          <w:spacing w:val="1"/>
          <w:lang w:val="uk-UA"/>
        </w:rPr>
        <w:t>о</w:t>
      </w:r>
      <w:r w:rsidRPr="002721A3">
        <w:rPr>
          <w:rFonts w:ascii="Times New Roman" w:eastAsia="Arial MT" w:hAnsi="Times New Roman"/>
          <w:lang w:val="uk-UA"/>
        </w:rPr>
        <w:t xml:space="preserve">к </w:t>
      </w:r>
      <w:r w:rsidRPr="002721A3">
        <w:rPr>
          <w:rFonts w:ascii="Times New Roman" w:eastAsia="Arial MT" w:hAnsi="Times New Roman"/>
          <w:spacing w:val="-1"/>
          <w:lang w:val="uk-UA"/>
        </w:rPr>
        <w:t>в</w:t>
      </w:r>
      <w:r w:rsidRPr="002721A3">
        <w:rPr>
          <w:rFonts w:ascii="Times New Roman" w:eastAsia="Arial MT" w:hAnsi="Times New Roman"/>
          <w:lang w:val="uk-UA"/>
        </w:rPr>
        <w:t xml:space="preserve">ід </w:t>
      </w:r>
      <w:r w:rsidRPr="002721A3">
        <w:rPr>
          <w:rFonts w:ascii="Times New Roman" w:eastAsia="Arial MT" w:hAnsi="Times New Roman"/>
          <w:spacing w:val="-1"/>
          <w:lang w:val="uk-UA"/>
        </w:rPr>
        <w:t>з</w:t>
      </w:r>
      <w:r w:rsidRPr="002721A3">
        <w:rPr>
          <w:rFonts w:ascii="Times New Roman" w:eastAsia="Arial MT" w:hAnsi="Times New Roman"/>
          <w:spacing w:val="2"/>
          <w:lang w:val="uk-UA"/>
        </w:rPr>
        <w:t>н</w:t>
      </w:r>
      <w:r w:rsidRPr="002721A3">
        <w:rPr>
          <w:rFonts w:ascii="Times New Roman" w:eastAsia="Arial MT" w:hAnsi="Times New Roman"/>
          <w:spacing w:val="-1"/>
          <w:lang w:val="uk-UA"/>
        </w:rPr>
        <w:t>е</w:t>
      </w:r>
      <w:r w:rsidRPr="002721A3">
        <w:rPr>
          <w:rFonts w:ascii="Times New Roman" w:eastAsia="Arial MT" w:hAnsi="Times New Roman"/>
          <w:lang w:val="uk-UA"/>
        </w:rPr>
        <w:t>ц</w:t>
      </w:r>
      <w:r w:rsidRPr="002721A3">
        <w:rPr>
          <w:rFonts w:ascii="Times New Roman" w:eastAsia="Arial MT" w:hAnsi="Times New Roman"/>
          <w:spacing w:val="-2"/>
          <w:lang w:val="uk-UA"/>
        </w:rPr>
        <w:t>і</w:t>
      </w:r>
      <w:r w:rsidRPr="002721A3">
        <w:rPr>
          <w:rFonts w:ascii="Times New Roman" w:eastAsia="Arial MT" w:hAnsi="Times New Roman"/>
          <w:spacing w:val="2"/>
          <w:lang w:val="uk-UA"/>
        </w:rPr>
        <w:t>н</w:t>
      </w:r>
      <w:r w:rsidRPr="002721A3">
        <w:rPr>
          <w:rFonts w:ascii="Times New Roman" w:eastAsia="Arial MT" w:hAnsi="Times New Roman"/>
          <w:spacing w:val="-1"/>
          <w:lang w:val="uk-UA"/>
        </w:rPr>
        <w:t>енн</w:t>
      </w:r>
      <w:r w:rsidRPr="002721A3">
        <w:rPr>
          <w:rFonts w:ascii="Times New Roman" w:eastAsia="Arial MT" w:hAnsi="Times New Roman"/>
          <w:lang w:val="uk-UA"/>
        </w:rPr>
        <w:t xml:space="preserve">я </w:t>
      </w:r>
      <w:r w:rsidRPr="002721A3">
        <w:rPr>
          <w:rFonts w:ascii="Times New Roman" w:eastAsia="Arial MT" w:hAnsi="Times New Roman"/>
          <w:spacing w:val="1"/>
          <w:lang w:val="uk-UA"/>
        </w:rPr>
        <w:t>в</w:t>
      </w:r>
      <w:r w:rsidRPr="002721A3">
        <w:rPr>
          <w:rFonts w:ascii="Times New Roman" w:eastAsia="Arial MT" w:hAnsi="Times New Roman"/>
          <w:spacing w:val="-2"/>
          <w:lang w:val="uk-UA"/>
        </w:rPr>
        <w:t>і</w:t>
      </w:r>
      <w:r w:rsidRPr="002721A3">
        <w:rPr>
          <w:rFonts w:ascii="Times New Roman" w:eastAsia="Arial MT" w:hAnsi="Times New Roman"/>
          <w:spacing w:val="1"/>
          <w:lang w:val="uk-UA"/>
        </w:rPr>
        <w:t>д</w:t>
      </w:r>
      <w:r w:rsidRPr="002721A3">
        <w:rPr>
          <w:rFonts w:ascii="Times New Roman" w:eastAsia="Arial MT" w:hAnsi="Times New Roman"/>
          <w:spacing w:val="-1"/>
          <w:lang w:val="uk-UA"/>
        </w:rPr>
        <w:t>о</w:t>
      </w:r>
      <w:r w:rsidRPr="002721A3">
        <w:rPr>
          <w:rFonts w:ascii="Times New Roman" w:eastAsia="Arial MT" w:hAnsi="Times New Roman"/>
          <w:lang w:val="uk-UA"/>
        </w:rPr>
        <w:t>б</w:t>
      </w:r>
      <w:r w:rsidRPr="002721A3">
        <w:rPr>
          <w:rFonts w:ascii="Times New Roman" w:eastAsia="Arial MT" w:hAnsi="Times New Roman"/>
          <w:spacing w:val="-1"/>
          <w:lang w:val="uk-UA"/>
        </w:rPr>
        <w:t>ра</w:t>
      </w:r>
      <w:r w:rsidRPr="002721A3">
        <w:rPr>
          <w:rFonts w:ascii="Times New Roman" w:eastAsia="Arial MT" w:hAnsi="Times New Roman"/>
          <w:spacing w:val="1"/>
          <w:lang w:val="uk-UA"/>
        </w:rPr>
        <w:t>жа</w:t>
      </w:r>
      <w:r w:rsidRPr="002721A3">
        <w:rPr>
          <w:rFonts w:ascii="Times New Roman" w:eastAsia="Arial MT" w:hAnsi="Times New Roman"/>
          <w:spacing w:val="-1"/>
          <w:lang w:val="uk-UA"/>
        </w:rPr>
        <w:t>є</w:t>
      </w:r>
      <w:r w:rsidRPr="002721A3">
        <w:rPr>
          <w:rFonts w:ascii="Times New Roman" w:eastAsia="Arial MT" w:hAnsi="Times New Roman"/>
          <w:lang w:val="uk-UA"/>
        </w:rPr>
        <w:t>т</w:t>
      </w:r>
      <w:r w:rsidRPr="002721A3">
        <w:rPr>
          <w:rFonts w:ascii="Times New Roman" w:eastAsia="Arial MT" w:hAnsi="Times New Roman"/>
          <w:spacing w:val="-1"/>
          <w:lang w:val="uk-UA"/>
        </w:rPr>
        <w:t>ь</w:t>
      </w:r>
      <w:r w:rsidRPr="002721A3">
        <w:rPr>
          <w:rFonts w:ascii="Times New Roman" w:eastAsia="Arial MT" w:hAnsi="Times New Roman"/>
          <w:spacing w:val="1"/>
          <w:lang w:val="uk-UA"/>
        </w:rPr>
        <w:t>с</w:t>
      </w:r>
      <w:r w:rsidRPr="002721A3">
        <w:rPr>
          <w:rFonts w:ascii="Times New Roman" w:eastAsia="Arial MT" w:hAnsi="Times New Roman"/>
          <w:lang w:val="uk-UA"/>
        </w:rPr>
        <w:t xml:space="preserve">я в </w:t>
      </w:r>
      <w:r w:rsidRPr="002721A3">
        <w:rPr>
          <w:rFonts w:ascii="Times New Roman" w:eastAsia="Arial MT" w:hAnsi="Times New Roman"/>
          <w:spacing w:val="2"/>
          <w:lang w:val="uk-UA"/>
        </w:rPr>
        <w:t>п</w:t>
      </w:r>
      <w:r w:rsidRPr="002721A3">
        <w:rPr>
          <w:rFonts w:ascii="Times New Roman" w:eastAsia="Arial MT" w:hAnsi="Times New Roman"/>
          <w:spacing w:val="-1"/>
          <w:lang w:val="uk-UA"/>
        </w:rPr>
        <w:t>р</w:t>
      </w:r>
      <w:r w:rsidRPr="002721A3">
        <w:rPr>
          <w:rFonts w:ascii="Times New Roman" w:eastAsia="Arial MT" w:hAnsi="Times New Roman"/>
          <w:spacing w:val="-2"/>
          <w:lang w:val="uk-UA"/>
        </w:rPr>
        <w:t>и</w:t>
      </w:r>
      <w:r w:rsidRPr="002721A3">
        <w:rPr>
          <w:rFonts w:ascii="Times New Roman" w:eastAsia="Arial MT" w:hAnsi="Times New Roman"/>
          <w:lang w:val="uk-UA"/>
        </w:rPr>
        <w:t>б</w:t>
      </w:r>
      <w:r w:rsidRPr="002721A3">
        <w:rPr>
          <w:rFonts w:ascii="Times New Roman" w:eastAsia="Arial MT" w:hAnsi="Times New Roman"/>
          <w:spacing w:val="1"/>
          <w:lang w:val="uk-UA"/>
        </w:rPr>
        <w:t>у</w:t>
      </w:r>
      <w:r w:rsidRPr="002721A3">
        <w:rPr>
          <w:rFonts w:ascii="Times New Roman" w:eastAsia="Arial MT" w:hAnsi="Times New Roman"/>
          <w:lang w:val="uk-UA"/>
        </w:rPr>
        <w:t>т</w:t>
      </w:r>
      <w:r w:rsidRPr="002721A3">
        <w:rPr>
          <w:rFonts w:ascii="Times New Roman" w:eastAsia="Arial MT" w:hAnsi="Times New Roman"/>
          <w:spacing w:val="-1"/>
          <w:lang w:val="uk-UA"/>
        </w:rPr>
        <w:t>к</w:t>
      </w:r>
      <w:r w:rsidRPr="002721A3">
        <w:rPr>
          <w:rFonts w:ascii="Times New Roman" w:eastAsia="Arial MT" w:hAnsi="Times New Roman"/>
          <w:lang w:val="uk-UA"/>
        </w:rPr>
        <w:t xml:space="preserve">у </w:t>
      </w:r>
      <w:r w:rsidRPr="002721A3">
        <w:rPr>
          <w:rFonts w:ascii="Times New Roman" w:eastAsia="Arial MT" w:hAnsi="Times New Roman"/>
          <w:spacing w:val="-1"/>
          <w:lang w:val="uk-UA"/>
        </w:rPr>
        <w:t>а</w:t>
      </w:r>
      <w:r w:rsidRPr="002721A3">
        <w:rPr>
          <w:rFonts w:ascii="Times New Roman" w:eastAsia="Arial MT" w:hAnsi="Times New Roman"/>
          <w:spacing w:val="2"/>
          <w:lang w:val="uk-UA"/>
        </w:rPr>
        <w:t>б</w:t>
      </w:r>
      <w:r w:rsidRPr="002721A3">
        <w:rPr>
          <w:rFonts w:ascii="Times New Roman" w:eastAsia="Arial MT" w:hAnsi="Times New Roman"/>
          <w:lang w:val="uk-UA"/>
        </w:rPr>
        <w:t xml:space="preserve">о </w:t>
      </w:r>
      <w:r w:rsidRPr="002721A3">
        <w:rPr>
          <w:rFonts w:ascii="Times New Roman" w:eastAsia="Arial MT" w:hAnsi="Times New Roman"/>
          <w:spacing w:val="-1"/>
          <w:lang w:val="uk-UA"/>
        </w:rPr>
        <w:t>з</w:t>
      </w:r>
      <w:r w:rsidRPr="002721A3">
        <w:rPr>
          <w:rFonts w:ascii="Times New Roman" w:eastAsia="Arial MT" w:hAnsi="Times New Roman"/>
          <w:lang w:val="uk-UA"/>
        </w:rPr>
        <w:t>б</w:t>
      </w:r>
      <w:r w:rsidRPr="002721A3">
        <w:rPr>
          <w:rFonts w:ascii="Times New Roman" w:eastAsia="Arial MT" w:hAnsi="Times New Roman"/>
          <w:spacing w:val="1"/>
          <w:lang w:val="uk-UA"/>
        </w:rPr>
        <w:t>и</w:t>
      </w:r>
      <w:r w:rsidRPr="002721A3">
        <w:rPr>
          <w:rFonts w:ascii="Times New Roman" w:eastAsia="Arial MT" w:hAnsi="Times New Roman"/>
          <w:lang w:val="uk-UA"/>
        </w:rPr>
        <w:t>т</w:t>
      </w:r>
      <w:r w:rsidRPr="002721A3">
        <w:rPr>
          <w:rFonts w:ascii="Times New Roman" w:eastAsia="Arial MT" w:hAnsi="Times New Roman"/>
          <w:spacing w:val="-1"/>
          <w:lang w:val="uk-UA"/>
        </w:rPr>
        <w:t>к</w:t>
      </w:r>
      <w:r w:rsidRPr="002721A3">
        <w:rPr>
          <w:rFonts w:ascii="Times New Roman" w:eastAsia="Arial MT" w:hAnsi="Times New Roman"/>
          <w:lang w:val="uk-UA"/>
        </w:rPr>
        <w:t xml:space="preserve">у </w:t>
      </w:r>
      <w:r w:rsidRPr="002721A3">
        <w:rPr>
          <w:rFonts w:ascii="Times New Roman" w:eastAsia="Arial MT" w:hAnsi="Times New Roman"/>
          <w:spacing w:val="2"/>
          <w:lang w:val="uk-UA"/>
        </w:rPr>
        <w:t>з</w:t>
      </w:r>
      <w:r w:rsidRPr="002721A3">
        <w:rPr>
          <w:rFonts w:ascii="Times New Roman" w:eastAsia="Arial MT" w:hAnsi="Times New Roman"/>
          <w:lang w:val="uk-UA"/>
        </w:rPr>
        <w:t>а пе</w:t>
      </w:r>
      <w:r w:rsidRPr="002721A3">
        <w:rPr>
          <w:rFonts w:ascii="Times New Roman" w:eastAsia="Arial MT" w:hAnsi="Times New Roman"/>
          <w:spacing w:val="-1"/>
          <w:lang w:val="uk-UA"/>
        </w:rPr>
        <w:t>р</w:t>
      </w:r>
      <w:r w:rsidRPr="002721A3">
        <w:rPr>
          <w:rFonts w:ascii="Times New Roman" w:eastAsia="Arial MT" w:hAnsi="Times New Roman"/>
          <w:spacing w:val="1"/>
          <w:lang w:val="uk-UA"/>
        </w:rPr>
        <w:t>і</w:t>
      </w:r>
      <w:r w:rsidRPr="002721A3">
        <w:rPr>
          <w:rFonts w:ascii="Times New Roman" w:eastAsia="Arial MT" w:hAnsi="Times New Roman"/>
          <w:spacing w:val="-1"/>
          <w:lang w:val="uk-UA"/>
        </w:rPr>
        <w:t>о</w:t>
      </w:r>
      <w:r w:rsidRPr="002721A3">
        <w:rPr>
          <w:rFonts w:ascii="Times New Roman" w:eastAsia="Arial MT" w:hAnsi="Times New Roman"/>
          <w:spacing w:val="-2"/>
          <w:lang w:val="uk-UA"/>
        </w:rPr>
        <w:t>д</w:t>
      </w:r>
      <w:r w:rsidRPr="002721A3">
        <w:rPr>
          <w:rFonts w:ascii="Times New Roman" w:eastAsia="Arial MT" w:hAnsi="Times New Roman"/>
          <w:lang w:val="uk-UA"/>
        </w:rPr>
        <w:t>.</w:t>
      </w:r>
    </w:p>
    <w:p w:rsidR="00756D4F" w:rsidRPr="0081676C" w:rsidRDefault="00756D4F" w:rsidP="00C272DE">
      <w:pPr>
        <w:shd w:val="clear" w:color="auto" w:fill="FFFFFF"/>
        <w:spacing w:after="0" w:line="240" w:lineRule="auto"/>
        <w:rPr>
          <w:rFonts w:ascii="Times New Roman" w:eastAsia="Times New Roman" w:hAnsi="Times New Roman"/>
          <w:b/>
          <w:bCs/>
          <w:spacing w:val="2"/>
          <w:lang w:val="uk-UA"/>
        </w:rPr>
      </w:pPr>
      <w:r w:rsidRPr="0081676C">
        <w:rPr>
          <w:rFonts w:ascii="Times New Roman" w:eastAsia="Times New Roman" w:hAnsi="Times New Roman"/>
          <w:b/>
          <w:bCs/>
          <w:spacing w:val="2"/>
          <w:lang w:val="uk-UA"/>
        </w:rPr>
        <w:t xml:space="preserve">3.9.4. Фінансові зобов'язання. </w:t>
      </w:r>
    </w:p>
    <w:p w:rsidR="00756D4F" w:rsidRPr="0081676C" w:rsidRDefault="00756D4F" w:rsidP="00C272DE">
      <w:pPr>
        <w:shd w:val="clear" w:color="auto" w:fill="FFFFFF"/>
        <w:autoSpaceDE w:val="0"/>
        <w:autoSpaceDN w:val="0"/>
        <w:adjustRightInd w:val="0"/>
        <w:spacing w:after="0" w:line="240" w:lineRule="auto"/>
        <w:jc w:val="both"/>
        <w:rPr>
          <w:rFonts w:ascii="Times New Roman" w:eastAsia="Times New Roman" w:hAnsi="Times New Roman"/>
          <w:lang w:val="uk-UA"/>
        </w:rPr>
      </w:pPr>
      <w:r w:rsidRPr="0081676C">
        <w:rPr>
          <w:rFonts w:ascii="Times New Roman" w:eastAsia="Times New Roman" w:hAnsi="Times New Roman"/>
          <w:lang w:val="uk-UA"/>
        </w:rPr>
        <w:t xml:space="preserve">Фінансові зобов'язання класифікуються, як фінансові зобов'язання, які оцінюються за справедливою вартістю через прибуток або збиток, кредити та позики, похідні інструменти, класифіковані на розсуд Компанії як інструменти хеджування. </w:t>
      </w:r>
    </w:p>
    <w:p w:rsidR="00756D4F" w:rsidRPr="00064E09" w:rsidRDefault="00756D4F" w:rsidP="00C272DE">
      <w:pPr>
        <w:shd w:val="clear" w:color="auto" w:fill="FFFFFF"/>
        <w:autoSpaceDE w:val="0"/>
        <w:autoSpaceDN w:val="0"/>
        <w:adjustRightInd w:val="0"/>
        <w:spacing w:after="0" w:line="240" w:lineRule="auto"/>
        <w:jc w:val="both"/>
        <w:rPr>
          <w:rFonts w:ascii="Times New Roman" w:eastAsia="Times New Roman" w:hAnsi="Times New Roman"/>
        </w:rPr>
      </w:pPr>
      <w:r w:rsidRPr="00064E09">
        <w:rPr>
          <w:rFonts w:ascii="Times New Roman" w:eastAsia="Times New Roman" w:hAnsi="Times New Roman"/>
        </w:rPr>
        <w:t>При первісному визнанні фінансові зобов’язання оцінюються за справедливою вартістю, збільшеною або зменшеною на безпосередньо пов'язані з ним витрати по угоді.</w:t>
      </w:r>
    </w:p>
    <w:p w:rsidR="00756D4F" w:rsidRPr="00064E09" w:rsidRDefault="00756D4F" w:rsidP="00C272DE">
      <w:pPr>
        <w:shd w:val="clear" w:color="auto" w:fill="FFFFFF"/>
        <w:autoSpaceDE w:val="0"/>
        <w:autoSpaceDN w:val="0"/>
        <w:adjustRightInd w:val="0"/>
        <w:spacing w:after="0" w:line="240" w:lineRule="auto"/>
        <w:jc w:val="both"/>
        <w:rPr>
          <w:rFonts w:ascii="Times New Roman" w:eastAsia="Times New Roman" w:hAnsi="Times New Roman"/>
        </w:rPr>
      </w:pPr>
      <w:r w:rsidRPr="00064E09">
        <w:rPr>
          <w:rFonts w:ascii="Times New Roman" w:eastAsia="Times New Roman" w:hAnsi="Times New Roman"/>
        </w:rPr>
        <w:t>Після первісного визнання фінансові зобов'язання оцінюються за справедливою вартістю, розрахованої з використанням методу ефективної процентної ставки за винятком:</w:t>
      </w:r>
    </w:p>
    <w:p w:rsidR="00756D4F" w:rsidRPr="00064E09" w:rsidRDefault="00756D4F" w:rsidP="00C272DE">
      <w:pPr>
        <w:shd w:val="clear" w:color="auto" w:fill="FFFFFF"/>
        <w:autoSpaceDE w:val="0"/>
        <w:autoSpaceDN w:val="0"/>
        <w:adjustRightInd w:val="0"/>
        <w:spacing w:after="0" w:line="240" w:lineRule="auto"/>
        <w:ind w:firstLine="284"/>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зобов'язань, що оцінюються за справедливою вартістю через прибуток або збитки;</w:t>
      </w:r>
    </w:p>
    <w:p w:rsidR="00756D4F" w:rsidRPr="00064E09" w:rsidRDefault="00756D4F" w:rsidP="00C272DE">
      <w:pPr>
        <w:shd w:val="clear" w:color="auto" w:fill="FFFFFF"/>
        <w:autoSpaceDE w:val="0"/>
        <w:autoSpaceDN w:val="0"/>
        <w:adjustRightInd w:val="0"/>
        <w:spacing w:after="0" w:line="240" w:lineRule="auto"/>
        <w:ind w:firstLine="284"/>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договірних зобов'язань надати позику за ставкою відсотка нижче ринкової, оцінюваних не по справедливій вартості через прибуток або збиток;</w:t>
      </w:r>
    </w:p>
    <w:p w:rsidR="00756D4F" w:rsidRPr="00064E09" w:rsidRDefault="00756D4F" w:rsidP="00C272DE">
      <w:pPr>
        <w:shd w:val="clear" w:color="auto" w:fill="FFFFFF"/>
        <w:autoSpaceDE w:val="0"/>
        <w:autoSpaceDN w:val="0"/>
        <w:adjustRightInd w:val="0"/>
        <w:spacing w:after="0" w:line="240" w:lineRule="auto"/>
        <w:ind w:firstLine="284"/>
        <w:jc w:val="both"/>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rPr>
        <w:tab/>
        <w:t>зобов'язань, які являють собою договори фінансової гарантії.</w:t>
      </w:r>
    </w:p>
    <w:p w:rsidR="00756D4F" w:rsidRPr="00064E09" w:rsidRDefault="00756D4F" w:rsidP="00C272DE">
      <w:pPr>
        <w:shd w:val="clear" w:color="auto" w:fill="FFFFFF"/>
        <w:autoSpaceDE w:val="0"/>
        <w:autoSpaceDN w:val="0"/>
        <w:adjustRightInd w:val="0"/>
        <w:spacing w:after="0" w:line="240" w:lineRule="auto"/>
        <w:jc w:val="both"/>
        <w:rPr>
          <w:rFonts w:ascii="Times New Roman" w:eastAsia="Times New Roman" w:hAnsi="Times New Roman"/>
        </w:rPr>
      </w:pPr>
      <w:r w:rsidRPr="00064E09">
        <w:rPr>
          <w:rFonts w:ascii="Times New Roman" w:eastAsia="Times New Roman" w:hAnsi="Times New Roman"/>
        </w:rPr>
        <w:t>Фінансові зобов'язання Товариства включають з</w:t>
      </w:r>
      <w:r w:rsidRPr="00064E09">
        <w:rPr>
          <w:rFonts w:ascii="Times New Roman" w:hAnsi="Times New Roman"/>
        </w:rPr>
        <w:t>обов’язання страховика</w:t>
      </w:r>
      <w:r w:rsidRPr="00064E09">
        <w:rPr>
          <w:rFonts w:ascii="Times New Roman" w:eastAsia="Times New Roman" w:hAnsi="Times New Roman"/>
        </w:rPr>
        <w:t xml:space="preserve"> та іншу кредиторську заборгованість, кредити та інші позики, кредиторська заборгованість за об'єкти, отримані в оренду. </w:t>
      </w:r>
    </w:p>
    <w:p w:rsidR="00756D4F" w:rsidRPr="00064E09" w:rsidRDefault="00756D4F" w:rsidP="00C272DE">
      <w:pPr>
        <w:spacing w:after="0" w:line="240" w:lineRule="auto"/>
        <w:jc w:val="both"/>
        <w:rPr>
          <w:rFonts w:ascii="Times New Roman" w:hAnsi="Times New Roman"/>
        </w:rPr>
      </w:pPr>
      <w:r w:rsidRPr="00064E09">
        <w:rPr>
          <w:rFonts w:ascii="Times New Roman" w:eastAsia="Times New Roman" w:hAnsi="Times New Roman"/>
        </w:rPr>
        <w:t>З</w:t>
      </w:r>
      <w:r w:rsidRPr="00064E09">
        <w:rPr>
          <w:rFonts w:ascii="Times New Roman" w:hAnsi="Times New Roman"/>
        </w:rPr>
        <w:t>обов’язання страховика складаються з наступних частин:</w:t>
      </w:r>
    </w:p>
    <w:p w:rsidR="00756D4F" w:rsidRPr="00064E09" w:rsidRDefault="00756D4F" w:rsidP="00C272DE">
      <w:pPr>
        <w:pStyle w:val="a6"/>
        <w:widowControl/>
        <w:numPr>
          <w:ilvl w:val="0"/>
          <w:numId w:val="11"/>
        </w:numPr>
        <w:autoSpaceDE/>
        <w:autoSpaceDN/>
        <w:adjustRightInd/>
        <w:ind w:left="284" w:hanging="284"/>
      </w:pPr>
      <w:r w:rsidRPr="00064E09">
        <w:t xml:space="preserve">зобов’язання на залишок покриття - грошових потоків виконання, що стосуються майбутніх послуг, віднесених до групи на відповідну дату, </w:t>
      </w:r>
    </w:p>
    <w:p w:rsidR="00756D4F" w:rsidRPr="00064E09" w:rsidRDefault="00756D4F" w:rsidP="00C272DE">
      <w:pPr>
        <w:pStyle w:val="a6"/>
        <w:widowControl/>
        <w:numPr>
          <w:ilvl w:val="0"/>
          <w:numId w:val="11"/>
        </w:numPr>
        <w:autoSpaceDE/>
        <w:autoSpaceDN/>
        <w:adjustRightInd/>
        <w:ind w:left="284" w:hanging="284"/>
      </w:pPr>
      <w:r w:rsidRPr="00064E09">
        <w:t>компонента збитку (яка є частиною зобов’язання на залишок покриття)</w:t>
      </w:r>
    </w:p>
    <w:p w:rsidR="00756D4F" w:rsidRPr="00064E09" w:rsidRDefault="00756D4F" w:rsidP="00C272DE">
      <w:pPr>
        <w:pStyle w:val="a6"/>
        <w:widowControl/>
        <w:numPr>
          <w:ilvl w:val="0"/>
          <w:numId w:val="11"/>
        </w:numPr>
        <w:autoSpaceDE/>
        <w:autoSpaceDN/>
        <w:adjustRightInd/>
        <w:ind w:left="284" w:hanging="284"/>
      </w:pPr>
      <w:r w:rsidRPr="00064E09">
        <w:t>зобов’язання за страховими вимогами, що відбулися - що містять грошові потоки виконання, що пов'язані з наданими в минулому послугами, віднесені до групи на відповідну дату.</w:t>
      </w:r>
    </w:p>
    <w:p w:rsidR="00756D4F" w:rsidRPr="00064E09" w:rsidRDefault="00756D4F" w:rsidP="00C272DE">
      <w:pPr>
        <w:spacing w:after="0" w:line="240" w:lineRule="auto"/>
        <w:jc w:val="both"/>
        <w:rPr>
          <w:rFonts w:ascii="Times New Roman" w:eastAsia="Times New Roman" w:hAnsi="Times New Roman"/>
          <w:b/>
        </w:rPr>
      </w:pPr>
      <w:r w:rsidRPr="00064E09">
        <w:rPr>
          <w:rFonts w:ascii="Times New Roman" w:eastAsia="Times New Roman" w:hAnsi="Times New Roman"/>
        </w:rPr>
        <w:t>Інші зобов’язання</w:t>
      </w:r>
      <w:r w:rsidRPr="00064E09">
        <w:rPr>
          <w:rFonts w:ascii="Times New Roman" w:eastAsia="Times New Roman" w:hAnsi="Times New Roman"/>
          <w:b/>
        </w:rPr>
        <w:t>.</w:t>
      </w:r>
    </w:p>
    <w:p w:rsidR="00756D4F" w:rsidRPr="00064E09" w:rsidRDefault="00756D4F" w:rsidP="00C272DE">
      <w:pPr>
        <w:spacing w:after="0" w:line="240" w:lineRule="auto"/>
        <w:jc w:val="both"/>
        <w:rPr>
          <w:rFonts w:ascii="Times New Roman" w:eastAsia="Times New Roman" w:hAnsi="Times New Roman"/>
        </w:rPr>
      </w:pPr>
      <w:r w:rsidRPr="00064E09">
        <w:rPr>
          <w:rFonts w:ascii="Times New Roman" w:eastAsia="Times New Roman" w:hAnsi="Times New Roman"/>
        </w:rPr>
        <w:t>До інших зобов’язань Товариства відносяться:</w:t>
      </w:r>
    </w:p>
    <w:p w:rsidR="00756D4F" w:rsidRPr="00064E09" w:rsidRDefault="00756D4F" w:rsidP="00C272DE">
      <w:pPr>
        <w:numPr>
          <w:ilvl w:val="0"/>
          <w:numId w:val="11"/>
        </w:numPr>
        <w:spacing w:after="0" w:line="240" w:lineRule="auto"/>
        <w:ind w:left="284" w:hanging="284"/>
        <w:jc w:val="both"/>
        <w:rPr>
          <w:rFonts w:ascii="Times New Roman" w:eastAsia="Times New Roman" w:hAnsi="Times New Roman"/>
        </w:rPr>
      </w:pPr>
      <w:r w:rsidRPr="00064E09">
        <w:rPr>
          <w:rFonts w:ascii="Times New Roman" w:eastAsia="Times New Roman" w:hAnsi="Times New Roman"/>
        </w:rPr>
        <w:t>розрахунки з працівниками по оплаті праці;</w:t>
      </w:r>
    </w:p>
    <w:p w:rsidR="00756D4F" w:rsidRPr="00064E09" w:rsidRDefault="00756D4F" w:rsidP="00C272DE">
      <w:pPr>
        <w:numPr>
          <w:ilvl w:val="0"/>
          <w:numId w:val="11"/>
        </w:numPr>
        <w:spacing w:after="0" w:line="240" w:lineRule="auto"/>
        <w:ind w:left="284" w:hanging="284"/>
        <w:jc w:val="both"/>
        <w:rPr>
          <w:rFonts w:ascii="Times New Roman" w:eastAsia="Times New Roman" w:hAnsi="Times New Roman"/>
        </w:rPr>
      </w:pPr>
      <w:r w:rsidRPr="00064E09">
        <w:rPr>
          <w:rFonts w:ascii="Times New Roman" w:eastAsia="Times New Roman" w:hAnsi="Times New Roman"/>
        </w:rPr>
        <w:t>розрахунки з бюджетом та позабюджетними фондами;</w:t>
      </w:r>
    </w:p>
    <w:p w:rsidR="00756D4F" w:rsidRPr="00064E09" w:rsidRDefault="00756D4F" w:rsidP="00C272DE">
      <w:pPr>
        <w:numPr>
          <w:ilvl w:val="0"/>
          <w:numId w:val="11"/>
        </w:numPr>
        <w:spacing w:after="0" w:line="240" w:lineRule="auto"/>
        <w:ind w:left="284" w:hanging="284"/>
        <w:jc w:val="both"/>
        <w:rPr>
          <w:rFonts w:ascii="Times New Roman" w:eastAsia="Times New Roman" w:hAnsi="Times New Roman"/>
        </w:rPr>
      </w:pPr>
      <w:r w:rsidRPr="00064E09">
        <w:rPr>
          <w:rFonts w:ascii="Times New Roman" w:eastAsia="Times New Roman" w:hAnsi="Times New Roman"/>
        </w:rPr>
        <w:t>розрахунки з постачальниками;</w:t>
      </w:r>
    </w:p>
    <w:p w:rsidR="00756D4F" w:rsidRPr="00064E09" w:rsidRDefault="00756D4F" w:rsidP="00C272DE">
      <w:pPr>
        <w:widowControl w:val="0"/>
        <w:numPr>
          <w:ilvl w:val="0"/>
          <w:numId w:val="11"/>
        </w:numPr>
        <w:suppressAutoHyphens/>
        <w:spacing w:after="0" w:line="240" w:lineRule="auto"/>
        <w:ind w:left="284" w:hanging="284"/>
        <w:jc w:val="both"/>
        <w:rPr>
          <w:rFonts w:ascii="Times New Roman" w:hAnsi="Times New Roman"/>
        </w:rPr>
      </w:pPr>
      <w:r w:rsidRPr="00064E09">
        <w:rPr>
          <w:rFonts w:ascii="Times New Roman" w:eastAsia="Times New Roman" w:hAnsi="Times New Roman"/>
        </w:rPr>
        <w:t>інші поточні зобов’язання.</w:t>
      </w:r>
    </w:p>
    <w:p w:rsidR="003504A5" w:rsidRDefault="003504A5" w:rsidP="00C272DE">
      <w:pPr>
        <w:widowControl w:val="0"/>
        <w:suppressAutoHyphens/>
        <w:spacing w:after="0" w:line="240" w:lineRule="auto"/>
        <w:jc w:val="both"/>
        <w:rPr>
          <w:rFonts w:ascii="Times New Roman" w:hAnsi="Times New Roman"/>
          <w:b/>
        </w:rPr>
      </w:pPr>
      <w:bookmarkStart w:id="18" w:name="_Hlk129364894"/>
    </w:p>
    <w:p w:rsidR="00756D4F" w:rsidRPr="00064E09" w:rsidRDefault="00756D4F" w:rsidP="00C272DE">
      <w:pPr>
        <w:widowControl w:val="0"/>
        <w:suppressAutoHyphens/>
        <w:spacing w:after="0" w:line="240" w:lineRule="auto"/>
        <w:jc w:val="both"/>
        <w:rPr>
          <w:rFonts w:ascii="Times New Roman" w:hAnsi="Times New Roman"/>
          <w:b/>
        </w:rPr>
      </w:pPr>
      <w:r w:rsidRPr="00064E09">
        <w:rPr>
          <w:rFonts w:ascii="Times New Roman" w:hAnsi="Times New Roman"/>
          <w:b/>
        </w:rPr>
        <w:t>3.9.5.</w:t>
      </w:r>
      <w:r w:rsidRPr="00064E09">
        <w:rPr>
          <w:rFonts w:ascii="Times New Roman" w:hAnsi="Times New Roman"/>
          <w:b/>
        </w:rPr>
        <w:tab/>
        <w:t>Згортання фінансових активів та зобов'язань</w:t>
      </w:r>
    </w:p>
    <w:bookmarkEnd w:id="18"/>
    <w:p w:rsidR="00756D4F" w:rsidRPr="00064E09" w:rsidRDefault="00756D4F" w:rsidP="00C272DE">
      <w:pPr>
        <w:widowControl w:val="0"/>
        <w:suppressAutoHyphens/>
        <w:spacing w:after="0" w:line="240" w:lineRule="auto"/>
        <w:jc w:val="both"/>
        <w:rPr>
          <w:rFonts w:ascii="Times New Roman" w:hAnsi="Times New Roman"/>
        </w:rPr>
      </w:pPr>
      <w:r w:rsidRPr="00064E09">
        <w:rPr>
          <w:rFonts w:ascii="Times New Roman" w:hAnsi="Times New Roman"/>
        </w:rPr>
        <w:t>Фінансові активи та зобов'язання згортаються, якщо Товариство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rsidR="00756D4F" w:rsidRPr="00064E09" w:rsidRDefault="00756D4F" w:rsidP="00C272DE">
      <w:pPr>
        <w:pStyle w:val="2c"/>
        <w:shd w:val="clear" w:color="auto" w:fill="auto"/>
        <w:tabs>
          <w:tab w:val="left" w:pos="357"/>
        </w:tabs>
        <w:spacing w:before="0" w:after="0" w:line="240" w:lineRule="auto"/>
        <w:rPr>
          <w:color w:val="000000"/>
        </w:rPr>
      </w:pPr>
      <w:bookmarkStart w:id="19" w:name="_Hlk129364936"/>
      <w:r w:rsidRPr="00064E09">
        <w:rPr>
          <w:bCs w:val="0"/>
        </w:rPr>
        <w:t>3.10</w:t>
      </w:r>
      <w:r w:rsidRPr="00064E09">
        <w:rPr>
          <w:b w:val="0"/>
        </w:rPr>
        <w:t xml:space="preserve">. </w:t>
      </w:r>
      <w:r w:rsidRPr="00064E09">
        <w:rPr>
          <w:color w:val="000000"/>
        </w:rPr>
        <w:t xml:space="preserve">Облікові політики щодо основних засобів </w:t>
      </w:r>
    </w:p>
    <w:p w:rsidR="00756D4F" w:rsidRPr="00064E09" w:rsidRDefault="00756D4F" w:rsidP="00C272DE">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У звітному періоді облік надходжень, реалізації, іншого вибуття, визнання та оцінка основних засобів проводився з врахуванням вимог МСБО № 16 «Основні засоби». Основними засобами в  Товариство вважаються ті активи, які воно придбало (створює) з метою використання їх у процесі своєї основної діяльності, а також для здійснення адміністративних функцій, очікуваний строк корисного використання яких більше одного року і первісна вартість  яких  перевищує 20000 грн. Одиницею обліку основних засобів вважається окремий об’єкт.  Всі об'єкти основних засобів розподілені на окремі групи. Для нарахування амортизації застосовується прямолінійний метод.</w:t>
      </w:r>
    </w:p>
    <w:p w:rsidR="00756D4F" w:rsidRPr="00064E09" w:rsidRDefault="00756D4F" w:rsidP="00C272DE">
      <w:pPr>
        <w:widowControl w:val="0"/>
        <w:spacing w:after="0" w:line="240" w:lineRule="auto"/>
        <w:jc w:val="both"/>
        <w:rPr>
          <w:rFonts w:ascii="Times New Roman" w:hAnsi="Times New Roman"/>
        </w:rPr>
      </w:pPr>
      <w:r w:rsidRPr="00064E09">
        <w:rPr>
          <w:rFonts w:ascii="Times New Roman" w:eastAsia="Times New Roman" w:hAnsi="Times New Roman"/>
        </w:rPr>
        <w:t xml:space="preserve">Основні засоби групи земельні ділянки, будинки та споруди, транспортні засоби відображені за справедливою вартістю. Всі інші основні засоби відображені за собівартістю (первісна вартість за мінусом зносу та накопичених збитків від зменшення корисності). </w:t>
      </w:r>
      <w:r w:rsidRPr="00064E09">
        <w:rPr>
          <w:rFonts w:ascii="Times New Roman" w:hAnsi="Times New Roman"/>
        </w:rPr>
        <w:t>При необхідності заміни значних компонентів основних засобів через певні проміжки часу Товариство визнає подібні компоненти, як окремі активи з відповідними їм індивідуальними термінами корисного використання і амортизацією. Всі інші витрати на ремонт і технічне обслуговування визнаються в звіті про прибутки та збитки у момент понесення.</w:t>
      </w:r>
    </w:p>
    <w:p w:rsidR="00756D4F" w:rsidRPr="00064E09" w:rsidRDefault="00756D4F" w:rsidP="00C272DE">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 xml:space="preserve">Доходи чи витрати від вибуття основних засобів визначаються шляхом порівняння надходжень від реалізації та балансової вартості і включаються в інші доходи або витрати від діяльності. Залишкова (балансова) вартість основних засобів визначається як різниця між первісною вартістю та сумою нарахованого зносу. Ліквідаційна вартість визначена Товариством в розмірі 0,0 гривень. Списання раніше визнаних основних засобів або їх значного компонента з балансу відбувається при їх вибутті або у випадку, якщо в майбутньому не очікується отримання економічних вигід від </w:t>
      </w:r>
      <w:r w:rsidRPr="00064E09">
        <w:rPr>
          <w:rFonts w:ascii="Times New Roman" w:eastAsia="Times New Roman" w:hAnsi="Times New Roman"/>
        </w:rPr>
        <w:lastRenderedPageBreak/>
        <w:t xml:space="preserve">використання або продажу даного активу. Доходи або витрати, що виникають від припинення визнання об’єкта основних засобів (розраховані як різниця між чистими надходженнями від вибуття, якщо вони є, та балансовою вартістю активу), включаються в звіт про прибутки та збитки за той звітний рік, в якому актив був списаний. </w:t>
      </w:r>
    </w:p>
    <w:p w:rsidR="00756D4F" w:rsidRPr="00064E09" w:rsidRDefault="00756D4F" w:rsidP="00C272DE">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Справедлива вартість, термін корисного використання і методи амортизації активів аналізуються в кінці кожного річного звітного періоду і при необхідності корегуються.</w:t>
      </w:r>
    </w:p>
    <w:bookmarkEnd w:id="19"/>
    <w:p w:rsidR="00756D4F" w:rsidRPr="00064E09" w:rsidRDefault="00756D4F" w:rsidP="00C272DE">
      <w:pPr>
        <w:widowControl w:val="0"/>
        <w:suppressAutoHyphens/>
        <w:spacing w:after="0" w:line="240" w:lineRule="auto"/>
        <w:jc w:val="both"/>
        <w:rPr>
          <w:rFonts w:ascii="Times New Roman" w:hAnsi="Times New Roman"/>
          <w:b/>
        </w:rPr>
      </w:pPr>
      <w:r w:rsidRPr="00064E09">
        <w:rPr>
          <w:rFonts w:ascii="Times New Roman" w:hAnsi="Times New Roman"/>
          <w:b/>
        </w:rPr>
        <w:t>3.11. Облікові політики щодо нематеріальних активів</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xml:space="preserve">Нематеріальні активи Товариство обліковує та відображає в фінансовій звітності згідно МСБО 38 «Нематеріальні активи». </w:t>
      </w:r>
    </w:p>
    <w:p w:rsidR="00756D4F" w:rsidRPr="00064E09" w:rsidRDefault="00756D4F" w:rsidP="00C272DE">
      <w:pPr>
        <w:spacing w:after="0" w:line="240" w:lineRule="auto"/>
        <w:jc w:val="both"/>
        <w:rPr>
          <w:rFonts w:ascii="Times New Roman" w:eastAsia="Times New Roman" w:hAnsi="Times New Roman"/>
        </w:rPr>
      </w:pPr>
      <w:r w:rsidRPr="00064E09">
        <w:rPr>
          <w:rFonts w:ascii="Times New Roman" w:eastAsia="Times New Roman" w:hAnsi="Times New Roman"/>
        </w:rPr>
        <w:t>Одиницею обліку є окремий об'єкт нематеріальних активів.</w:t>
      </w:r>
    </w:p>
    <w:p w:rsidR="00756D4F" w:rsidRPr="00064E09" w:rsidRDefault="00756D4F" w:rsidP="00C272DE">
      <w:pPr>
        <w:spacing w:after="0" w:line="240" w:lineRule="auto"/>
        <w:jc w:val="both"/>
        <w:rPr>
          <w:rFonts w:ascii="Times New Roman" w:eastAsia="Times New Roman" w:hAnsi="Times New Roman"/>
        </w:rPr>
      </w:pPr>
      <w:r w:rsidRPr="00064E09">
        <w:rPr>
          <w:rFonts w:ascii="Times New Roman" w:hAnsi="Times New Roman"/>
        </w:rPr>
        <w:t xml:space="preserve">Амортизація на ліцензії по страховій діяльності не нараховується, оскільки неможливо визначити термін їх використання </w:t>
      </w:r>
      <w:r w:rsidRPr="00064E09">
        <w:rPr>
          <w:rFonts w:ascii="Times New Roman" w:eastAsia="Times New Roman" w:hAnsi="Times New Roman"/>
        </w:rPr>
        <w:t xml:space="preserve">але аналізуються в кожному звітному періоді на наявність підстав для оцінки таких активів як безстрокових. </w:t>
      </w:r>
    </w:p>
    <w:p w:rsidR="00756D4F" w:rsidRPr="00064E09" w:rsidRDefault="00756D4F" w:rsidP="00C272DE">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Нематеріальні активи, щодо яких існує обмеження права власності, відсутні.</w:t>
      </w:r>
    </w:p>
    <w:p w:rsidR="00756D4F" w:rsidRPr="00064E09" w:rsidRDefault="00756D4F" w:rsidP="00C272DE">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Нематеріальні активи, отримані за рахунок цільових асигнувань  відсутні.</w:t>
      </w:r>
    </w:p>
    <w:p w:rsidR="00756D4F" w:rsidRPr="00064E09" w:rsidRDefault="00756D4F" w:rsidP="00C272DE">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Капіталізація витрат на позики, що відносяться до придбання (створення) нематеріальних активів (п.8 МСБО № 23 «Витрати на позики»),  не здійснювалась.</w:t>
      </w:r>
    </w:p>
    <w:p w:rsidR="00756D4F" w:rsidRPr="00064E09" w:rsidRDefault="00756D4F" w:rsidP="00C272DE">
      <w:pPr>
        <w:spacing w:after="0" w:line="240" w:lineRule="auto"/>
        <w:jc w:val="both"/>
        <w:rPr>
          <w:rFonts w:ascii="Times New Roman" w:hAnsi="Times New Roman"/>
          <w:b/>
        </w:rPr>
      </w:pPr>
      <w:bookmarkStart w:id="20" w:name="_Hlk129364968"/>
      <w:r w:rsidRPr="00064E09">
        <w:rPr>
          <w:rFonts w:ascii="Times New Roman" w:hAnsi="Times New Roman"/>
          <w:b/>
        </w:rPr>
        <w:t>3.12. Облікові політики щодо податку на прибуток</w:t>
      </w:r>
    </w:p>
    <w:bookmarkEnd w:id="20"/>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xml:space="preserve">Витрати з податку на прибуток являють собою суму витрат з поточного податку. Поточний податок визначається, як сума податків на прибуток, що підлягають сплаті (відшкодуванню) щодо оподаткованого прибутку (збитку) за звітний період. Поточні витрати Товариства за податками розраховуються з використанням податкових ставок, чинних (або в основному чинних) на дату балансу. </w:t>
      </w:r>
    </w:p>
    <w:p w:rsidR="00756D4F" w:rsidRPr="00064E09" w:rsidRDefault="00756D4F" w:rsidP="00C272DE">
      <w:pPr>
        <w:spacing w:after="0" w:line="240" w:lineRule="auto"/>
        <w:jc w:val="both"/>
        <w:rPr>
          <w:rFonts w:ascii="Times New Roman" w:hAnsi="Times New Roman"/>
          <w:b/>
        </w:rPr>
      </w:pPr>
      <w:bookmarkStart w:id="21" w:name="_Hlk129364996"/>
      <w:r w:rsidRPr="00064E09">
        <w:rPr>
          <w:rFonts w:ascii="Times New Roman" w:hAnsi="Times New Roman"/>
          <w:b/>
        </w:rPr>
        <w:t xml:space="preserve">3.13. Облікові політики щодо інших активів та зобов’язань </w:t>
      </w:r>
    </w:p>
    <w:p w:rsidR="00756D4F" w:rsidRPr="00064E09" w:rsidRDefault="00756D4F" w:rsidP="00C272DE">
      <w:pPr>
        <w:spacing w:after="0" w:line="240" w:lineRule="auto"/>
        <w:jc w:val="both"/>
        <w:rPr>
          <w:rFonts w:ascii="Times New Roman" w:hAnsi="Times New Roman"/>
          <w:b/>
        </w:rPr>
      </w:pPr>
      <w:r w:rsidRPr="00064E09">
        <w:rPr>
          <w:rFonts w:ascii="Times New Roman" w:hAnsi="Times New Roman"/>
          <w:b/>
        </w:rPr>
        <w:t>3.13.1. Забезпечення</w:t>
      </w:r>
    </w:p>
    <w:bookmarkEnd w:id="21"/>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Забезпечення визнаються, коли Товариство має теперішню заборгованість (юридичну або конструктивну) внаслідок минулої події, існує ймовірність (тобто більше можливо, ніж неможливо), що погашення зобов'язання вимагатиме вибуття ресурсів, котрі втілюють у собі економічні вигоди, і можна достовірно оцінити суму зобов'язання.</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Виплати за невідпрацьований час, які належать до накопичення, визнаються зобов’язанням  через створення забезпечення (резерв відпусток) у звітному періоді.</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xml:space="preserve">Сума забезпечення визначається щоквартально, як добуток фактично нарахованої заробітної плати працівникам і відсотку, обчисленого як відношення річної планової суми на оплату відпусток до загального планового фонду оплати праці. Залишок резерву оплати відпусток в Товаристві  переглядається на кінець року. </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Величина сформованого резерву визнається витратами періоду і змінюється по мірі використання працівниками відпусток або донарахування резерву.</w:t>
      </w:r>
    </w:p>
    <w:p w:rsidR="00756D4F" w:rsidRPr="00064E09" w:rsidRDefault="00756D4F" w:rsidP="00C272DE">
      <w:pPr>
        <w:spacing w:after="0" w:line="240" w:lineRule="auto"/>
        <w:jc w:val="both"/>
        <w:rPr>
          <w:rFonts w:ascii="Times New Roman" w:hAnsi="Times New Roman"/>
          <w:b/>
        </w:rPr>
      </w:pPr>
      <w:bookmarkStart w:id="22" w:name="_Hlk129365006"/>
      <w:r w:rsidRPr="00064E09">
        <w:rPr>
          <w:rFonts w:ascii="Times New Roman" w:hAnsi="Times New Roman"/>
          <w:b/>
        </w:rPr>
        <w:t>3.13.2. Виплати працівникам</w:t>
      </w:r>
    </w:p>
    <w:bookmarkEnd w:id="22"/>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Товариство визнає короткострокові виплати працівникам ,як витрати та як зобов'язання після вирахування будь-якої вже сплаченої суми. Товариство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xml:space="preserve">Облік виплат персоналу регламентується МСФЗ 19«Виплати працівникам». </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До виплат персоналу належать:</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заробітна плата;</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виплати за невідпрацьований час;</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премії та інші заохочувальні виплати;</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виплати при звільненні;</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xml:space="preserve">- інші виплати. </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Витрати на виплати персоналу відображаються у звітності відповідно до принципу відповідності, тобто відповідають тому періоду до якого вони відносяться.</w:t>
      </w:r>
    </w:p>
    <w:p w:rsidR="00756D4F" w:rsidRPr="00064E09" w:rsidRDefault="00756D4F" w:rsidP="00C272DE">
      <w:pPr>
        <w:spacing w:after="0" w:line="240" w:lineRule="auto"/>
        <w:jc w:val="both"/>
        <w:rPr>
          <w:rFonts w:ascii="Times New Roman" w:hAnsi="Times New Roman"/>
          <w:b/>
        </w:rPr>
      </w:pPr>
      <w:bookmarkStart w:id="23" w:name="_Hlk129365015"/>
      <w:r w:rsidRPr="00064E09">
        <w:rPr>
          <w:rFonts w:ascii="Times New Roman" w:hAnsi="Times New Roman"/>
          <w:b/>
        </w:rPr>
        <w:t xml:space="preserve">3.13.3. Пенсійні зобов'язання </w:t>
      </w:r>
      <w:bookmarkEnd w:id="23"/>
    </w:p>
    <w:p w:rsidR="00756D4F" w:rsidRPr="00064E09" w:rsidRDefault="00756D4F" w:rsidP="00C272DE">
      <w:pPr>
        <w:spacing w:after="0" w:line="240" w:lineRule="auto"/>
        <w:jc w:val="both"/>
        <w:rPr>
          <w:rFonts w:ascii="Times New Roman" w:eastAsia="Times New Roman" w:hAnsi="Times New Roman"/>
        </w:rPr>
      </w:pPr>
      <w:r w:rsidRPr="00064E09">
        <w:rPr>
          <w:rFonts w:ascii="Times New Roman" w:eastAsia="Times New Roman" w:hAnsi="Times New Roman"/>
        </w:rPr>
        <w:t>Компаніясплачує добровільні пенсійнівнескиза своїх працівників до недержавного пенсійного фонду.</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xml:space="preserve">Відповідно до українського законодавства, Товариство нараховує та сплачує Єдиний соціальний внесок, пов’язаний з нарахуванням заробітної плати персоналу. Поточні внески розраховуються як </w:t>
      </w:r>
      <w:r w:rsidRPr="00064E09">
        <w:rPr>
          <w:rFonts w:ascii="Times New Roman" w:hAnsi="Times New Roman"/>
        </w:rPr>
        <w:lastRenderedPageBreak/>
        <w:t>процентні відрахування із поточних нарахувань заробітної плати, такі витрати відображаються у періоді, в якому була нарахована відповідна заробітна плата.</w:t>
      </w:r>
    </w:p>
    <w:p w:rsidR="00756D4F" w:rsidRPr="00064E09" w:rsidRDefault="00756D4F" w:rsidP="00C272DE">
      <w:pPr>
        <w:spacing w:after="0" w:line="240" w:lineRule="auto"/>
        <w:jc w:val="both"/>
        <w:rPr>
          <w:rFonts w:ascii="Times New Roman" w:hAnsi="Times New Roman"/>
          <w:b/>
        </w:rPr>
      </w:pPr>
      <w:bookmarkStart w:id="24" w:name="_Hlk129365027"/>
      <w:r w:rsidRPr="00064E09">
        <w:rPr>
          <w:rFonts w:ascii="Times New Roman" w:hAnsi="Times New Roman"/>
          <w:b/>
        </w:rPr>
        <w:t>3.14. Інші застосовані облікові політики, що є доречними для розуміння фінансової звітності</w:t>
      </w:r>
    </w:p>
    <w:p w:rsidR="00756D4F" w:rsidRPr="00064E09" w:rsidRDefault="00756D4F" w:rsidP="00C272DE">
      <w:pPr>
        <w:spacing w:after="0" w:line="240" w:lineRule="auto"/>
        <w:jc w:val="both"/>
        <w:rPr>
          <w:rFonts w:ascii="Times New Roman" w:hAnsi="Times New Roman"/>
          <w:b/>
        </w:rPr>
      </w:pPr>
      <w:r w:rsidRPr="00064E09">
        <w:rPr>
          <w:rFonts w:ascii="Times New Roman" w:hAnsi="Times New Roman"/>
          <w:b/>
        </w:rPr>
        <w:t>3.14.1. Доходи та витрати</w:t>
      </w:r>
    </w:p>
    <w:bookmarkEnd w:id="24"/>
    <w:p w:rsidR="00756D4F" w:rsidRPr="00064E09" w:rsidRDefault="00756D4F" w:rsidP="00C272DE">
      <w:pPr>
        <w:spacing w:after="0" w:line="240" w:lineRule="auto"/>
        <w:jc w:val="both"/>
      </w:pPr>
      <w:r w:rsidRPr="00064E09">
        <w:rPr>
          <w:rFonts w:ascii="Times New Roman" w:hAnsi="Times New Roman"/>
          <w:bCs/>
        </w:rPr>
        <w:t>Доходи і витрати визнаються за методом нарахування. Відповідно до міжнародних стандартів обліку, облік доходів і витрат регулюється:</w:t>
      </w:r>
    </w:p>
    <w:p w:rsidR="00756D4F" w:rsidRPr="00064E09" w:rsidRDefault="00756D4F" w:rsidP="00C272DE">
      <w:pPr>
        <w:pStyle w:val="Default"/>
        <w:numPr>
          <w:ilvl w:val="0"/>
          <w:numId w:val="12"/>
        </w:numPr>
        <w:ind w:left="709" w:hanging="283"/>
        <w:rPr>
          <w:rFonts w:ascii="Times New Roman" w:hAnsi="Times New Roman" w:cs="Times New Roman"/>
          <w:sz w:val="22"/>
          <w:szCs w:val="22"/>
        </w:rPr>
      </w:pPr>
      <w:r w:rsidRPr="00064E09">
        <w:rPr>
          <w:rFonts w:ascii="Times New Roman" w:hAnsi="Times New Roman" w:cs="Times New Roman"/>
          <w:sz w:val="22"/>
          <w:szCs w:val="22"/>
        </w:rPr>
        <w:t xml:space="preserve">Концептуальною основою складання та подання фінансової звітності; </w:t>
      </w:r>
    </w:p>
    <w:p w:rsidR="00756D4F" w:rsidRPr="00064E09" w:rsidRDefault="00756D4F" w:rsidP="00C272DE">
      <w:pPr>
        <w:pStyle w:val="Default"/>
        <w:numPr>
          <w:ilvl w:val="0"/>
          <w:numId w:val="12"/>
        </w:numPr>
        <w:ind w:left="709" w:hanging="283"/>
        <w:rPr>
          <w:rFonts w:ascii="Times New Roman" w:hAnsi="Times New Roman" w:cs="Times New Roman"/>
          <w:sz w:val="22"/>
          <w:szCs w:val="22"/>
        </w:rPr>
      </w:pPr>
      <w:r w:rsidRPr="00064E09">
        <w:rPr>
          <w:rFonts w:ascii="Times New Roman" w:hAnsi="Times New Roman" w:cs="Times New Roman"/>
          <w:sz w:val="22"/>
          <w:szCs w:val="22"/>
        </w:rPr>
        <w:t xml:space="preserve">МСФЗ 15 «Дохід від договорів з клієнтами»; </w:t>
      </w:r>
    </w:p>
    <w:p w:rsidR="00756D4F" w:rsidRPr="00064E09" w:rsidRDefault="00756D4F" w:rsidP="00C272DE">
      <w:pPr>
        <w:pStyle w:val="Default"/>
        <w:numPr>
          <w:ilvl w:val="0"/>
          <w:numId w:val="12"/>
        </w:numPr>
        <w:ind w:left="709" w:hanging="283"/>
        <w:rPr>
          <w:rFonts w:ascii="Times New Roman" w:hAnsi="Times New Roman" w:cs="Times New Roman"/>
          <w:sz w:val="22"/>
          <w:szCs w:val="22"/>
        </w:rPr>
      </w:pPr>
      <w:r w:rsidRPr="00064E09">
        <w:rPr>
          <w:rFonts w:ascii="Times New Roman" w:hAnsi="Times New Roman" w:cs="Times New Roman"/>
          <w:sz w:val="22"/>
          <w:szCs w:val="22"/>
        </w:rPr>
        <w:t xml:space="preserve">МСФЗ 17 «Страхові контракти». </w:t>
      </w:r>
    </w:p>
    <w:p w:rsidR="00756D4F" w:rsidRPr="00064E09" w:rsidRDefault="00756D4F" w:rsidP="00C272DE">
      <w:pPr>
        <w:spacing w:after="0" w:line="240" w:lineRule="auto"/>
        <w:rPr>
          <w:rFonts w:ascii="Times New Roman" w:hAnsi="Times New Roman"/>
          <w:bCs/>
          <w:color w:val="000000"/>
        </w:rPr>
      </w:pPr>
      <w:r w:rsidRPr="00064E09">
        <w:rPr>
          <w:rFonts w:ascii="Times New Roman" w:hAnsi="Times New Roman"/>
          <w:bCs/>
          <w:color w:val="000000"/>
        </w:rPr>
        <w:t>Доходи та витрати  в Товаристві обліковуються за принципом відповідності - при цьому доходи і витрати відображаються в бухгалтерському обліку та фінансовій звітності в момент їх виникнення, незалежно від дати надходження або сплати грошових коштів за винятком доходу від виставлених регресних вимог, який визнається у фінансовій звітності за датою надходження грошових коштів на рахунок Товариства.</w:t>
      </w:r>
    </w:p>
    <w:p w:rsidR="00756D4F" w:rsidRPr="00064E09" w:rsidRDefault="00756D4F" w:rsidP="00C272DE">
      <w:pPr>
        <w:widowControl w:val="0"/>
        <w:spacing w:after="0" w:line="240" w:lineRule="auto"/>
        <w:jc w:val="both"/>
        <w:rPr>
          <w:rFonts w:ascii="Times New Roman" w:eastAsia="Times New Roman" w:hAnsi="Times New Roman"/>
          <w:b/>
        </w:rPr>
      </w:pPr>
      <w:r w:rsidRPr="00064E09">
        <w:rPr>
          <w:rFonts w:ascii="Times New Roman" w:eastAsia="Times New Roman" w:hAnsi="Times New Roman"/>
          <w:b/>
        </w:rPr>
        <w:t>Визначення, оцінка та визнання доходу</w:t>
      </w:r>
    </w:p>
    <w:p w:rsidR="00756D4F" w:rsidRPr="00064E09" w:rsidRDefault="00756D4F" w:rsidP="00C272DE">
      <w:pPr>
        <w:widowControl w:val="0"/>
        <w:spacing w:after="0" w:line="240" w:lineRule="auto"/>
        <w:jc w:val="both"/>
        <w:rPr>
          <w:rFonts w:ascii="Times New Roman" w:eastAsia="Times New Roman" w:hAnsi="Times New Roman"/>
          <w:b/>
        </w:rPr>
      </w:pPr>
      <w:r w:rsidRPr="00064E09">
        <w:rPr>
          <w:rFonts w:ascii="Times New Roman" w:eastAsia="Times New Roman" w:hAnsi="Times New Roman"/>
        </w:rPr>
        <w:t>Дохід – це валове надходження економічних вигід протягом періоду, що виникає в ході звичайної діяльності Товариства, коли власний капітал зростає в результаті цього надходження, а не в результаті внесків учасників власного капіталу</w:t>
      </w:r>
      <w:r w:rsidRPr="00064E09">
        <w:rPr>
          <w:rFonts w:ascii="Times New Roman" w:eastAsia="Times New Roman" w:hAnsi="Times New Roman"/>
          <w:b/>
        </w:rPr>
        <w:t>.</w:t>
      </w:r>
    </w:p>
    <w:p w:rsidR="00756D4F" w:rsidRPr="00064E09" w:rsidRDefault="00756D4F" w:rsidP="00C272DE">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 xml:space="preserve">У бухгалтерському обліку Товариства сума доходу оцінюється за справедливою вартістю отриманої компенсації або компенсацією, яка має бути отримана, в сумі грошових коштів чи їх еквівалентів. </w:t>
      </w:r>
    </w:p>
    <w:p w:rsidR="00756D4F" w:rsidRPr="00064E09" w:rsidRDefault="00756D4F" w:rsidP="00C272DE">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Дохід визнається, коли існує надходження економічних вигід і ці вигоди можна достовірно оцінити.</w:t>
      </w:r>
    </w:p>
    <w:p w:rsidR="00756D4F" w:rsidRPr="00064E09" w:rsidRDefault="00756D4F" w:rsidP="00C272DE">
      <w:pPr>
        <w:spacing w:after="0" w:line="240" w:lineRule="auto"/>
        <w:jc w:val="both"/>
        <w:rPr>
          <w:rFonts w:ascii="Times New Roman" w:eastAsia="Times New Roman" w:hAnsi="Times New Roman"/>
        </w:rPr>
      </w:pPr>
      <w:r w:rsidRPr="00064E09">
        <w:rPr>
          <w:rFonts w:ascii="Times New Roman" w:eastAsia="Times New Roman" w:hAnsi="Times New Roman"/>
        </w:rPr>
        <w:t>Критерії визнання доходів, що не пов’язані із страховою діяльністю, застосовуються окремо до кожної операції Товариства. Кожний вид доходу і витрат відображається в бухгалтерському обліку окремо.</w:t>
      </w:r>
    </w:p>
    <w:p w:rsidR="00756D4F" w:rsidRPr="00064E09" w:rsidRDefault="00756D4F" w:rsidP="00C272DE">
      <w:pPr>
        <w:autoSpaceDE w:val="0"/>
        <w:autoSpaceDN w:val="0"/>
        <w:adjustRightInd w:val="0"/>
        <w:spacing w:after="0" w:line="240" w:lineRule="auto"/>
        <w:rPr>
          <w:rFonts w:ascii="Times New Roman" w:hAnsi="Times New Roman"/>
          <w:color w:val="000000"/>
        </w:rPr>
      </w:pPr>
      <w:r w:rsidRPr="00064E09">
        <w:rPr>
          <w:rFonts w:ascii="Times New Roman" w:hAnsi="Times New Roman"/>
          <w:color w:val="000000"/>
        </w:rPr>
        <w:t xml:space="preserve">В Товаристві затверджено наступний класифікатор доходів та витрат для використання його в бухгалтерському обліку та фінансовій звітності: </w:t>
      </w:r>
    </w:p>
    <w:p w:rsidR="00756D4F" w:rsidRPr="00064E09" w:rsidRDefault="00756D4F" w:rsidP="00C272DE">
      <w:pPr>
        <w:autoSpaceDE w:val="0"/>
        <w:autoSpaceDN w:val="0"/>
        <w:adjustRightInd w:val="0"/>
        <w:spacing w:after="0" w:line="240" w:lineRule="auto"/>
        <w:rPr>
          <w:rFonts w:ascii="Times New Roman" w:hAnsi="Times New Roman"/>
          <w:color w:val="000000"/>
        </w:rPr>
      </w:pPr>
      <w:r w:rsidRPr="00064E09">
        <w:rPr>
          <w:rFonts w:ascii="Times New Roman" w:hAnsi="Times New Roman"/>
          <w:b/>
          <w:bCs/>
          <w:color w:val="000000"/>
        </w:rPr>
        <w:t xml:space="preserve">Класифікація доходів </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дохід від страхування;</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дохід від сум, що підлягають відшкодування перестраховиком;</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дохід від інвестиційної діяльності;</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 xml:space="preserve">інші операційні доходи; </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 xml:space="preserve">інші фінансові доходи; </w:t>
      </w:r>
    </w:p>
    <w:p w:rsidR="00756D4F" w:rsidRPr="00064E09" w:rsidRDefault="00756D4F" w:rsidP="00C272DE">
      <w:pPr>
        <w:pStyle w:val="Default"/>
        <w:rPr>
          <w:rFonts w:ascii="Times New Roman" w:hAnsi="Times New Roman" w:cs="Times New Roman"/>
          <w:sz w:val="22"/>
          <w:szCs w:val="22"/>
        </w:rPr>
      </w:pPr>
      <w:r w:rsidRPr="00064E09">
        <w:rPr>
          <w:rFonts w:ascii="Times New Roman" w:hAnsi="Times New Roman" w:cs="Times New Roman"/>
          <w:b/>
          <w:bCs/>
          <w:sz w:val="22"/>
          <w:szCs w:val="22"/>
        </w:rPr>
        <w:t xml:space="preserve">Класифікація витрат </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витрати на страхові послуги;</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витрати від розподілу премій, сплачених перестраховикові;</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 xml:space="preserve">витрати інвестиційної діяльності; </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інші операційні витрати не віднесені до МСФЗ 17;</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фінансові витрати;</w:t>
      </w:r>
    </w:p>
    <w:p w:rsidR="00756D4F" w:rsidRPr="00064E09" w:rsidRDefault="00756D4F" w:rsidP="00C272DE">
      <w:pPr>
        <w:numPr>
          <w:ilvl w:val="0"/>
          <w:numId w:val="9"/>
        </w:numPr>
        <w:autoSpaceDE w:val="0"/>
        <w:autoSpaceDN w:val="0"/>
        <w:adjustRightInd w:val="0"/>
        <w:spacing w:after="0" w:line="240" w:lineRule="auto"/>
        <w:ind w:left="786"/>
        <w:rPr>
          <w:rFonts w:ascii="Times New Roman" w:hAnsi="Times New Roman"/>
          <w:color w:val="000000"/>
        </w:rPr>
      </w:pPr>
      <w:r w:rsidRPr="00064E09">
        <w:rPr>
          <w:rFonts w:ascii="Times New Roman" w:hAnsi="Times New Roman"/>
          <w:color w:val="000000"/>
        </w:rPr>
        <w:t>витрати з податку на прибуток.</w:t>
      </w:r>
    </w:p>
    <w:p w:rsidR="00756D4F" w:rsidRPr="00064E09" w:rsidRDefault="00756D4F" w:rsidP="00C272DE">
      <w:pPr>
        <w:autoSpaceDE w:val="0"/>
        <w:autoSpaceDN w:val="0"/>
        <w:adjustRightInd w:val="0"/>
        <w:spacing w:after="0" w:line="240" w:lineRule="auto"/>
        <w:rPr>
          <w:rFonts w:ascii="Times New Roman" w:hAnsi="Times New Roman"/>
          <w:b/>
        </w:rPr>
      </w:pPr>
    </w:p>
    <w:p w:rsidR="00756D4F" w:rsidRPr="00064E09" w:rsidRDefault="00756D4F" w:rsidP="00C272DE">
      <w:pPr>
        <w:spacing w:after="0" w:line="240" w:lineRule="auto"/>
        <w:jc w:val="both"/>
        <w:rPr>
          <w:rFonts w:ascii="Times New Roman" w:hAnsi="Times New Roman"/>
          <w:b/>
        </w:rPr>
      </w:pPr>
      <w:bookmarkStart w:id="25" w:name="_Hlk129365043"/>
      <w:r w:rsidRPr="00064E09">
        <w:rPr>
          <w:rFonts w:ascii="Times New Roman" w:hAnsi="Times New Roman"/>
          <w:b/>
        </w:rPr>
        <w:t>3.14.2. Умовні зобов'язання та активи</w:t>
      </w:r>
    </w:p>
    <w:bookmarkEnd w:id="25"/>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 xml:space="preserve">Товариство не визнає умовні зобов'язання в звіті про фінансовий стан Товариства. Інформація про умовне зобов'язання розкривається, якщо можливість вибуття ресурсів, які втілюють у собі економічні вигоди, не є віддаленою. </w:t>
      </w:r>
    </w:p>
    <w:p w:rsidR="00756D4F" w:rsidRPr="00064E09" w:rsidRDefault="00756D4F" w:rsidP="00C272DE">
      <w:pPr>
        <w:spacing w:after="0" w:line="240" w:lineRule="auto"/>
        <w:jc w:val="both"/>
        <w:rPr>
          <w:rFonts w:ascii="Times New Roman" w:hAnsi="Times New Roman"/>
        </w:rPr>
      </w:pPr>
      <w:r w:rsidRPr="00064E09">
        <w:rPr>
          <w:rFonts w:ascii="Times New Roman" w:hAnsi="Times New Roman"/>
        </w:rPr>
        <w:t>Товариство не визнає умовні активи. Стисла інформація про умовний актив розкривається, коли надходження економічних вигід є ймовірним.</w:t>
      </w:r>
    </w:p>
    <w:p w:rsidR="00756D4F" w:rsidRPr="00064E09" w:rsidRDefault="00756D4F" w:rsidP="00C272DE">
      <w:pPr>
        <w:tabs>
          <w:tab w:val="num" w:pos="1440"/>
        </w:tabs>
        <w:spacing w:after="0" w:line="240" w:lineRule="auto"/>
        <w:jc w:val="both"/>
        <w:rPr>
          <w:rFonts w:ascii="Times New Roman" w:eastAsia="Times New Roman" w:hAnsi="Times New Roman"/>
          <w:b/>
        </w:rPr>
      </w:pPr>
      <w:r w:rsidRPr="00064E09">
        <w:rPr>
          <w:rFonts w:ascii="Times New Roman" w:eastAsia="Times New Roman" w:hAnsi="Times New Roman"/>
          <w:b/>
        </w:rPr>
        <w:t>3.15. Прибуток на акцію</w:t>
      </w:r>
    </w:p>
    <w:p w:rsidR="00756D4F" w:rsidRPr="00064E09" w:rsidRDefault="00756D4F" w:rsidP="00C272DE">
      <w:pPr>
        <w:tabs>
          <w:tab w:val="num" w:pos="1440"/>
        </w:tabs>
        <w:spacing w:after="0" w:line="240" w:lineRule="auto"/>
        <w:jc w:val="both"/>
        <w:rPr>
          <w:rFonts w:ascii="Times New Roman" w:eastAsia="Times New Roman" w:hAnsi="Times New Roman"/>
        </w:rPr>
      </w:pPr>
      <w:r w:rsidRPr="00064E09">
        <w:rPr>
          <w:rFonts w:ascii="Times New Roman" w:eastAsia="Times New Roman" w:hAnsi="Times New Roman"/>
        </w:rPr>
        <w:t>Товариство надає інформацію про чистий (базовий) і скоригований чистий прибуток на одну акцію щодо своїх простих акцій. Базовий прибуток на акцію розраховується шляхом ділення чистого прибутку або збитку за період, що належать власникам звичайних акцій, на середньозважену кількість звичайних акцій.</w:t>
      </w:r>
    </w:p>
    <w:p w:rsidR="00756D4F" w:rsidRPr="00064E09" w:rsidRDefault="00756D4F" w:rsidP="00C272DE">
      <w:pPr>
        <w:tabs>
          <w:tab w:val="num" w:pos="1440"/>
        </w:tabs>
        <w:spacing w:after="0" w:line="240" w:lineRule="auto"/>
        <w:jc w:val="both"/>
        <w:rPr>
          <w:rFonts w:ascii="Times New Roman" w:eastAsia="Times New Roman" w:hAnsi="Times New Roman"/>
        </w:rPr>
      </w:pPr>
      <w:r w:rsidRPr="00064E09">
        <w:rPr>
          <w:rFonts w:ascii="Times New Roman" w:eastAsia="Times New Roman" w:hAnsi="Times New Roman"/>
        </w:rPr>
        <w:t>Скоригований чистий прибуток розраховується наступним чином: сума чистого прибутку коректується з урахуванням того, що відбувається після оподаткування по позиціях, пов'язаних з конвертованими в звичайні акції контрактами з розводнюючим ефектом:</w:t>
      </w:r>
    </w:p>
    <w:p w:rsidR="00756D4F" w:rsidRPr="00064E09" w:rsidRDefault="00756D4F" w:rsidP="00C272DE">
      <w:pPr>
        <w:tabs>
          <w:tab w:val="num" w:pos="1440"/>
        </w:tabs>
        <w:spacing w:after="0" w:line="240" w:lineRule="auto"/>
        <w:jc w:val="both"/>
        <w:rPr>
          <w:rFonts w:ascii="Times New Roman" w:eastAsia="Times New Roman" w:hAnsi="Times New Roman"/>
        </w:rPr>
      </w:pPr>
      <w:r w:rsidRPr="00064E09">
        <w:rPr>
          <w:rFonts w:ascii="Times New Roman" w:eastAsia="Times New Roman" w:hAnsi="Times New Roman"/>
        </w:rPr>
        <w:t>• дивіденди за період;</w:t>
      </w:r>
    </w:p>
    <w:p w:rsidR="00756D4F" w:rsidRPr="00064E09" w:rsidRDefault="00756D4F" w:rsidP="00C272DE">
      <w:pPr>
        <w:tabs>
          <w:tab w:val="num" w:pos="1440"/>
        </w:tabs>
        <w:spacing w:after="0" w:line="240" w:lineRule="auto"/>
        <w:jc w:val="both"/>
        <w:rPr>
          <w:rFonts w:ascii="Times New Roman" w:eastAsia="Times New Roman" w:hAnsi="Times New Roman"/>
        </w:rPr>
      </w:pPr>
      <w:r w:rsidRPr="00064E09">
        <w:rPr>
          <w:rFonts w:ascii="Times New Roman" w:eastAsia="Times New Roman" w:hAnsi="Times New Roman"/>
        </w:rPr>
        <w:lastRenderedPageBreak/>
        <w:t>• відсоток за період;</w:t>
      </w:r>
    </w:p>
    <w:p w:rsidR="00756D4F" w:rsidRPr="00064E09" w:rsidRDefault="00756D4F" w:rsidP="00C272DE">
      <w:pPr>
        <w:tabs>
          <w:tab w:val="num" w:pos="1440"/>
        </w:tabs>
        <w:spacing w:after="0" w:line="240" w:lineRule="auto"/>
        <w:jc w:val="both"/>
        <w:rPr>
          <w:rFonts w:ascii="Times New Roman" w:eastAsia="Times New Roman" w:hAnsi="Times New Roman" w:cs="Times New Roman"/>
        </w:rPr>
      </w:pPr>
      <w:r w:rsidRPr="00064E09">
        <w:rPr>
          <w:rFonts w:ascii="Times New Roman" w:eastAsia="Times New Roman" w:hAnsi="Times New Roman"/>
        </w:rPr>
        <w:t xml:space="preserve">• </w:t>
      </w:r>
      <w:r w:rsidRPr="00064E09">
        <w:rPr>
          <w:rFonts w:ascii="Times New Roman" w:eastAsia="Times New Roman" w:hAnsi="Times New Roman" w:cs="Times New Roman"/>
        </w:rPr>
        <w:t>інші зміни в доходах або витратах, які можуть стати результатом конвертації акцій.</w:t>
      </w:r>
    </w:p>
    <w:p w:rsidR="00756D4F" w:rsidRPr="00064E09" w:rsidRDefault="00756D4F" w:rsidP="00C272DE">
      <w:pPr>
        <w:tabs>
          <w:tab w:val="num" w:pos="1440"/>
        </w:tabs>
        <w:spacing w:after="0" w:line="240" w:lineRule="auto"/>
        <w:jc w:val="both"/>
        <w:rPr>
          <w:rFonts w:ascii="Times New Roman" w:eastAsia="Times New Roman" w:hAnsi="Times New Roman" w:cs="Times New Roman"/>
          <w:b/>
        </w:rPr>
      </w:pPr>
      <w:r w:rsidRPr="00064E09">
        <w:rPr>
          <w:rFonts w:ascii="Times New Roman" w:eastAsia="Times New Roman" w:hAnsi="Times New Roman" w:cs="Times New Roman"/>
          <w:b/>
        </w:rPr>
        <w:t>3.16. Дивіденди</w:t>
      </w:r>
    </w:p>
    <w:p w:rsidR="00756D4F" w:rsidRPr="00064E09" w:rsidRDefault="00756D4F" w:rsidP="00C272DE">
      <w:pPr>
        <w:tabs>
          <w:tab w:val="num" w:pos="1440"/>
        </w:tabs>
        <w:spacing w:after="0" w:line="240" w:lineRule="auto"/>
        <w:jc w:val="both"/>
        <w:rPr>
          <w:rFonts w:ascii="Times New Roman" w:eastAsia="Times New Roman" w:hAnsi="Times New Roman" w:cs="Times New Roman"/>
        </w:rPr>
      </w:pPr>
      <w:r w:rsidRPr="00064E09">
        <w:rPr>
          <w:rFonts w:ascii="Times New Roman" w:eastAsia="Times New Roman" w:hAnsi="Times New Roman" w:cs="Times New Roman"/>
        </w:rPr>
        <w:t>Нарахування та виплата дивідендів здійснюється тільки на підставі рішення акціонерів про розподіл прибутку та спрямування прибутку (його частини) на виплату дивідендів.</w:t>
      </w:r>
    </w:p>
    <w:p w:rsidR="00756D4F" w:rsidRPr="00064E09" w:rsidRDefault="00756D4F" w:rsidP="00C272DE">
      <w:pPr>
        <w:widowControl w:val="0"/>
        <w:suppressAutoHyphens/>
        <w:overflowPunct w:val="0"/>
        <w:adjustRightInd w:val="0"/>
        <w:spacing w:after="0" w:line="240" w:lineRule="auto"/>
        <w:jc w:val="both"/>
        <w:textAlignment w:val="baseline"/>
        <w:rPr>
          <w:rFonts w:ascii="Times New Roman" w:eastAsia="Times New Roman" w:hAnsi="Times New Roman" w:cs="Times New Roman"/>
          <w:b/>
          <w:bCs/>
        </w:rPr>
      </w:pPr>
      <w:r w:rsidRPr="00064E09">
        <w:rPr>
          <w:rFonts w:ascii="Times New Roman" w:eastAsia="Times New Roman" w:hAnsi="Times New Roman" w:cs="Times New Roman"/>
          <w:b/>
          <w:bCs/>
        </w:rPr>
        <w:t xml:space="preserve">3.17. Сегментна інформація </w:t>
      </w:r>
    </w:p>
    <w:p w:rsidR="00756D4F" w:rsidRPr="00064E09" w:rsidRDefault="00756D4F" w:rsidP="00C272D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rPr>
      </w:pPr>
      <w:r w:rsidRPr="00064E09">
        <w:rPr>
          <w:rFonts w:ascii="Times New Roman" w:eastAsia="Times New Roman" w:hAnsi="Times New Roman" w:cs="Times New Roman"/>
          <w:bCs/>
        </w:rPr>
        <w:t>Компанія здійснює діяльність в єдиному операційному сегменті  – страхування, та єдиному географічному сегменті – Україна.</w:t>
      </w:r>
    </w:p>
    <w:p w:rsidR="00756D4F" w:rsidRPr="00064E09" w:rsidRDefault="00756D4F" w:rsidP="00C272DE">
      <w:pPr>
        <w:shd w:val="clear" w:color="auto" w:fill="FFFFFF"/>
        <w:spacing w:after="0" w:line="240" w:lineRule="auto"/>
        <w:jc w:val="both"/>
        <w:rPr>
          <w:rFonts w:ascii="Times New Roman" w:hAnsi="Times New Roman" w:cs="Times New Roman"/>
          <w:spacing w:val="-2"/>
        </w:rPr>
      </w:pPr>
      <w:r w:rsidRPr="00064E09">
        <w:rPr>
          <w:rFonts w:ascii="Times New Roman" w:hAnsi="Times New Roman" w:cs="Times New Roman"/>
          <w:b/>
          <w:lang w:eastAsia="en-US"/>
        </w:rPr>
        <w:t xml:space="preserve">4. </w:t>
      </w:r>
      <w:r w:rsidRPr="00064E09">
        <w:rPr>
          <w:rFonts w:ascii="Times New Roman" w:hAnsi="Times New Roman" w:cs="Times New Roman"/>
          <w:b/>
        </w:rPr>
        <w:t>Розкриттяінформаціїпрообліковісудженнятаоцінки</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Складання фінансової звітності згідно з МСФЗ вимагає від управлінського персоналу формування суджень, оцінок та припущень, які впливають на застосування принципів облікової політики.</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Товариство використовує оцінки та припущення, які впливають на суми, що відображаються у фінансовій звітності, та на балансову вартість активів і зобов’язань у наступному фінансовому році, ґрунтуючись на МСФЗ, МСБО та тлумаченнях, розроблених Комітетом з тлумачень міжнародної фінансової звітності, рішеннях Ради з Міжнародних стандартів фінансової звітності.</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Оцінки та судження постійно аналізуються і ґрунтуються на досвіді керівництва та інших факторах, включаючи очікування майбутніх подій, які при існуючих обставинах вважаються обґрунтованими та не є очевидними з інших джерел. При застосуванні принципів бухгалтерського обліку, крім згаданих оцінок, керівництво також використовує певні судження. Всі оцінки та припущення, які вимагаються згідно з МСФЗ, являють собою найбільш оптимальні оцінки, здійснені згідно з застосовними стандартами.</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Судження, які найбільше впливають на суми, визнані у фінансових звітах, і оцінки, які можуть призвести до значних коректувань балансової вартості активів та зобов’язань протягом наступного фінансового року, включають:</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p>
    <w:p w:rsidR="00756D4F" w:rsidRPr="00064E09" w:rsidRDefault="00756D4F" w:rsidP="00C272DE">
      <w:pPr>
        <w:shd w:val="clear" w:color="auto" w:fill="FFFFFF"/>
        <w:spacing w:after="0" w:line="240" w:lineRule="auto"/>
        <w:contextualSpacing/>
        <w:jc w:val="both"/>
        <w:rPr>
          <w:rFonts w:ascii="Times New Roman" w:hAnsi="Times New Roman" w:cs="Times New Roman"/>
          <w:b/>
          <w:lang w:eastAsia="en-US"/>
        </w:rPr>
      </w:pPr>
      <w:bookmarkStart w:id="26" w:name="_Hlk129365108"/>
      <w:r w:rsidRPr="00064E09">
        <w:rPr>
          <w:rFonts w:ascii="Times New Roman" w:hAnsi="Times New Roman" w:cs="Times New Roman"/>
          <w:b/>
          <w:lang w:eastAsia="en-US"/>
        </w:rPr>
        <w:t>4.1. Судження щодо справедливої вартості активів Товариства</w:t>
      </w:r>
    </w:p>
    <w:bookmarkEnd w:id="26"/>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 xml:space="preserve">   Справедлива вартість інвестицій, що активно обертаються на організованих фінансових ринках, розраховується на основі поточної ринкової вартості на момент закриття торгів на звітну дату. В інших випадках оцінка справедливої вартості ґрунтується на судженнях щодо передбачуваних майбутніх грошових потоків, існуючої економічної ситуації, ризиків, властивих різним фінансовим інструментам, та інших факторів з врахуванням вимог МСФЗ 13 «Оцінка справедливої вартості».</w:t>
      </w:r>
      <w:r w:rsidRPr="00064E09">
        <w:rPr>
          <w:rFonts w:ascii="Times New Roman" w:hAnsi="Times New Roman" w:cs="Times New Roman"/>
          <w:lang w:eastAsia="en-US"/>
        </w:rPr>
        <w:cr/>
      </w:r>
    </w:p>
    <w:p w:rsidR="00756D4F" w:rsidRPr="00064E09" w:rsidRDefault="00756D4F" w:rsidP="00C272DE">
      <w:pPr>
        <w:shd w:val="clear" w:color="auto" w:fill="FFFFFF"/>
        <w:spacing w:after="0" w:line="240" w:lineRule="auto"/>
        <w:contextualSpacing/>
        <w:jc w:val="both"/>
        <w:rPr>
          <w:rFonts w:ascii="Times New Roman" w:hAnsi="Times New Roman" w:cs="Times New Roman"/>
          <w:b/>
          <w:lang w:eastAsia="en-US"/>
        </w:rPr>
      </w:pPr>
      <w:bookmarkStart w:id="27" w:name="_Hlk129365118"/>
      <w:r w:rsidRPr="00064E09">
        <w:rPr>
          <w:rFonts w:ascii="Times New Roman" w:hAnsi="Times New Roman" w:cs="Times New Roman"/>
          <w:b/>
          <w:lang w:eastAsia="en-US"/>
        </w:rPr>
        <w:t>4.2. Судження щодо змін справедливої вартості фінансових активів</w:t>
      </w:r>
      <w:bookmarkEnd w:id="27"/>
    </w:p>
    <w:p w:rsidR="00756D4F" w:rsidRPr="00064E09" w:rsidRDefault="002721A3" w:rsidP="00C272DE">
      <w:pPr>
        <w:shd w:val="clear" w:color="auto" w:fill="FFFFFF"/>
        <w:spacing w:after="0" w:line="240" w:lineRule="auto"/>
        <w:contextualSpacing/>
        <w:jc w:val="both"/>
        <w:rPr>
          <w:rFonts w:ascii="Times New Roman" w:hAnsi="Times New Roman" w:cs="Times New Roman"/>
          <w:b/>
          <w:lang w:eastAsia="en-US"/>
        </w:rPr>
      </w:pPr>
      <w:r>
        <w:rPr>
          <w:rFonts w:ascii="Times New Roman" w:hAnsi="Times New Roman" w:cs="Times New Roman"/>
          <w:lang w:eastAsia="en-US"/>
        </w:rPr>
        <w:t>Протягом звітного 202</w:t>
      </w:r>
      <w:r>
        <w:rPr>
          <w:rFonts w:ascii="Times New Roman" w:hAnsi="Times New Roman" w:cs="Times New Roman"/>
          <w:lang w:val="uk-UA" w:eastAsia="en-US"/>
        </w:rPr>
        <w:t>4</w:t>
      </w:r>
      <w:r w:rsidR="00756D4F" w:rsidRPr="00064E09">
        <w:rPr>
          <w:rFonts w:ascii="Times New Roman" w:hAnsi="Times New Roman" w:cs="Times New Roman"/>
          <w:lang w:eastAsia="en-US"/>
        </w:rPr>
        <w:t xml:space="preserve"> року переоцінка фінансових активів із залученням незалежних оцінювачів не здійснювалась.</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Керівництво Товариства вважає, що облікові оцінки та припущення, які мають стосунок до оцінки фінансових інструментів, де ринкові котирування не доступні, є ключовим джерелом невизначеності оцінок, тому що:</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 вони з високим ступенем ймовірності зазнають змін з плином часу, оскільки оцінки базуються на припущеннях керівництва щодо відсоткових ставок, волатильності, змін валютних курсів, показників кредитоспроможності контрагентів, корегувань під час оцінки інструментів, а також специфічних особливостей операцій; та</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 вплив зміни в оцінках на активи, відображені в звіті про фінансовий стан, а також на доходи (витрати) може бути значним.</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Якби керівництво Товариства використовувало інші припущення щодо відсоткових ставок, волатильності, курсів обміну валют, кредитного рейтингу контрагента, дати оферти і корегувань під час оцінки інструментів, більша або менша зміна в оцінці вартості фінансових інструментів у разі відсутності ринкових котирувань мала б істотний вплив на відображений у фінансовій звітності чистий прибуток та збиток.</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 xml:space="preserve">Розуміючи важливість використання облікових оцінок та припущень щодо справедливої вартості фінансових активів в разі відсутності вхідних даних щодо справедливої вартості першого рівня, керівництво Товариства планує використовувати оцінки та судження які базуються на професійній компетенції, досвіді та минулих подіях, а також з використанням розрахунків та моделей вартості фінансових активів. Залучення зовнішніх експертних оцінок щодо таких фінансових інструментів де оцінка, яка базується на професійній компетенції, досвіді та розрахунках є недостатньою, на </w:t>
      </w:r>
      <w:r w:rsidRPr="00064E09">
        <w:rPr>
          <w:rFonts w:ascii="Times New Roman" w:hAnsi="Times New Roman" w:cs="Times New Roman"/>
          <w:lang w:eastAsia="en-US"/>
        </w:rPr>
        <w:lastRenderedPageBreak/>
        <w:t>думку керівництва є прийнятним та необхідним. Використання різних маркетингових припущень та/або методів оцінки також може мати значний вплив на передбачувану справедливу вартість.</w:t>
      </w:r>
    </w:p>
    <w:p w:rsidR="00756D4F" w:rsidRPr="00064E09" w:rsidRDefault="00756D4F" w:rsidP="00C272DE">
      <w:pPr>
        <w:shd w:val="clear" w:color="auto" w:fill="FFFFFF"/>
        <w:spacing w:after="0" w:line="240" w:lineRule="auto"/>
        <w:contextualSpacing/>
        <w:jc w:val="both"/>
        <w:rPr>
          <w:rFonts w:ascii="Times New Roman" w:hAnsi="Times New Roman" w:cs="Times New Roman"/>
          <w:b/>
          <w:lang w:eastAsia="en-US"/>
        </w:rPr>
      </w:pPr>
    </w:p>
    <w:p w:rsidR="00756D4F" w:rsidRPr="00064E09" w:rsidRDefault="00756D4F" w:rsidP="00C272DE">
      <w:pPr>
        <w:shd w:val="clear" w:color="auto" w:fill="FFFFFF"/>
        <w:spacing w:after="0" w:line="240" w:lineRule="auto"/>
        <w:contextualSpacing/>
        <w:jc w:val="both"/>
        <w:rPr>
          <w:rFonts w:ascii="Times New Roman" w:hAnsi="Times New Roman" w:cs="Times New Roman"/>
          <w:b/>
          <w:lang w:eastAsia="en-US"/>
        </w:rPr>
      </w:pPr>
      <w:bookmarkStart w:id="28" w:name="_Hlk129365129"/>
      <w:r w:rsidRPr="00064E09">
        <w:rPr>
          <w:rFonts w:ascii="Times New Roman" w:hAnsi="Times New Roman" w:cs="Times New Roman"/>
          <w:b/>
          <w:lang w:eastAsia="en-US"/>
        </w:rPr>
        <w:t>4.3. Судження щодо очікуваних термінів утримування фінансових інструментів</w:t>
      </w:r>
    </w:p>
    <w:bookmarkEnd w:id="28"/>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Керівництво Товариства застосовує професійне судження щодо термінів утримання фінансових інструментів, що входять до складу фінансових активів. Професійне судження за цим питанням ґрунтується на оцінці ризиків фінансового інструменту, його прибутковості й динаміці та інших факторах. Проте існують невизначеності, які можуть бути пов’язані з призупиненням обігу цінних паперів, що не є підконтрольним керівництву Товариства фактором і може суттєво вплинути на оцінку фінансових інструментів.</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Справедлива вартість фінансових інструментів у разі якщо не існує активного ринку або якщо котирування не доступні визначається з використанням методів оцінки.</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p>
    <w:p w:rsidR="00756D4F" w:rsidRPr="00064E09" w:rsidRDefault="00756D4F" w:rsidP="00C272DE">
      <w:pPr>
        <w:shd w:val="clear" w:color="auto" w:fill="FFFFFF"/>
        <w:spacing w:after="0" w:line="240" w:lineRule="auto"/>
        <w:contextualSpacing/>
        <w:jc w:val="both"/>
        <w:rPr>
          <w:rFonts w:ascii="Times New Roman" w:hAnsi="Times New Roman" w:cs="Times New Roman"/>
          <w:b/>
          <w:lang w:eastAsia="en-US"/>
        </w:rPr>
      </w:pPr>
      <w:bookmarkStart w:id="29" w:name="_Hlk129365139"/>
      <w:r w:rsidRPr="00064E09">
        <w:rPr>
          <w:rFonts w:ascii="Times New Roman" w:hAnsi="Times New Roman" w:cs="Times New Roman"/>
          <w:b/>
          <w:lang w:eastAsia="en-US"/>
        </w:rPr>
        <w:t>4.4. Судження щодо виявлення ознак знецінення активів</w:t>
      </w:r>
    </w:p>
    <w:bookmarkEnd w:id="29"/>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 xml:space="preserve"> Відносно фінансових активів, які оцінюються за амортизованою вартістю, Товариство на дату виникнення фінансових активів та на кожну звітну дату визначає рівень кредитного ризику.</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Товариство визнає резерв під збитки для очікуваних кредитних збитків за фінансовими активами, які оцінюються за амортизованою вартістю, у розмірі очікуваних кредитних збитків за весь строк дії фінансового активу (при значному збільшенні кредитного ризику/для кредитно-знецінених фінансових активів) або 12-місячними очікуваними кредитними збитками (у разі незначного зростання кредитного ризику).</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Зазвичай очікується, що очікувані кредитні збитки за весь строк дії мають бути визнані до того, як фінансовий інструмент стане прострочений. Як правило, кредитний ризик значно зростає ще до того, як фінансовий інструмент стане простроченим або буде помічено інші чинники затримки платежів, що є специфічними для позичальника, (наприклад, здійснення модифікації або реструктуризації).</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Кредитний ризик за фінансовим інструментом вважається низьким, якщо фінансовий інструмент має низький ризик настання дефолту, позичальник має потужній потенціал виконувати свої договірні зобов'язання щодо грошових потоків у короткостроковій перспективі, а несприятливі зміни в економічних і ділових умовах у довгостроковій перспективі можуть знизити, але не обов’язково здатність позичальника виконувати свої зобов'язання щодо договірних грошових потоків.</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Фінансові інструменти не вважаються такими, що мають низький кредитний ризик лише на підставі того, що ризик дефолту за ними є нижчим, ніж ризик дефолту за іншими фінансовими інструментами Товариства або ніж кредитний ризик юрисдикції, в якій Товариство здійснює діяльність.</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Очікувані кредитні збитки за весь строк дії не визнаються за фінансовим інструментом просто на підставі того, що він вважався інструментом із низьким кредитним ризиком у попередньому звітному періоді, але не вважається таким станом на звітну дату. У такому випадку Товариство з'ясовує, чи мало місце значне зростання кредитного ризику з моменту первісного визнання, а отже чи постала потреба у визнанні очікуваних кредитних збитків за весь строк дії.</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p>
    <w:p w:rsidR="00756D4F" w:rsidRPr="00064E09" w:rsidRDefault="00756D4F" w:rsidP="00C272DE">
      <w:pPr>
        <w:shd w:val="clear" w:color="auto" w:fill="FFFFFF"/>
        <w:spacing w:after="0" w:line="240" w:lineRule="auto"/>
        <w:contextualSpacing/>
        <w:jc w:val="both"/>
        <w:rPr>
          <w:rFonts w:ascii="Times New Roman" w:hAnsi="Times New Roman" w:cs="Times New Roman"/>
          <w:b/>
          <w:lang w:eastAsia="en-US"/>
        </w:rPr>
      </w:pPr>
      <w:bookmarkStart w:id="30" w:name="_Hlk129365153"/>
      <w:r w:rsidRPr="00064E09">
        <w:rPr>
          <w:rFonts w:ascii="Times New Roman" w:hAnsi="Times New Roman" w:cs="Times New Roman"/>
          <w:b/>
          <w:lang w:eastAsia="en-US"/>
        </w:rPr>
        <w:t xml:space="preserve">5.Розкриття інформації  щодо використання  справедливої  вартості </w:t>
      </w:r>
    </w:p>
    <w:p w:rsidR="00756D4F" w:rsidRPr="007800AF" w:rsidRDefault="00756D4F" w:rsidP="00C272DE">
      <w:pPr>
        <w:shd w:val="clear" w:color="auto" w:fill="FFFFFF"/>
        <w:spacing w:after="0" w:line="240" w:lineRule="auto"/>
        <w:contextualSpacing/>
        <w:jc w:val="both"/>
        <w:rPr>
          <w:rFonts w:ascii="Times New Roman" w:hAnsi="Times New Roman" w:cs="Times New Roman"/>
          <w:b/>
          <w:sz w:val="10"/>
          <w:szCs w:val="10"/>
          <w:lang w:eastAsia="en-US"/>
        </w:rPr>
      </w:pPr>
    </w:p>
    <w:p w:rsidR="00756D4F" w:rsidRPr="00064E09" w:rsidRDefault="00756D4F" w:rsidP="00C272DE">
      <w:pPr>
        <w:shd w:val="clear" w:color="auto" w:fill="FFFFFF"/>
        <w:spacing w:after="0" w:line="240" w:lineRule="auto"/>
        <w:contextualSpacing/>
        <w:jc w:val="both"/>
        <w:rPr>
          <w:rFonts w:ascii="Times New Roman" w:hAnsi="Times New Roman" w:cs="Times New Roman"/>
          <w:b/>
          <w:lang w:eastAsia="en-US"/>
        </w:rPr>
      </w:pPr>
      <w:r w:rsidRPr="00064E09">
        <w:rPr>
          <w:rFonts w:ascii="Times New Roman" w:hAnsi="Times New Roman" w:cs="Times New Roman"/>
          <w:b/>
          <w:lang w:eastAsia="en-US"/>
        </w:rPr>
        <w:t>5.1. Методики оцінювання та вхідні дані, використані для складання оцінок за  справедливою  вартістю</w:t>
      </w:r>
    </w:p>
    <w:bookmarkEnd w:id="30"/>
    <w:p w:rsidR="00756D4F" w:rsidRPr="007800AF" w:rsidRDefault="00756D4F" w:rsidP="00C272DE">
      <w:pPr>
        <w:shd w:val="clear" w:color="auto" w:fill="FFFFFF"/>
        <w:spacing w:after="0" w:line="240" w:lineRule="auto"/>
        <w:contextualSpacing/>
        <w:jc w:val="both"/>
        <w:rPr>
          <w:rFonts w:ascii="Times New Roman" w:hAnsi="Times New Roman" w:cs="Times New Roman"/>
          <w:sz w:val="21"/>
          <w:szCs w:val="21"/>
          <w:lang w:eastAsia="en-US"/>
        </w:rPr>
      </w:pPr>
      <w:r w:rsidRPr="007800AF">
        <w:rPr>
          <w:rFonts w:ascii="Times New Roman" w:hAnsi="Times New Roman" w:cs="Times New Roman"/>
          <w:sz w:val="21"/>
          <w:szCs w:val="21"/>
          <w:lang w:eastAsia="en-US"/>
        </w:rPr>
        <w:t>Товариство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кожного звітного періоду.</w:t>
      </w:r>
    </w:p>
    <w:p w:rsidR="00756D4F" w:rsidRDefault="00756D4F" w:rsidP="00C272DE">
      <w:pPr>
        <w:shd w:val="clear" w:color="auto" w:fill="FFFFFF"/>
        <w:spacing w:after="0" w:line="240" w:lineRule="auto"/>
        <w:contextualSpacing/>
        <w:jc w:val="both"/>
        <w:rPr>
          <w:rFonts w:ascii="Times New Roman" w:hAnsi="Times New Roman" w:cs="Times New Roman"/>
          <w:lang w:eastAsia="en-US"/>
        </w:rPr>
      </w:pPr>
      <w:r w:rsidRPr="00064E09">
        <w:rPr>
          <w:rFonts w:ascii="Times New Roman" w:hAnsi="Times New Roman" w:cs="Times New Roman"/>
          <w:lang w:eastAsia="en-US"/>
        </w:rPr>
        <w:t>Основою визначення справедливої вартості є припущення, що суб'єкт господарювання діє безперервно і не має ні наміру, ні потреби ліквідувати чи суттєво скоротити обсяг своєї діяльності або здійснювати операцію за несприятливих умов. Отже, справедлива вартість не є сумою, яку суб'єкт господарювання одержав би (чи сплатив би) у примусовій операції, при недобровільній  ліквідації  чи  при продажу описаного майна. Проте, справедлива вартість відображає кредитну якість інструмента.</w:t>
      </w:r>
    </w:p>
    <w:p w:rsidR="00756D4F" w:rsidRPr="00064E09" w:rsidRDefault="00756D4F" w:rsidP="00C272DE">
      <w:pPr>
        <w:shd w:val="clear" w:color="auto" w:fill="FFFFFF"/>
        <w:spacing w:after="0" w:line="240" w:lineRule="auto"/>
        <w:contextualSpacing/>
        <w:jc w:val="both"/>
        <w:rPr>
          <w:rFonts w:ascii="Times New Roman" w:hAnsi="Times New Roman" w:cs="Times New Roman"/>
          <w:lang w:eastAsia="en-US"/>
        </w:rPr>
      </w:pPr>
    </w:p>
    <w:tbl>
      <w:tblPr>
        <w:tblW w:w="0" w:type="auto"/>
        <w:tblInd w:w="103" w:type="dxa"/>
        <w:tblBorders>
          <w:top w:val="single" w:sz="4" w:space="0" w:color="000001"/>
          <w:left w:val="single" w:sz="4" w:space="0" w:color="000001"/>
          <w:bottom w:val="single" w:sz="4" w:space="0" w:color="000001"/>
          <w:insideH w:val="single" w:sz="4" w:space="0" w:color="000001"/>
        </w:tblBorders>
        <w:tblCellMar>
          <w:left w:w="103" w:type="dxa"/>
        </w:tblCellMar>
        <w:tblLook w:val="00A0"/>
      </w:tblPr>
      <w:tblGrid>
        <w:gridCol w:w="1808"/>
        <w:gridCol w:w="4235"/>
        <w:gridCol w:w="1274"/>
        <w:gridCol w:w="2146"/>
      </w:tblGrid>
      <w:tr w:rsidR="00756D4F" w:rsidRPr="00064E09" w:rsidTr="007071F5">
        <w:trPr>
          <w:trHeight w:val="1132"/>
        </w:trPr>
        <w:tc>
          <w:tcPr>
            <w:tcW w:w="1843" w:type="dxa"/>
            <w:tcBorders>
              <w:right w:val="nil"/>
            </w:tcBorders>
            <w:shd w:val="clear" w:color="auto" w:fill="F2F2F2"/>
            <w:tcMar>
              <w:left w:w="103" w:type="dxa"/>
            </w:tcMar>
          </w:tcPr>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cs="Times New Roman"/>
                <w:bCs/>
                <w:lang w:bidi="hi-IN"/>
              </w:rPr>
            </w:pPr>
            <w:r w:rsidRPr="00064E09">
              <w:rPr>
                <w:rFonts w:ascii="Times New Roman" w:eastAsia="Times New Roman" w:hAnsi="Times New Roman" w:cs="Times New Roman"/>
                <w:bCs/>
                <w:lang w:bidi="hi-IN"/>
              </w:rPr>
              <w:lastRenderedPageBreak/>
              <w:t>Класи активів та зобов’язань, оцінених за справедливою вартістю</w:t>
            </w:r>
          </w:p>
        </w:tc>
        <w:tc>
          <w:tcPr>
            <w:tcW w:w="4678" w:type="dxa"/>
            <w:tcBorders>
              <w:left w:val="single" w:sz="4" w:space="0" w:color="000001"/>
              <w:right w:val="nil"/>
            </w:tcBorders>
            <w:shd w:val="clear" w:color="auto" w:fill="F2F2F2"/>
            <w:tcMar>
              <w:left w:w="103" w:type="dxa"/>
            </w:tcMar>
          </w:tcPr>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cs="Times New Roman"/>
                <w:bCs/>
                <w:lang w:bidi="hi-IN"/>
              </w:rPr>
            </w:pPr>
          </w:p>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cs="Times New Roman"/>
                <w:bCs/>
                <w:lang w:bidi="hi-IN"/>
              </w:rPr>
            </w:pPr>
            <w:r w:rsidRPr="00064E09">
              <w:rPr>
                <w:rFonts w:ascii="Times New Roman" w:eastAsia="Times New Roman" w:hAnsi="Times New Roman" w:cs="Times New Roman"/>
                <w:bCs/>
                <w:lang w:bidi="hi-IN"/>
              </w:rPr>
              <w:t>Методики оцінювання</w:t>
            </w:r>
          </w:p>
        </w:tc>
        <w:tc>
          <w:tcPr>
            <w:tcW w:w="1276" w:type="dxa"/>
            <w:tcBorders>
              <w:left w:val="single" w:sz="4" w:space="0" w:color="000001"/>
              <w:right w:val="nil"/>
            </w:tcBorders>
            <w:shd w:val="clear" w:color="auto" w:fill="F2F2F2"/>
            <w:tcMar>
              <w:left w:w="103" w:type="dxa"/>
            </w:tcMar>
          </w:tcPr>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cs="Times New Roman"/>
                <w:bCs/>
                <w:lang w:bidi="hi-IN"/>
              </w:rPr>
            </w:pPr>
            <w:r w:rsidRPr="00064E09">
              <w:rPr>
                <w:rFonts w:ascii="Times New Roman" w:eastAsia="Times New Roman" w:hAnsi="Times New Roman" w:cs="Times New Roman"/>
                <w:bCs/>
                <w:lang w:bidi="hi-IN"/>
              </w:rPr>
              <w:t>Метод оцінки (ринковий, дохідний, витратний)</w:t>
            </w:r>
          </w:p>
        </w:tc>
        <w:tc>
          <w:tcPr>
            <w:tcW w:w="2268" w:type="dxa"/>
            <w:tcBorders>
              <w:left w:val="single" w:sz="4" w:space="0" w:color="000001"/>
              <w:right w:val="single" w:sz="4" w:space="0" w:color="000001"/>
            </w:tcBorders>
            <w:shd w:val="clear" w:color="auto" w:fill="F2F2F2"/>
            <w:tcMar>
              <w:left w:w="103" w:type="dxa"/>
            </w:tcMar>
          </w:tcPr>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cs="Times New Roman"/>
                <w:bCs/>
                <w:lang w:bidi="hi-IN"/>
              </w:rPr>
            </w:pPr>
          </w:p>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cs="Times New Roman"/>
                <w:bCs/>
                <w:lang w:bidi="hi-IN"/>
              </w:rPr>
            </w:pPr>
            <w:r w:rsidRPr="00064E09">
              <w:rPr>
                <w:rFonts w:ascii="Times New Roman" w:eastAsia="Times New Roman" w:hAnsi="Times New Roman" w:cs="Times New Roman"/>
                <w:bCs/>
                <w:lang w:bidi="hi-IN"/>
              </w:rPr>
              <w:t>Вихідні дані</w:t>
            </w:r>
          </w:p>
        </w:tc>
      </w:tr>
      <w:tr w:rsidR="00756D4F" w:rsidRPr="00064E09" w:rsidTr="007071F5">
        <w:tc>
          <w:tcPr>
            <w:tcW w:w="1843" w:type="dxa"/>
            <w:tcBorders>
              <w:right w:val="nil"/>
            </w:tcBorders>
            <w:tcMar>
              <w:left w:w="103" w:type="dxa"/>
            </w:tcMar>
          </w:tcPr>
          <w:p w:rsidR="00756D4F" w:rsidRPr="00064E09" w:rsidRDefault="00756D4F" w:rsidP="00C272DE">
            <w:pPr>
              <w:widowControl w:val="0"/>
              <w:suppressAutoHyphens/>
              <w:spacing w:after="0" w:line="240" w:lineRule="auto"/>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 xml:space="preserve">Грошові кошти </w:t>
            </w:r>
          </w:p>
        </w:tc>
        <w:tc>
          <w:tcPr>
            <w:tcW w:w="4678" w:type="dxa"/>
            <w:tcBorders>
              <w:left w:val="single" w:sz="4" w:space="0" w:color="000001"/>
              <w:right w:val="nil"/>
            </w:tcBorders>
            <w:tcMar>
              <w:left w:w="103" w:type="dxa"/>
            </w:tcMar>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Первісна оцінка грошових коштів та їх еквівалентів здійснюється за справедливою вартістю, яка дорівнює їх номінальній вартості, подальша оцінка – за амортизованою собівартістю</w:t>
            </w:r>
          </w:p>
        </w:tc>
        <w:tc>
          <w:tcPr>
            <w:tcW w:w="1276" w:type="dxa"/>
            <w:tcBorders>
              <w:left w:val="single" w:sz="4" w:space="0" w:color="000001"/>
              <w:right w:val="nil"/>
            </w:tcBorders>
            <w:tcMar>
              <w:left w:w="103" w:type="dxa"/>
            </w:tcMar>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Ринковий</w:t>
            </w:r>
          </w:p>
        </w:tc>
        <w:tc>
          <w:tcPr>
            <w:tcW w:w="2268" w:type="dxa"/>
            <w:tcBorders>
              <w:left w:val="single" w:sz="4" w:space="0" w:color="000001"/>
              <w:right w:val="single" w:sz="4" w:space="0" w:color="000001"/>
            </w:tcBorders>
            <w:tcMar>
              <w:left w:w="103" w:type="dxa"/>
            </w:tcMar>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Офіційні курси НБУ</w:t>
            </w:r>
          </w:p>
        </w:tc>
      </w:tr>
      <w:tr w:rsidR="00756D4F" w:rsidRPr="00064E09" w:rsidTr="007071F5">
        <w:trPr>
          <w:trHeight w:val="850"/>
        </w:trPr>
        <w:tc>
          <w:tcPr>
            <w:tcW w:w="1843" w:type="dxa"/>
            <w:tcBorders>
              <w:right w:val="nil"/>
            </w:tcBorders>
            <w:tcMar>
              <w:left w:w="103" w:type="dxa"/>
            </w:tcMar>
          </w:tcPr>
          <w:p w:rsidR="00756D4F" w:rsidRPr="00064E09" w:rsidRDefault="00756D4F" w:rsidP="00C272DE">
            <w:pPr>
              <w:widowControl w:val="0"/>
              <w:suppressAutoHyphens/>
              <w:spacing w:after="0" w:line="240" w:lineRule="auto"/>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 xml:space="preserve">Депозити </w:t>
            </w:r>
          </w:p>
        </w:tc>
        <w:tc>
          <w:tcPr>
            <w:tcW w:w="4678" w:type="dxa"/>
            <w:tcBorders>
              <w:left w:val="single" w:sz="4" w:space="0" w:color="000001"/>
              <w:right w:val="nil"/>
            </w:tcBorders>
            <w:tcMar>
              <w:left w:w="103" w:type="dxa"/>
            </w:tcMar>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 xml:space="preserve">Первісна оцінка здійснюється за справедливою вартістю, яка дорівнює їх номінальній вартості. Подальша оцінка депозитів здійснюється за амортизованою собівартістю. </w:t>
            </w:r>
          </w:p>
        </w:tc>
        <w:tc>
          <w:tcPr>
            <w:tcW w:w="1276" w:type="dxa"/>
            <w:tcBorders>
              <w:left w:val="single" w:sz="4" w:space="0" w:color="000001"/>
              <w:right w:val="nil"/>
            </w:tcBorders>
            <w:tcMar>
              <w:left w:w="103" w:type="dxa"/>
            </w:tcMar>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 xml:space="preserve">Дохідний </w:t>
            </w:r>
          </w:p>
        </w:tc>
        <w:tc>
          <w:tcPr>
            <w:tcW w:w="2268" w:type="dxa"/>
            <w:tcBorders>
              <w:left w:val="single" w:sz="4" w:space="0" w:color="000001"/>
              <w:right w:val="single" w:sz="4" w:space="0" w:color="000001"/>
            </w:tcBorders>
            <w:tcMar>
              <w:left w:w="103" w:type="dxa"/>
            </w:tcMar>
          </w:tcPr>
          <w:p w:rsidR="00756D4F" w:rsidRPr="00064E09" w:rsidRDefault="00756D4F" w:rsidP="00C272DE">
            <w:pPr>
              <w:widowControl w:val="0"/>
              <w:suppressAutoHyphens/>
              <w:spacing w:after="0" w:line="240" w:lineRule="auto"/>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Ставка за депозитами, ефективна ставка за депозитними договорами</w:t>
            </w:r>
          </w:p>
        </w:tc>
      </w:tr>
      <w:tr w:rsidR="00756D4F" w:rsidRPr="00064E09" w:rsidTr="007071F5">
        <w:tc>
          <w:tcPr>
            <w:tcW w:w="1843" w:type="dxa"/>
            <w:tcBorders>
              <w:right w:val="nil"/>
            </w:tcBorders>
            <w:tcMar>
              <w:left w:w="103" w:type="dxa"/>
            </w:tcMar>
          </w:tcPr>
          <w:p w:rsidR="00756D4F" w:rsidRPr="00064E09" w:rsidRDefault="00756D4F" w:rsidP="00C272DE">
            <w:pPr>
              <w:widowControl w:val="0"/>
              <w:suppressAutoHyphens/>
              <w:spacing w:after="0" w:line="240" w:lineRule="auto"/>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Дебіторська заборгованість</w:t>
            </w:r>
          </w:p>
        </w:tc>
        <w:tc>
          <w:tcPr>
            <w:tcW w:w="4678" w:type="dxa"/>
            <w:tcBorders>
              <w:left w:val="single" w:sz="4" w:space="0" w:color="000001"/>
              <w:right w:val="nil"/>
            </w:tcBorders>
            <w:tcMar>
              <w:left w:w="103" w:type="dxa"/>
            </w:tcMar>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 xml:space="preserve">Первісна оцінка </w:t>
            </w:r>
            <w:r w:rsidRPr="00064E09">
              <w:rPr>
                <w:rFonts w:ascii="Times New Roman" w:eastAsia="Times New Roman" w:hAnsi="Times New Roman" w:cs="Times New Roman"/>
                <w:color w:val="000000"/>
                <w:lang w:bidi="hi-IN"/>
              </w:rPr>
              <w:t>дебіторської заборгованості здійснюється за справедливою вартістю, яка дорівнює вартості погашення,</w:t>
            </w:r>
            <w:r w:rsidRPr="00064E09">
              <w:rPr>
                <w:rFonts w:ascii="Times New Roman" w:eastAsia="Times New Roman" w:hAnsi="Times New Roman" w:cs="Times New Roman"/>
                <w:lang w:bidi="hi-IN"/>
              </w:rPr>
              <w:t xml:space="preserve"> тобто сумі очікуваних контрактних грошових потоків на дату оцінки. Подальша оцінка – за амортизованою собівартістю.</w:t>
            </w:r>
          </w:p>
        </w:tc>
        <w:tc>
          <w:tcPr>
            <w:tcW w:w="1276" w:type="dxa"/>
            <w:tcBorders>
              <w:left w:val="single" w:sz="4" w:space="0" w:color="000001"/>
              <w:right w:val="nil"/>
            </w:tcBorders>
            <w:tcMar>
              <w:left w:w="103" w:type="dxa"/>
            </w:tcMar>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Дохідний</w:t>
            </w:r>
          </w:p>
        </w:tc>
        <w:tc>
          <w:tcPr>
            <w:tcW w:w="2268" w:type="dxa"/>
            <w:tcBorders>
              <w:left w:val="single" w:sz="4" w:space="0" w:color="000001"/>
              <w:right w:val="single" w:sz="4" w:space="0" w:color="000001"/>
            </w:tcBorders>
            <w:tcMar>
              <w:left w:w="103" w:type="dxa"/>
            </w:tcMar>
          </w:tcPr>
          <w:p w:rsidR="00756D4F" w:rsidRPr="00064E09" w:rsidRDefault="00756D4F" w:rsidP="00C272DE">
            <w:pPr>
              <w:widowControl w:val="0"/>
              <w:suppressAutoHyphens/>
              <w:spacing w:after="0" w:line="240" w:lineRule="auto"/>
              <w:textAlignment w:val="baseline"/>
              <w:rPr>
                <w:rFonts w:ascii="Times New Roman" w:eastAsia="Times New Roman" w:hAnsi="Times New Roman" w:cs="Times New Roman"/>
                <w:lang w:bidi="hi-IN"/>
              </w:rPr>
            </w:pPr>
          </w:p>
          <w:p w:rsidR="00756D4F" w:rsidRPr="00064E09" w:rsidRDefault="00756D4F" w:rsidP="00C272DE">
            <w:pPr>
              <w:widowControl w:val="0"/>
              <w:suppressAutoHyphens/>
              <w:spacing w:after="0" w:line="240" w:lineRule="auto"/>
              <w:textAlignment w:val="baseline"/>
              <w:rPr>
                <w:rFonts w:ascii="Times New Roman" w:eastAsia="Times New Roman" w:hAnsi="Times New Roman" w:cs="Times New Roman"/>
                <w:lang w:bidi="hi-IN"/>
              </w:rPr>
            </w:pPr>
            <w:r w:rsidRPr="00064E09">
              <w:rPr>
                <w:rFonts w:ascii="Times New Roman" w:eastAsia="Times New Roman" w:hAnsi="Times New Roman" w:cs="Times New Roman"/>
                <w:lang w:bidi="hi-IN"/>
              </w:rPr>
              <w:t>Контрактні умови, ймовірність погашення, очікувані вхідні грошові потоки</w:t>
            </w:r>
          </w:p>
        </w:tc>
      </w:tr>
      <w:tr w:rsidR="00756D4F" w:rsidRPr="00EE54CA" w:rsidTr="007071F5">
        <w:tc>
          <w:tcPr>
            <w:tcW w:w="1843" w:type="dxa"/>
            <w:tcBorders>
              <w:right w:val="nil"/>
            </w:tcBorders>
            <w:tcMar>
              <w:left w:w="103" w:type="dxa"/>
            </w:tcMar>
          </w:tcPr>
          <w:p w:rsidR="00756D4F" w:rsidRPr="00064E09" w:rsidRDefault="00756D4F" w:rsidP="00C272DE">
            <w:pPr>
              <w:pStyle w:val="Normal1"/>
              <w:rPr>
                <w:rFonts w:cs="Times New Roman"/>
                <w:sz w:val="20"/>
                <w:szCs w:val="20"/>
                <w:lang w:val="uk-UA" w:eastAsia="uk-UA"/>
              </w:rPr>
            </w:pPr>
            <w:r w:rsidRPr="00064E09">
              <w:rPr>
                <w:rFonts w:cs="Times New Roman"/>
                <w:sz w:val="20"/>
                <w:szCs w:val="20"/>
                <w:lang w:val="uk-UA" w:eastAsia="uk-UA"/>
              </w:rPr>
              <w:t>Фінансові інвестиції (акції інших господарських товариств)</w:t>
            </w:r>
          </w:p>
        </w:tc>
        <w:tc>
          <w:tcPr>
            <w:tcW w:w="4678" w:type="dxa"/>
            <w:tcBorders>
              <w:left w:val="single" w:sz="4" w:space="0" w:color="000001"/>
              <w:right w:val="nil"/>
            </w:tcBorders>
            <w:tcMar>
              <w:left w:w="103" w:type="dxa"/>
            </w:tcMar>
          </w:tcPr>
          <w:p w:rsidR="00756D4F" w:rsidRPr="00064E09" w:rsidRDefault="00756D4F" w:rsidP="00C272DE">
            <w:pPr>
              <w:pStyle w:val="Normal1"/>
              <w:jc w:val="both"/>
              <w:rPr>
                <w:rFonts w:cs="Times New Roman"/>
                <w:sz w:val="20"/>
                <w:szCs w:val="20"/>
                <w:lang w:val="uk-UA" w:eastAsia="uk-UA"/>
              </w:rPr>
            </w:pPr>
            <w:r w:rsidRPr="00064E09">
              <w:rPr>
                <w:rFonts w:cs="Times New Roman"/>
                <w:sz w:val="20"/>
                <w:szCs w:val="20"/>
                <w:lang w:val="uk-UA" w:eastAsia="uk-UA"/>
              </w:rPr>
              <w:t>Первісна оцінка здійснюється за справедливою вартістю, яка за звичай дорівнює ціні операції. Подальша оцінка – справедлива вартість на дату оцінки з відображенням результату через прибуток / збиток.</w:t>
            </w:r>
          </w:p>
        </w:tc>
        <w:tc>
          <w:tcPr>
            <w:tcW w:w="1276" w:type="dxa"/>
            <w:tcBorders>
              <w:left w:val="single" w:sz="4" w:space="0" w:color="000001"/>
              <w:right w:val="nil"/>
            </w:tcBorders>
            <w:tcMar>
              <w:left w:w="103" w:type="dxa"/>
            </w:tcMar>
          </w:tcPr>
          <w:p w:rsidR="00756D4F" w:rsidRPr="00064E09" w:rsidRDefault="00756D4F" w:rsidP="00C272DE">
            <w:pPr>
              <w:pStyle w:val="Normal1"/>
              <w:jc w:val="both"/>
              <w:rPr>
                <w:rFonts w:cs="Times New Roman"/>
                <w:sz w:val="20"/>
                <w:szCs w:val="20"/>
                <w:lang w:val="uk-UA" w:eastAsia="uk-UA"/>
              </w:rPr>
            </w:pPr>
          </w:p>
          <w:p w:rsidR="00756D4F" w:rsidRPr="00064E09" w:rsidRDefault="00756D4F" w:rsidP="00C272DE">
            <w:pPr>
              <w:pStyle w:val="Normal1"/>
              <w:jc w:val="both"/>
              <w:rPr>
                <w:rFonts w:cs="Times New Roman"/>
                <w:sz w:val="20"/>
                <w:szCs w:val="20"/>
                <w:lang w:val="uk-UA" w:eastAsia="uk-UA"/>
              </w:rPr>
            </w:pPr>
          </w:p>
          <w:p w:rsidR="00756D4F" w:rsidRPr="00064E09" w:rsidRDefault="00756D4F" w:rsidP="00C272DE">
            <w:pPr>
              <w:pStyle w:val="Normal1"/>
              <w:jc w:val="both"/>
              <w:rPr>
                <w:rFonts w:cs="Times New Roman"/>
                <w:sz w:val="20"/>
                <w:szCs w:val="20"/>
                <w:lang w:val="uk-UA" w:eastAsia="uk-UA"/>
              </w:rPr>
            </w:pPr>
          </w:p>
          <w:p w:rsidR="00756D4F" w:rsidRPr="00064E09" w:rsidRDefault="00756D4F" w:rsidP="00C272DE">
            <w:pPr>
              <w:pStyle w:val="Normal1"/>
              <w:jc w:val="both"/>
              <w:rPr>
                <w:rFonts w:cs="Times New Roman"/>
                <w:sz w:val="20"/>
                <w:szCs w:val="20"/>
                <w:lang w:val="uk-UA" w:eastAsia="uk-UA"/>
              </w:rPr>
            </w:pPr>
            <w:r w:rsidRPr="00064E09">
              <w:rPr>
                <w:rFonts w:cs="Times New Roman"/>
                <w:sz w:val="20"/>
                <w:szCs w:val="20"/>
                <w:lang w:val="uk-UA" w:eastAsia="uk-UA"/>
              </w:rPr>
              <w:t>Ринковий</w:t>
            </w:r>
          </w:p>
        </w:tc>
        <w:tc>
          <w:tcPr>
            <w:tcW w:w="2268" w:type="dxa"/>
            <w:tcBorders>
              <w:left w:val="single" w:sz="4" w:space="0" w:color="000001"/>
              <w:right w:val="single" w:sz="4" w:space="0" w:color="000001"/>
            </w:tcBorders>
            <w:tcMar>
              <w:left w:w="103" w:type="dxa"/>
            </w:tcMar>
          </w:tcPr>
          <w:p w:rsidR="00756D4F" w:rsidRPr="00064E09" w:rsidRDefault="00756D4F" w:rsidP="00C272DE">
            <w:pPr>
              <w:pStyle w:val="Normal1"/>
              <w:rPr>
                <w:rFonts w:cs="Times New Roman"/>
                <w:sz w:val="20"/>
                <w:szCs w:val="20"/>
                <w:lang w:val="uk-UA" w:eastAsia="uk-UA"/>
              </w:rPr>
            </w:pPr>
            <w:r w:rsidRPr="00064E09">
              <w:rPr>
                <w:rFonts w:cs="Times New Roman"/>
                <w:sz w:val="20"/>
                <w:szCs w:val="20"/>
                <w:lang w:val="uk-UA" w:eastAsia="uk-UA"/>
              </w:rPr>
              <w:t>вхідні дані залежать від рівня ієрархії фінансового активу (фондові, біржові, брокерські, дилерські ринки)</w:t>
            </w:r>
          </w:p>
        </w:tc>
      </w:tr>
      <w:tr w:rsidR="00756D4F" w:rsidRPr="00064E09" w:rsidTr="007071F5">
        <w:trPr>
          <w:trHeight w:val="749"/>
        </w:trPr>
        <w:tc>
          <w:tcPr>
            <w:tcW w:w="1843" w:type="dxa"/>
            <w:tcBorders>
              <w:right w:val="nil"/>
            </w:tcBorders>
            <w:tcMar>
              <w:left w:w="103" w:type="dxa"/>
            </w:tcMar>
          </w:tcPr>
          <w:p w:rsidR="00756D4F" w:rsidRPr="00064E09" w:rsidRDefault="00756D4F" w:rsidP="00C272DE">
            <w:pPr>
              <w:pStyle w:val="Normal1"/>
              <w:rPr>
                <w:rFonts w:cs="Times New Roman"/>
                <w:sz w:val="20"/>
                <w:szCs w:val="20"/>
                <w:highlight w:val="yellow"/>
                <w:lang w:val="uk-UA" w:eastAsia="uk-UA"/>
              </w:rPr>
            </w:pPr>
            <w:r w:rsidRPr="00064E09">
              <w:rPr>
                <w:rFonts w:cs="Times New Roman"/>
                <w:sz w:val="20"/>
                <w:szCs w:val="20"/>
                <w:lang w:val="uk-UA" w:eastAsia="uk-UA"/>
              </w:rPr>
              <w:t>Фінансові інвестиції (облігації ОВДП)</w:t>
            </w:r>
          </w:p>
        </w:tc>
        <w:tc>
          <w:tcPr>
            <w:tcW w:w="4678" w:type="dxa"/>
            <w:tcBorders>
              <w:left w:val="single" w:sz="4" w:space="0" w:color="000001"/>
              <w:right w:val="nil"/>
            </w:tcBorders>
            <w:tcMar>
              <w:left w:w="103" w:type="dxa"/>
            </w:tcMar>
          </w:tcPr>
          <w:p w:rsidR="00756D4F" w:rsidRPr="00064E09" w:rsidRDefault="00756D4F" w:rsidP="00C272DE">
            <w:pPr>
              <w:pStyle w:val="Normal1"/>
              <w:jc w:val="both"/>
              <w:rPr>
                <w:rFonts w:cs="Times New Roman"/>
                <w:sz w:val="20"/>
                <w:szCs w:val="20"/>
                <w:highlight w:val="yellow"/>
                <w:lang w:val="uk-UA" w:eastAsia="uk-UA"/>
              </w:rPr>
            </w:pPr>
            <w:r w:rsidRPr="00064E09">
              <w:rPr>
                <w:rFonts w:cs="Times New Roman"/>
                <w:sz w:val="18"/>
                <w:szCs w:val="18"/>
                <w:lang w:val="uk-UA" w:eastAsia="uk-UA"/>
              </w:rPr>
              <w:t>Первісна оцінка здійснюється за справедливою вартістю, яка за звичай дорівнює ціні операції. Подальша оцінка – справедлива вартість на дату оцінки з відображенням результату через прибуток / збиток</w:t>
            </w:r>
            <w:r w:rsidRPr="00064E09">
              <w:rPr>
                <w:rFonts w:cs="Times New Roman"/>
                <w:sz w:val="20"/>
                <w:szCs w:val="20"/>
                <w:lang w:val="uk-UA" w:eastAsia="uk-UA"/>
              </w:rPr>
              <w:t xml:space="preserve">. </w:t>
            </w:r>
          </w:p>
        </w:tc>
        <w:tc>
          <w:tcPr>
            <w:tcW w:w="1276" w:type="dxa"/>
            <w:tcBorders>
              <w:left w:val="single" w:sz="4" w:space="0" w:color="000001"/>
              <w:right w:val="nil"/>
            </w:tcBorders>
            <w:tcMar>
              <w:left w:w="103" w:type="dxa"/>
            </w:tcMar>
          </w:tcPr>
          <w:p w:rsidR="00756D4F" w:rsidRPr="00064E09" w:rsidRDefault="00756D4F" w:rsidP="00C272DE">
            <w:pPr>
              <w:pStyle w:val="Normal1"/>
              <w:jc w:val="both"/>
              <w:rPr>
                <w:rFonts w:cs="Times New Roman"/>
                <w:sz w:val="20"/>
                <w:szCs w:val="20"/>
                <w:lang w:val="uk-UA" w:eastAsia="uk-UA"/>
              </w:rPr>
            </w:pPr>
          </w:p>
          <w:p w:rsidR="00756D4F" w:rsidRPr="00064E09" w:rsidRDefault="00756D4F" w:rsidP="00C272DE">
            <w:pPr>
              <w:pStyle w:val="Normal1"/>
              <w:jc w:val="both"/>
              <w:rPr>
                <w:rFonts w:cs="Times New Roman"/>
                <w:sz w:val="20"/>
                <w:szCs w:val="20"/>
                <w:lang w:val="uk-UA" w:eastAsia="uk-UA"/>
              </w:rPr>
            </w:pPr>
          </w:p>
          <w:p w:rsidR="00756D4F" w:rsidRPr="00064E09" w:rsidRDefault="00756D4F" w:rsidP="00C272DE">
            <w:pPr>
              <w:pStyle w:val="Normal1"/>
              <w:jc w:val="both"/>
              <w:rPr>
                <w:rFonts w:cs="Times New Roman"/>
                <w:sz w:val="20"/>
                <w:szCs w:val="20"/>
                <w:lang w:val="uk-UA" w:eastAsia="uk-UA"/>
              </w:rPr>
            </w:pPr>
            <w:r w:rsidRPr="00064E09">
              <w:rPr>
                <w:rFonts w:cs="Times New Roman"/>
                <w:sz w:val="20"/>
                <w:szCs w:val="20"/>
                <w:lang w:val="uk-UA" w:eastAsia="uk-UA"/>
              </w:rPr>
              <w:t>Ринковий</w:t>
            </w:r>
          </w:p>
        </w:tc>
        <w:tc>
          <w:tcPr>
            <w:tcW w:w="2268" w:type="dxa"/>
            <w:tcBorders>
              <w:left w:val="single" w:sz="4" w:space="0" w:color="000001"/>
              <w:right w:val="single" w:sz="4" w:space="0" w:color="000001"/>
            </w:tcBorders>
            <w:tcMar>
              <w:left w:w="103" w:type="dxa"/>
            </w:tcMar>
          </w:tcPr>
          <w:p w:rsidR="00756D4F" w:rsidRPr="00064E09" w:rsidRDefault="00756D4F" w:rsidP="00C272DE">
            <w:pPr>
              <w:pStyle w:val="Normal1"/>
              <w:rPr>
                <w:rFonts w:cs="Times New Roman"/>
                <w:sz w:val="20"/>
                <w:szCs w:val="20"/>
                <w:lang w:val="uk-UA" w:eastAsia="uk-UA"/>
              </w:rPr>
            </w:pPr>
          </w:p>
          <w:p w:rsidR="00756D4F" w:rsidRPr="00064E09" w:rsidRDefault="00756D4F" w:rsidP="00C272DE">
            <w:pPr>
              <w:pStyle w:val="Normal1"/>
              <w:rPr>
                <w:rFonts w:cs="Times New Roman"/>
                <w:sz w:val="20"/>
                <w:szCs w:val="20"/>
                <w:lang w:val="uk-UA" w:eastAsia="uk-UA"/>
              </w:rPr>
            </w:pPr>
          </w:p>
          <w:p w:rsidR="00756D4F" w:rsidRPr="00064E09" w:rsidRDefault="00756D4F" w:rsidP="00C272DE">
            <w:pPr>
              <w:pStyle w:val="Normal1"/>
              <w:rPr>
                <w:rFonts w:cs="Times New Roman"/>
                <w:sz w:val="20"/>
                <w:szCs w:val="20"/>
                <w:lang w:val="uk-UA" w:eastAsia="uk-UA"/>
              </w:rPr>
            </w:pPr>
            <w:r w:rsidRPr="00064E09">
              <w:rPr>
                <w:rFonts w:cs="Times New Roman"/>
                <w:sz w:val="20"/>
                <w:szCs w:val="20"/>
                <w:lang w:val="uk-UA" w:eastAsia="uk-UA"/>
              </w:rPr>
              <w:t>Мін.Фінансів</w:t>
            </w:r>
          </w:p>
        </w:tc>
      </w:tr>
      <w:tr w:rsidR="00756D4F" w:rsidRPr="00064E09" w:rsidTr="007071F5">
        <w:tc>
          <w:tcPr>
            <w:tcW w:w="1843" w:type="dxa"/>
            <w:tcBorders>
              <w:right w:val="nil"/>
            </w:tcBorders>
            <w:tcMar>
              <w:left w:w="103" w:type="dxa"/>
            </w:tcMar>
          </w:tcPr>
          <w:p w:rsidR="00756D4F" w:rsidRPr="00064E09" w:rsidRDefault="00756D4F" w:rsidP="00C272DE">
            <w:pPr>
              <w:widowControl w:val="0"/>
              <w:suppressAutoHyphens/>
              <w:spacing w:after="0" w:line="240" w:lineRule="auto"/>
              <w:textAlignment w:val="baseline"/>
              <w:rPr>
                <w:rFonts w:ascii="Times New Roman" w:eastAsia="Times New Roman" w:hAnsi="Times New Roman"/>
                <w:lang w:bidi="hi-IN"/>
              </w:rPr>
            </w:pPr>
          </w:p>
          <w:p w:rsidR="00756D4F" w:rsidRPr="00064E09" w:rsidRDefault="00756D4F" w:rsidP="00C272DE">
            <w:pPr>
              <w:widowControl w:val="0"/>
              <w:suppressAutoHyphens/>
              <w:spacing w:after="0" w:line="240" w:lineRule="auto"/>
              <w:textAlignment w:val="baseline"/>
              <w:rPr>
                <w:rFonts w:ascii="Times New Roman" w:eastAsia="Times New Roman" w:hAnsi="Times New Roman"/>
                <w:lang w:bidi="hi-IN"/>
              </w:rPr>
            </w:pPr>
            <w:r w:rsidRPr="00064E09">
              <w:rPr>
                <w:rFonts w:ascii="Times New Roman" w:eastAsia="Times New Roman" w:hAnsi="Times New Roman"/>
                <w:lang w:bidi="hi-IN"/>
              </w:rPr>
              <w:t>Поточні зобов’язання</w:t>
            </w:r>
          </w:p>
        </w:tc>
        <w:tc>
          <w:tcPr>
            <w:tcW w:w="4678" w:type="dxa"/>
            <w:tcBorders>
              <w:left w:val="single" w:sz="4" w:space="0" w:color="000001"/>
              <w:right w:val="nil"/>
            </w:tcBorders>
            <w:tcMar>
              <w:left w:w="103" w:type="dxa"/>
            </w:tcMar>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lang w:bidi="hi-IN"/>
              </w:rPr>
            </w:pPr>
            <w:r w:rsidRPr="00064E09">
              <w:rPr>
                <w:rFonts w:ascii="Times New Roman" w:eastAsia="Times New Roman" w:hAnsi="Times New Roman"/>
                <w:lang w:bidi="hi-IN"/>
              </w:rPr>
              <w:t>Первісна та подальша оцінка поточних зобов’язань здійснюється за вартістю погашення</w:t>
            </w:r>
          </w:p>
        </w:tc>
        <w:tc>
          <w:tcPr>
            <w:tcW w:w="1276" w:type="dxa"/>
            <w:tcBorders>
              <w:left w:val="single" w:sz="4" w:space="0" w:color="000001"/>
              <w:right w:val="nil"/>
            </w:tcBorders>
            <w:tcMar>
              <w:left w:w="103" w:type="dxa"/>
            </w:tcMar>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lang w:bidi="hi-IN"/>
              </w:rPr>
            </w:pPr>
          </w:p>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lang w:bidi="hi-IN"/>
              </w:rPr>
            </w:pPr>
            <w:r w:rsidRPr="00064E09">
              <w:rPr>
                <w:rFonts w:ascii="Times New Roman" w:eastAsia="Times New Roman" w:hAnsi="Times New Roman"/>
                <w:lang w:bidi="hi-IN"/>
              </w:rPr>
              <w:t>Витратний</w:t>
            </w:r>
          </w:p>
        </w:tc>
        <w:tc>
          <w:tcPr>
            <w:tcW w:w="2268" w:type="dxa"/>
            <w:tcBorders>
              <w:left w:val="single" w:sz="4" w:space="0" w:color="000001"/>
              <w:right w:val="single" w:sz="4" w:space="0" w:color="000001"/>
            </w:tcBorders>
            <w:tcMar>
              <w:left w:w="103" w:type="dxa"/>
            </w:tcMar>
          </w:tcPr>
          <w:p w:rsidR="00756D4F" w:rsidRPr="00064E09" w:rsidRDefault="00756D4F" w:rsidP="00C272DE">
            <w:pPr>
              <w:widowControl w:val="0"/>
              <w:suppressAutoHyphens/>
              <w:spacing w:after="0" w:line="240" w:lineRule="auto"/>
              <w:textAlignment w:val="baseline"/>
              <w:rPr>
                <w:rFonts w:ascii="Times New Roman" w:eastAsia="Times New Roman" w:hAnsi="Times New Roman"/>
                <w:sz w:val="19"/>
                <w:szCs w:val="19"/>
                <w:lang w:bidi="hi-IN"/>
              </w:rPr>
            </w:pPr>
            <w:r w:rsidRPr="00064E09">
              <w:rPr>
                <w:rFonts w:ascii="Times New Roman" w:eastAsia="Times New Roman" w:hAnsi="Times New Roman"/>
                <w:sz w:val="19"/>
                <w:szCs w:val="19"/>
                <w:lang w:bidi="hi-IN"/>
              </w:rPr>
              <w:t>Контрактні умови, ймовірність погашення, очікувані вихідні грошові потоки</w:t>
            </w:r>
          </w:p>
        </w:tc>
      </w:tr>
    </w:tbl>
    <w:p w:rsidR="00756D4F" w:rsidRPr="00064E09" w:rsidRDefault="00756D4F" w:rsidP="00C272DE">
      <w:pPr>
        <w:pStyle w:val="normal10"/>
        <w:shd w:val="clear" w:color="auto" w:fill="FFFFFF"/>
        <w:spacing w:before="0" w:beforeAutospacing="0" w:after="0" w:afterAutospacing="0"/>
        <w:jc w:val="both"/>
        <w:rPr>
          <w:b/>
          <w:bCs/>
        </w:rPr>
      </w:pPr>
      <w:r w:rsidRPr="00064E09">
        <w:rPr>
          <w:b/>
          <w:bCs/>
        </w:rPr>
        <w:t xml:space="preserve">5.2. </w:t>
      </w:r>
      <w:r w:rsidRPr="00064E09">
        <w:rPr>
          <w:b/>
          <w:bCs/>
          <w:sz w:val="22"/>
          <w:szCs w:val="22"/>
        </w:rPr>
        <w:t>Рівень ієрархії справедливої вартості, до якого належать оцінки справедливої вартості</w:t>
      </w:r>
    </w:p>
    <w:p w:rsidR="00756D4F" w:rsidRPr="00064E09" w:rsidRDefault="00756D4F" w:rsidP="00C272DE">
      <w:pPr>
        <w:pStyle w:val="normal10"/>
        <w:shd w:val="clear" w:color="auto" w:fill="FFFFFF"/>
        <w:spacing w:before="0" w:beforeAutospacing="0" w:after="0" w:afterAutospacing="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11"/>
        <w:gridCol w:w="747"/>
        <w:gridCol w:w="1017"/>
        <w:gridCol w:w="933"/>
        <w:gridCol w:w="1053"/>
        <w:gridCol w:w="917"/>
        <w:gridCol w:w="1062"/>
        <w:gridCol w:w="918"/>
        <w:gridCol w:w="1005"/>
      </w:tblGrid>
      <w:tr w:rsidR="00756D4F" w:rsidRPr="00064E09" w:rsidTr="007071F5">
        <w:trPr>
          <w:trHeight w:val="1080"/>
        </w:trPr>
        <w:tc>
          <w:tcPr>
            <w:tcW w:w="1985" w:type="dxa"/>
            <w:vMerge w:val="restart"/>
            <w:tcMar>
              <w:top w:w="0" w:type="dxa"/>
              <w:left w:w="108" w:type="dxa"/>
              <w:bottom w:w="0" w:type="dxa"/>
              <w:right w:w="108" w:type="dxa"/>
            </w:tcMar>
            <w:hideMark/>
          </w:tcPr>
          <w:p w:rsidR="00756D4F" w:rsidRPr="00064E09" w:rsidRDefault="00756D4F" w:rsidP="00C272DE">
            <w:pPr>
              <w:spacing w:after="0" w:line="240" w:lineRule="auto"/>
              <w:jc w:val="both"/>
              <w:rPr>
                <w:rFonts w:ascii="Times New Roman" w:eastAsia="Times New Roman" w:hAnsi="Times New Roman"/>
              </w:rPr>
            </w:pPr>
            <w:r w:rsidRPr="00064E09">
              <w:rPr>
                <w:rFonts w:ascii="Times New Roman" w:eastAsia="Times New Roman" w:hAnsi="Times New Roman"/>
              </w:rPr>
              <w:t>Класи активів та зобов`язань оцінених за справедливою вартістю</w:t>
            </w:r>
          </w:p>
        </w:tc>
        <w:tc>
          <w:tcPr>
            <w:tcW w:w="1701" w:type="dxa"/>
            <w:gridSpan w:val="2"/>
            <w:tcMar>
              <w:top w:w="0" w:type="dxa"/>
              <w:left w:w="108" w:type="dxa"/>
              <w:bottom w:w="0" w:type="dxa"/>
              <w:right w:w="108" w:type="dxa"/>
            </w:tcMar>
            <w:hideMark/>
          </w:tcPr>
          <w:p w:rsidR="00756D4F" w:rsidRPr="00064E09" w:rsidRDefault="00756D4F" w:rsidP="00C272DE">
            <w:pPr>
              <w:spacing w:after="0" w:line="240" w:lineRule="auto"/>
              <w:jc w:val="center"/>
              <w:rPr>
                <w:rFonts w:ascii="Times New Roman" w:eastAsia="Times New Roman" w:hAnsi="Times New Roman"/>
              </w:rPr>
            </w:pPr>
            <w:r w:rsidRPr="00064E09">
              <w:rPr>
                <w:rFonts w:ascii="Times New Roman" w:eastAsia="Times New Roman" w:hAnsi="Times New Roman"/>
              </w:rPr>
              <w:t>1 рівень</w:t>
            </w:r>
          </w:p>
          <w:p w:rsidR="00756D4F" w:rsidRPr="00064E09" w:rsidRDefault="00756D4F" w:rsidP="00C272DE">
            <w:pPr>
              <w:spacing w:after="0" w:line="240" w:lineRule="auto"/>
              <w:jc w:val="center"/>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sz w:val="18"/>
                <w:szCs w:val="18"/>
              </w:rPr>
              <w:t>ті що мають котирування та спостережувані)     тис. грн.</w:t>
            </w:r>
          </w:p>
        </w:tc>
        <w:tc>
          <w:tcPr>
            <w:tcW w:w="2169" w:type="dxa"/>
            <w:gridSpan w:val="2"/>
            <w:tcMar>
              <w:top w:w="0" w:type="dxa"/>
              <w:left w:w="108" w:type="dxa"/>
              <w:bottom w:w="0" w:type="dxa"/>
              <w:right w:w="108" w:type="dxa"/>
            </w:tcMar>
            <w:hideMark/>
          </w:tcPr>
          <w:p w:rsidR="00756D4F" w:rsidRPr="00064E09" w:rsidRDefault="00756D4F" w:rsidP="00C272DE">
            <w:pPr>
              <w:spacing w:after="0" w:line="240" w:lineRule="auto"/>
              <w:jc w:val="center"/>
              <w:rPr>
                <w:rFonts w:ascii="Times New Roman" w:eastAsia="Times New Roman" w:hAnsi="Times New Roman"/>
              </w:rPr>
            </w:pPr>
            <w:r w:rsidRPr="00064E09">
              <w:rPr>
                <w:rFonts w:ascii="Times New Roman" w:eastAsia="Times New Roman" w:hAnsi="Times New Roman"/>
              </w:rPr>
              <w:t>2 рівень</w:t>
            </w:r>
          </w:p>
          <w:p w:rsidR="00756D4F" w:rsidRPr="00064E09" w:rsidRDefault="00756D4F" w:rsidP="00C272DE">
            <w:pPr>
              <w:spacing w:after="0" w:line="240" w:lineRule="auto"/>
              <w:jc w:val="center"/>
              <w:rPr>
                <w:rFonts w:ascii="Times New Roman" w:eastAsia="Times New Roman" w:hAnsi="Times New Roman"/>
              </w:rPr>
            </w:pPr>
            <w:r w:rsidRPr="00064E09">
              <w:rPr>
                <w:rFonts w:ascii="Times New Roman" w:eastAsia="Times New Roman" w:hAnsi="Times New Roman"/>
              </w:rPr>
              <w:t>(</w:t>
            </w:r>
            <w:r w:rsidRPr="00064E09">
              <w:rPr>
                <w:rFonts w:ascii="Times New Roman" w:eastAsia="Times New Roman" w:hAnsi="Times New Roman"/>
                <w:sz w:val="18"/>
                <w:szCs w:val="18"/>
              </w:rPr>
              <w:t>ті що не мають котирування але спостережувані)          тис. грн</w:t>
            </w:r>
          </w:p>
        </w:tc>
        <w:tc>
          <w:tcPr>
            <w:tcW w:w="2147" w:type="dxa"/>
            <w:gridSpan w:val="2"/>
            <w:tcMar>
              <w:top w:w="0" w:type="dxa"/>
              <w:left w:w="108" w:type="dxa"/>
              <w:bottom w:w="0" w:type="dxa"/>
              <w:right w:w="108" w:type="dxa"/>
            </w:tcMar>
            <w:hideMark/>
          </w:tcPr>
          <w:p w:rsidR="00756D4F" w:rsidRPr="00064E09" w:rsidRDefault="00756D4F" w:rsidP="00C272DE">
            <w:pPr>
              <w:spacing w:after="0" w:line="240" w:lineRule="auto"/>
              <w:jc w:val="center"/>
              <w:rPr>
                <w:rFonts w:ascii="Times New Roman" w:eastAsia="Times New Roman" w:hAnsi="Times New Roman"/>
              </w:rPr>
            </w:pPr>
            <w:r w:rsidRPr="00064E09">
              <w:rPr>
                <w:rFonts w:ascii="Times New Roman" w:eastAsia="Times New Roman" w:hAnsi="Times New Roman"/>
              </w:rPr>
              <w:t>3 рівень</w:t>
            </w:r>
          </w:p>
          <w:p w:rsidR="00756D4F" w:rsidRPr="00064E09" w:rsidRDefault="00756D4F" w:rsidP="00C272DE">
            <w:pPr>
              <w:spacing w:after="0" w:line="240" w:lineRule="auto"/>
              <w:jc w:val="center"/>
              <w:rPr>
                <w:rFonts w:ascii="Times New Roman" w:eastAsia="Times New Roman" w:hAnsi="Times New Roman"/>
                <w:sz w:val="18"/>
                <w:szCs w:val="18"/>
              </w:rPr>
            </w:pPr>
            <w:r w:rsidRPr="00064E09">
              <w:rPr>
                <w:rFonts w:ascii="Times New Roman" w:eastAsia="Times New Roman" w:hAnsi="Times New Roman"/>
                <w:sz w:val="18"/>
                <w:szCs w:val="18"/>
              </w:rPr>
              <w:t>(ті що не мають котирування і не є спостережуваними) тис. грн</w:t>
            </w:r>
          </w:p>
        </w:tc>
        <w:tc>
          <w:tcPr>
            <w:tcW w:w="2063" w:type="dxa"/>
            <w:gridSpan w:val="2"/>
            <w:tcMar>
              <w:top w:w="0" w:type="dxa"/>
              <w:left w:w="108" w:type="dxa"/>
              <w:bottom w:w="0" w:type="dxa"/>
              <w:right w:w="108" w:type="dxa"/>
            </w:tcMar>
            <w:hideMark/>
          </w:tcPr>
          <w:p w:rsidR="00756D4F" w:rsidRPr="00064E09" w:rsidRDefault="00756D4F" w:rsidP="00C272DE">
            <w:pPr>
              <w:spacing w:after="0" w:line="240" w:lineRule="auto"/>
              <w:jc w:val="both"/>
              <w:rPr>
                <w:rFonts w:ascii="Times New Roman" w:eastAsia="Times New Roman" w:hAnsi="Times New Roman"/>
              </w:rPr>
            </w:pPr>
            <w:r w:rsidRPr="00064E09">
              <w:rPr>
                <w:rFonts w:ascii="Times New Roman" w:eastAsia="Times New Roman" w:hAnsi="Times New Roman"/>
              </w:rPr>
              <w:t>Усього, тис. грн</w:t>
            </w:r>
          </w:p>
        </w:tc>
      </w:tr>
      <w:tr w:rsidR="00756D4F" w:rsidRPr="00064E09" w:rsidTr="007071F5">
        <w:tc>
          <w:tcPr>
            <w:tcW w:w="1985" w:type="dxa"/>
            <w:vMerge/>
            <w:tcMar>
              <w:top w:w="0" w:type="dxa"/>
              <w:left w:w="108" w:type="dxa"/>
              <w:bottom w:w="0" w:type="dxa"/>
              <w:right w:w="108" w:type="dxa"/>
            </w:tcMar>
          </w:tcPr>
          <w:p w:rsidR="00756D4F" w:rsidRPr="00064E09" w:rsidRDefault="00756D4F" w:rsidP="00C272DE">
            <w:pPr>
              <w:spacing w:after="0" w:line="240" w:lineRule="auto"/>
              <w:jc w:val="both"/>
              <w:rPr>
                <w:rFonts w:ascii="Times New Roman" w:eastAsia="Times New Roman" w:hAnsi="Times New Roman"/>
              </w:rPr>
            </w:pPr>
          </w:p>
        </w:tc>
        <w:tc>
          <w:tcPr>
            <w:tcW w:w="567" w:type="dxa"/>
            <w:tcMar>
              <w:top w:w="0" w:type="dxa"/>
              <w:left w:w="108" w:type="dxa"/>
              <w:bottom w:w="0" w:type="dxa"/>
              <w:right w:w="108" w:type="dxa"/>
            </w:tcMar>
          </w:tcPr>
          <w:p w:rsidR="00756D4F" w:rsidRPr="0065329E" w:rsidRDefault="0065329E" w:rsidP="00C272DE">
            <w:pPr>
              <w:spacing w:after="0" w:line="240" w:lineRule="auto"/>
              <w:ind w:right="-87" w:hanging="12"/>
              <w:jc w:val="center"/>
              <w:rPr>
                <w:rFonts w:ascii="Times New Roman" w:eastAsia="Times New Roman" w:hAnsi="Times New Roman"/>
                <w:sz w:val="18"/>
                <w:szCs w:val="18"/>
                <w:lang w:val="uk-UA"/>
              </w:rPr>
            </w:pPr>
            <w:r>
              <w:rPr>
                <w:rFonts w:ascii="Times New Roman" w:eastAsia="Times New Roman" w:hAnsi="Times New Roman"/>
                <w:sz w:val="18"/>
                <w:szCs w:val="18"/>
              </w:rPr>
              <w:t>202</w:t>
            </w:r>
            <w:r>
              <w:rPr>
                <w:rFonts w:ascii="Times New Roman" w:eastAsia="Times New Roman" w:hAnsi="Times New Roman"/>
                <w:sz w:val="18"/>
                <w:szCs w:val="18"/>
                <w:lang w:val="uk-UA"/>
              </w:rPr>
              <w:t>4</w:t>
            </w:r>
          </w:p>
        </w:tc>
        <w:tc>
          <w:tcPr>
            <w:tcW w:w="1134" w:type="dxa"/>
            <w:tcMar>
              <w:top w:w="0" w:type="dxa"/>
              <w:left w:w="108" w:type="dxa"/>
              <w:bottom w:w="0" w:type="dxa"/>
              <w:right w:w="108" w:type="dxa"/>
            </w:tcMar>
          </w:tcPr>
          <w:p w:rsidR="00756D4F" w:rsidRPr="0065329E" w:rsidRDefault="0065329E" w:rsidP="00C272DE">
            <w:pPr>
              <w:spacing w:after="0" w:line="240" w:lineRule="auto"/>
              <w:jc w:val="center"/>
              <w:rPr>
                <w:rFonts w:ascii="Times New Roman" w:eastAsia="Times New Roman" w:hAnsi="Times New Roman"/>
                <w:sz w:val="18"/>
                <w:szCs w:val="18"/>
                <w:lang w:val="uk-UA"/>
              </w:rPr>
            </w:pPr>
            <w:r>
              <w:rPr>
                <w:rFonts w:ascii="Times New Roman" w:eastAsia="Times New Roman" w:hAnsi="Times New Roman"/>
                <w:sz w:val="18"/>
                <w:szCs w:val="18"/>
              </w:rPr>
              <w:t>202</w:t>
            </w:r>
            <w:r>
              <w:rPr>
                <w:rFonts w:ascii="Times New Roman" w:eastAsia="Times New Roman" w:hAnsi="Times New Roman"/>
                <w:sz w:val="18"/>
                <w:szCs w:val="18"/>
                <w:lang w:val="uk-UA"/>
              </w:rPr>
              <w:t>3</w:t>
            </w:r>
          </w:p>
        </w:tc>
        <w:tc>
          <w:tcPr>
            <w:tcW w:w="992" w:type="dxa"/>
            <w:tcMar>
              <w:top w:w="0" w:type="dxa"/>
              <w:left w:w="108" w:type="dxa"/>
              <w:bottom w:w="0" w:type="dxa"/>
              <w:right w:w="108" w:type="dxa"/>
            </w:tcMar>
          </w:tcPr>
          <w:p w:rsidR="00756D4F" w:rsidRPr="0065329E" w:rsidRDefault="0065329E" w:rsidP="00C272DE">
            <w:pPr>
              <w:spacing w:after="0" w:line="240" w:lineRule="auto"/>
              <w:ind w:right="-87" w:hanging="12"/>
              <w:jc w:val="center"/>
              <w:rPr>
                <w:rFonts w:ascii="Times New Roman" w:eastAsia="Times New Roman" w:hAnsi="Times New Roman"/>
                <w:sz w:val="18"/>
                <w:szCs w:val="18"/>
                <w:lang w:val="uk-UA"/>
              </w:rPr>
            </w:pPr>
            <w:r>
              <w:rPr>
                <w:rFonts w:ascii="Times New Roman" w:eastAsia="Times New Roman" w:hAnsi="Times New Roman"/>
                <w:sz w:val="18"/>
                <w:szCs w:val="18"/>
              </w:rPr>
              <w:t>202</w:t>
            </w:r>
            <w:r>
              <w:rPr>
                <w:rFonts w:ascii="Times New Roman" w:eastAsia="Times New Roman" w:hAnsi="Times New Roman"/>
                <w:sz w:val="18"/>
                <w:szCs w:val="18"/>
                <w:lang w:val="uk-UA"/>
              </w:rPr>
              <w:t>4</w:t>
            </w:r>
          </w:p>
        </w:tc>
        <w:tc>
          <w:tcPr>
            <w:tcW w:w="1177" w:type="dxa"/>
            <w:tcMar>
              <w:top w:w="0" w:type="dxa"/>
              <w:left w:w="108" w:type="dxa"/>
              <w:bottom w:w="0" w:type="dxa"/>
              <w:right w:w="108" w:type="dxa"/>
            </w:tcMar>
          </w:tcPr>
          <w:p w:rsidR="00756D4F" w:rsidRPr="0065329E" w:rsidRDefault="0065329E" w:rsidP="00C272DE">
            <w:pPr>
              <w:spacing w:after="0" w:line="240" w:lineRule="auto"/>
              <w:jc w:val="center"/>
              <w:rPr>
                <w:rFonts w:ascii="Times New Roman" w:eastAsia="Times New Roman" w:hAnsi="Times New Roman"/>
                <w:sz w:val="18"/>
                <w:szCs w:val="18"/>
                <w:lang w:val="uk-UA"/>
              </w:rPr>
            </w:pPr>
            <w:r>
              <w:rPr>
                <w:rFonts w:ascii="Times New Roman" w:eastAsia="Times New Roman" w:hAnsi="Times New Roman"/>
                <w:sz w:val="18"/>
                <w:szCs w:val="18"/>
              </w:rPr>
              <w:t>202</w:t>
            </w:r>
            <w:r>
              <w:rPr>
                <w:rFonts w:ascii="Times New Roman" w:eastAsia="Times New Roman" w:hAnsi="Times New Roman"/>
                <w:sz w:val="18"/>
                <w:szCs w:val="18"/>
                <w:lang w:val="uk-UA"/>
              </w:rPr>
              <w:t>3</w:t>
            </w:r>
          </w:p>
        </w:tc>
        <w:tc>
          <w:tcPr>
            <w:tcW w:w="949" w:type="dxa"/>
            <w:tcMar>
              <w:top w:w="0" w:type="dxa"/>
              <w:left w:w="108" w:type="dxa"/>
              <w:bottom w:w="0" w:type="dxa"/>
              <w:right w:w="108" w:type="dxa"/>
            </w:tcMar>
          </w:tcPr>
          <w:p w:rsidR="00756D4F" w:rsidRPr="0065329E" w:rsidRDefault="0065329E" w:rsidP="00C272DE">
            <w:pPr>
              <w:spacing w:after="0" w:line="240" w:lineRule="auto"/>
              <w:ind w:right="-87" w:hanging="12"/>
              <w:jc w:val="center"/>
              <w:rPr>
                <w:rFonts w:ascii="Times New Roman" w:eastAsia="Times New Roman" w:hAnsi="Times New Roman"/>
                <w:sz w:val="18"/>
                <w:szCs w:val="18"/>
                <w:lang w:val="uk-UA"/>
              </w:rPr>
            </w:pPr>
            <w:r>
              <w:rPr>
                <w:rFonts w:ascii="Times New Roman" w:eastAsia="Times New Roman" w:hAnsi="Times New Roman"/>
                <w:sz w:val="18"/>
                <w:szCs w:val="18"/>
              </w:rPr>
              <w:t>202</w:t>
            </w:r>
            <w:r>
              <w:rPr>
                <w:rFonts w:ascii="Times New Roman" w:eastAsia="Times New Roman" w:hAnsi="Times New Roman"/>
                <w:sz w:val="18"/>
                <w:szCs w:val="18"/>
                <w:lang w:val="uk-UA"/>
              </w:rPr>
              <w:t>4</w:t>
            </w:r>
          </w:p>
        </w:tc>
        <w:tc>
          <w:tcPr>
            <w:tcW w:w="1198" w:type="dxa"/>
            <w:tcMar>
              <w:top w:w="0" w:type="dxa"/>
              <w:left w:w="108" w:type="dxa"/>
              <w:bottom w:w="0" w:type="dxa"/>
              <w:right w:w="108" w:type="dxa"/>
            </w:tcMar>
          </w:tcPr>
          <w:p w:rsidR="00756D4F" w:rsidRPr="0065329E" w:rsidRDefault="0065329E" w:rsidP="00C272DE">
            <w:pPr>
              <w:spacing w:after="0" w:line="240" w:lineRule="auto"/>
              <w:jc w:val="center"/>
              <w:rPr>
                <w:rFonts w:ascii="Times New Roman" w:eastAsia="Times New Roman" w:hAnsi="Times New Roman"/>
                <w:sz w:val="18"/>
                <w:szCs w:val="18"/>
                <w:lang w:val="uk-UA"/>
              </w:rPr>
            </w:pPr>
            <w:r>
              <w:rPr>
                <w:rFonts w:ascii="Times New Roman" w:eastAsia="Times New Roman" w:hAnsi="Times New Roman"/>
                <w:sz w:val="18"/>
                <w:szCs w:val="18"/>
              </w:rPr>
              <w:t>202</w:t>
            </w:r>
            <w:r>
              <w:rPr>
                <w:rFonts w:ascii="Times New Roman" w:eastAsia="Times New Roman" w:hAnsi="Times New Roman"/>
                <w:sz w:val="18"/>
                <w:szCs w:val="18"/>
                <w:lang w:val="uk-UA"/>
              </w:rPr>
              <w:t>3</w:t>
            </w:r>
          </w:p>
        </w:tc>
        <w:tc>
          <w:tcPr>
            <w:tcW w:w="967" w:type="dxa"/>
            <w:tcMar>
              <w:top w:w="0" w:type="dxa"/>
              <w:left w:w="108" w:type="dxa"/>
              <w:bottom w:w="0" w:type="dxa"/>
              <w:right w:w="108" w:type="dxa"/>
            </w:tcMar>
          </w:tcPr>
          <w:p w:rsidR="00756D4F" w:rsidRPr="0065329E" w:rsidRDefault="00756D4F" w:rsidP="00C272DE">
            <w:pPr>
              <w:spacing w:after="0" w:line="240" w:lineRule="auto"/>
              <w:ind w:right="-87" w:hanging="12"/>
              <w:jc w:val="center"/>
              <w:rPr>
                <w:rFonts w:ascii="Times New Roman" w:eastAsia="Times New Roman" w:hAnsi="Times New Roman"/>
                <w:sz w:val="18"/>
                <w:szCs w:val="18"/>
                <w:lang w:val="uk-UA"/>
              </w:rPr>
            </w:pPr>
            <w:r w:rsidRPr="00064E09">
              <w:rPr>
                <w:rFonts w:ascii="Times New Roman" w:eastAsia="Times New Roman" w:hAnsi="Times New Roman"/>
                <w:sz w:val="18"/>
                <w:szCs w:val="18"/>
              </w:rPr>
              <w:t>202</w:t>
            </w:r>
            <w:r w:rsidR="0065329E">
              <w:rPr>
                <w:rFonts w:ascii="Times New Roman" w:eastAsia="Times New Roman" w:hAnsi="Times New Roman"/>
                <w:sz w:val="18"/>
                <w:szCs w:val="18"/>
                <w:lang w:val="uk-UA"/>
              </w:rPr>
              <w:t>4</w:t>
            </w:r>
          </w:p>
        </w:tc>
        <w:tc>
          <w:tcPr>
            <w:tcW w:w="1096" w:type="dxa"/>
            <w:tcMar>
              <w:top w:w="0" w:type="dxa"/>
              <w:left w:w="108" w:type="dxa"/>
              <w:bottom w:w="0" w:type="dxa"/>
              <w:right w:w="108" w:type="dxa"/>
            </w:tcMar>
          </w:tcPr>
          <w:p w:rsidR="00756D4F" w:rsidRPr="0065329E" w:rsidRDefault="00756D4F" w:rsidP="00C272DE">
            <w:pPr>
              <w:spacing w:after="0" w:line="240" w:lineRule="auto"/>
              <w:jc w:val="center"/>
              <w:rPr>
                <w:rFonts w:ascii="Times New Roman" w:eastAsia="Times New Roman" w:hAnsi="Times New Roman"/>
                <w:sz w:val="18"/>
                <w:szCs w:val="18"/>
                <w:lang w:val="uk-UA"/>
              </w:rPr>
            </w:pPr>
            <w:r w:rsidRPr="00064E09">
              <w:rPr>
                <w:rFonts w:ascii="Times New Roman" w:eastAsia="Times New Roman" w:hAnsi="Times New Roman"/>
                <w:sz w:val="18"/>
                <w:szCs w:val="18"/>
              </w:rPr>
              <w:t>202</w:t>
            </w:r>
            <w:r w:rsidR="0065329E">
              <w:rPr>
                <w:rFonts w:ascii="Times New Roman" w:eastAsia="Times New Roman" w:hAnsi="Times New Roman"/>
                <w:sz w:val="18"/>
                <w:szCs w:val="18"/>
                <w:lang w:val="uk-UA"/>
              </w:rPr>
              <w:t>3</w:t>
            </w:r>
          </w:p>
        </w:tc>
      </w:tr>
      <w:tr w:rsidR="00756D4F" w:rsidRPr="00064E09" w:rsidTr="007071F5">
        <w:tc>
          <w:tcPr>
            <w:tcW w:w="1985" w:type="dxa"/>
            <w:tcMar>
              <w:top w:w="0" w:type="dxa"/>
              <w:left w:w="108" w:type="dxa"/>
              <w:bottom w:w="0" w:type="dxa"/>
              <w:right w:w="108" w:type="dxa"/>
            </w:tcMar>
            <w:hideMark/>
          </w:tcPr>
          <w:p w:rsidR="00756D4F" w:rsidRPr="00064E09" w:rsidRDefault="00756D4F" w:rsidP="00C272DE">
            <w:pPr>
              <w:spacing w:after="0" w:line="240" w:lineRule="auto"/>
              <w:jc w:val="both"/>
              <w:rPr>
                <w:rFonts w:ascii="Times New Roman" w:eastAsia="Times New Roman" w:hAnsi="Times New Roman"/>
              </w:rPr>
            </w:pPr>
            <w:r w:rsidRPr="00064E09">
              <w:rPr>
                <w:rFonts w:ascii="Times New Roman" w:eastAsia="Times New Roman" w:hAnsi="Times New Roman"/>
              </w:rPr>
              <w:t>Дата оцінки</w:t>
            </w:r>
          </w:p>
        </w:tc>
        <w:tc>
          <w:tcPr>
            <w:tcW w:w="567" w:type="dxa"/>
            <w:tcMar>
              <w:top w:w="0" w:type="dxa"/>
              <w:left w:w="108" w:type="dxa"/>
              <w:bottom w:w="0" w:type="dxa"/>
              <w:right w:w="108" w:type="dxa"/>
            </w:tcMar>
            <w:hideMark/>
          </w:tcPr>
          <w:p w:rsidR="00756D4F" w:rsidRPr="0065329E" w:rsidRDefault="00756D4F" w:rsidP="00C272DE">
            <w:pPr>
              <w:spacing w:after="0" w:line="240" w:lineRule="auto"/>
              <w:ind w:right="-87" w:hanging="12"/>
              <w:jc w:val="both"/>
              <w:rPr>
                <w:rFonts w:ascii="Times New Roman" w:eastAsia="Times New Roman" w:hAnsi="Times New Roman"/>
                <w:color w:val="000000"/>
                <w:sz w:val="18"/>
                <w:szCs w:val="18"/>
                <w:lang w:val="uk-UA"/>
              </w:rPr>
            </w:pPr>
            <w:r w:rsidRPr="00064E09">
              <w:rPr>
                <w:rFonts w:ascii="Times New Roman" w:eastAsia="Times New Roman" w:hAnsi="Times New Roman"/>
                <w:color w:val="000000"/>
                <w:sz w:val="18"/>
                <w:szCs w:val="18"/>
              </w:rPr>
              <w:t>31.12.2</w:t>
            </w:r>
            <w:r w:rsidR="0065329E">
              <w:rPr>
                <w:rFonts w:ascii="Times New Roman" w:eastAsia="Times New Roman" w:hAnsi="Times New Roman"/>
                <w:color w:val="000000"/>
                <w:sz w:val="18"/>
                <w:szCs w:val="18"/>
                <w:lang w:val="uk-UA"/>
              </w:rPr>
              <w:t>4</w:t>
            </w:r>
          </w:p>
        </w:tc>
        <w:tc>
          <w:tcPr>
            <w:tcW w:w="1134" w:type="dxa"/>
            <w:tcMar>
              <w:top w:w="0" w:type="dxa"/>
              <w:left w:w="108" w:type="dxa"/>
              <w:bottom w:w="0" w:type="dxa"/>
              <w:right w:w="108" w:type="dxa"/>
            </w:tcMar>
            <w:hideMark/>
          </w:tcPr>
          <w:p w:rsidR="00756D4F" w:rsidRPr="0065329E" w:rsidRDefault="0065329E" w:rsidP="00C272DE">
            <w:pPr>
              <w:spacing w:after="0" w:line="240" w:lineRule="auto"/>
              <w:jc w:val="both"/>
              <w:rPr>
                <w:rFonts w:ascii="Times New Roman" w:eastAsia="Times New Roman" w:hAnsi="Times New Roman"/>
                <w:color w:val="000000"/>
                <w:sz w:val="18"/>
                <w:szCs w:val="18"/>
                <w:lang w:val="uk-UA"/>
              </w:rPr>
            </w:pPr>
            <w:r>
              <w:rPr>
                <w:rFonts w:ascii="Times New Roman" w:eastAsia="Times New Roman" w:hAnsi="Times New Roman"/>
                <w:color w:val="000000"/>
                <w:sz w:val="18"/>
                <w:szCs w:val="18"/>
              </w:rPr>
              <w:t>31.12.2</w:t>
            </w:r>
            <w:r>
              <w:rPr>
                <w:rFonts w:ascii="Times New Roman" w:eastAsia="Times New Roman" w:hAnsi="Times New Roman"/>
                <w:color w:val="000000"/>
                <w:sz w:val="18"/>
                <w:szCs w:val="18"/>
                <w:lang w:val="uk-UA"/>
              </w:rPr>
              <w:t>3</w:t>
            </w:r>
          </w:p>
        </w:tc>
        <w:tc>
          <w:tcPr>
            <w:tcW w:w="992" w:type="dxa"/>
            <w:tcMar>
              <w:top w:w="0" w:type="dxa"/>
              <w:left w:w="108" w:type="dxa"/>
              <w:bottom w:w="0" w:type="dxa"/>
              <w:right w:w="108" w:type="dxa"/>
            </w:tcMar>
            <w:hideMark/>
          </w:tcPr>
          <w:p w:rsidR="00756D4F" w:rsidRPr="0065329E" w:rsidRDefault="00756D4F" w:rsidP="00C272DE">
            <w:pPr>
              <w:spacing w:after="0" w:line="240" w:lineRule="auto"/>
              <w:jc w:val="both"/>
              <w:rPr>
                <w:rFonts w:ascii="Times New Roman" w:eastAsia="Times New Roman" w:hAnsi="Times New Roman"/>
                <w:sz w:val="18"/>
                <w:szCs w:val="18"/>
                <w:lang w:val="uk-UA"/>
              </w:rPr>
            </w:pPr>
            <w:r w:rsidRPr="00064E09">
              <w:rPr>
                <w:rFonts w:ascii="Times New Roman" w:eastAsia="Times New Roman" w:hAnsi="Times New Roman"/>
                <w:color w:val="000000"/>
                <w:sz w:val="18"/>
                <w:szCs w:val="18"/>
              </w:rPr>
              <w:t>31.12.2</w:t>
            </w:r>
            <w:r w:rsidR="0065329E">
              <w:rPr>
                <w:rFonts w:ascii="Times New Roman" w:eastAsia="Times New Roman" w:hAnsi="Times New Roman"/>
                <w:color w:val="000000"/>
                <w:sz w:val="18"/>
                <w:szCs w:val="18"/>
                <w:lang w:val="uk-UA"/>
              </w:rPr>
              <w:t>4</w:t>
            </w:r>
          </w:p>
        </w:tc>
        <w:tc>
          <w:tcPr>
            <w:tcW w:w="1177" w:type="dxa"/>
            <w:tcMar>
              <w:top w:w="0" w:type="dxa"/>
              <w:left w:w="108" w:type="dxa"/>
              <w:bottom w:w="0" w:type="dxa"/>
              <w:right w:w="108" w:type="dxa"/>
            </w:tcMar>
            <w:hideMark/>
          </w:tcPr>
          <w:p w:rsidR="00756D4F" w:rsidRPr="0065329E" w:rsidRDefault="0065329E" w:rsidP="00C272DE">
            <w:pPr>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rPr>
              <w:t>31.12.2</w:t>
            </w:r>
            <w:r>
              <w:rPr>
                <w:rFonts w:ascii="Times New Roman" w:eastAsia="Times New Roman" w:hAnsi="Times New Roman"/>
                <w:sz w:val="18"/>
                <w:szCs w:val="18"/>
                <w:lang w:val="uk-UA"/>
              </w:rPr>
              <w:t>3</w:t>
            </w:r>
          </w:p>
        </w:tc>
        <w:tc>
          <w:tcPr>
            <w:tcW w:w="949" w:type="dxa"/>
            <w:tcMar>
              <w:top w:w="0" w:type="dxa"/>
              <w:left w:w="108" w:type="dxa"/>
              <w:bottom w:w="0" w:type="dxa"/>
              <w:right w:w="108" w:type="dxa"/>
            </w:tcMar>
            <w:hideMark/>
          </w:tcPr>
          <w:p w:rsidR="00756D4F" w:rsidRPr="0065329E" w:rsidRDefault="00756D4F" w:rsidP="00C272DE">
            <w:pPr>
              <w:spacing w:after="0" w:line="240" w:lineRule="auto"/>
              <w:jc w:val="both"/>
              <w:rPr>
                <w:rFonts w:ascii="Times New Roman" w:eastAsia="Times New Roman" w:hAnsi="Times New Roman"/>
                <w:sz w:val="18"/>
                <w:szCs w:val="18"/>
                <w:lang w:val="uk-UA"/>
              </w:rPr>
            </w:pPr>
            <w:r w:rsidRPr="00064E09">
              <w:rPr>
                <w:rFonts w:ascii="Times New Roman" w:eastAsia="Times New Roman" w:hAnsi="Times New Roman"/>
                <w:color w:val="000000"/>
                <w:sz w:val="18"/>
                <w:szCs w:val="18"/>
              </w:rPr>
              <w:t>31.12.2</w:t>
            </w:r>
            <w:r w:rsidR="0065329E">
              <w:rPr>
                <w:rFonts w:ascii="Times New Roman" w:eastAsia="Times New Roman" w:hAnsi="Times New Roman"/>
                <w:color w:val="000000"/>
                <w:sz w:val="18"/>
                <w:szCs w:val="18"/>
                <w:lang w:val="uk-UA"/>
              </w:rPr>
              <w:t>4</w:t>
            </w:r>
          </w:p>
        </w:tc>
        <w:tc>
          <w:tcPr>
            <w:tcW w:w="1198" w:type="dxa"/>
            <w:tcMar>
              <w:top w:w="0" w:type="dxa"/>
              <w:left w:w="108" w:type="dxa"/>
              <w:bottom w:w="0" w:type="dxa"/>
              <w:right w:w="108" w:type="dxa"/>
            </w:tcMar>
            <w:hideMark/>
          </w:tcPr>
          <w:p w:rsidR="00756D4F" w:rsidRPr="0065329E" w:rsidRDefault="0065329E" w:rsidP="00C272DE">
            <w:pPr>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rPr>
              <w:t>31.12.2</w:t>
            </w:r>
            <w:r>
              <w:rPr>
                <w:rFonts w:ascii="Times New Roman" w:eastAsia="Times New Roman" w:hAnsi="Times New Roman"/>
                <w:sz w:val="18"/>
                <w:szCs w:val="18"/>
                <w:lang w:val="uk-UA"/>
              </w:rPr>
              <w:t>3</w:t>
            </w:r>
          </w:p>
        </w:tc>
        <w:tc>
          <w:tcPr>
            <w:tcW w:w="967" w:type="dxa"/>
            <w:tcMar>
              <w:top w:w="0" w:type="dxa"/>
              <w:left w:w="108" w:type="dxa"/>
              <w:bottom w:w="0" w:type="dxa"/>
              <w:right w:w="108" w:type="dxa"/>
            </w:tcMar>
            <w:hideMark/>
          </w:tcPr>
          <w:p w:rsidR="00756D4F" w:rsidRPr="0065329E" w:rsidRDefault="00756D4F" w:rsidP="00C272DE">
            <w:pPr>
              <w:spacing w:after="0" w:line="240" w:lineRule="auto"/>
              <w:jc w:val="both"/>
              <w:rPr>
                <w:rFonts w:ascii="Times New Roman" w:eastAsia="Times New Roman" w:hAnsi="Times New Roman"/>
                <w:sz w:val="18"/>
                <w:szCs w:val="18"/>
                <w:lang w:val="uk-UA"/>
              </w:rPr>
            </w:pPr>
            <w:r w:rsidRPr="00064E09">
              <w:rPr>
                <w:rFonts w:ascii="Times New Roman" w:eastAsia="Times New Roman" w:hAnsi="Times New Roman"/>
                <w:color w:val="000000"/>
                <w:sz w:val="18"/>
                <w:szCs w:val="18"/>
              </w:rPr>
              <w:t>31.12.2</w:t>
            </w:r>
            <w:r w:rsidR="0065329E">
              <w:rPr>
                <w:rFonts w:ascii="Times New Roman" w:eastAsia="Times New Roman" w:hAnsi="Times New Roman"/>
                <w:color w:val="000000"/>
                <w:sz w:val="18"/>
                <w:szCs w:val="18"/>
                <w:lang w:val="uk-UA"/>
              </w:rPr>
              <w:t>4</w:t>
            </w:r>
          </w:p>
        </w:tc>
        <w:tc>
          <w:tcPr>
            <w:tcW w:w="1096" w:type="dxa"/>
            <w:tcMar>
              <w:top w:w="0" w:type="dxa"/>
              <w:left w:w="108" w:type="dxa"/>
              <w:bottom w:w="0" w:type="dxa"/>
              <w:right w:w="108" w:type="dxa"/>
            </w:tcMar>
            <w:hideMark/>
          </w:tcPr>
          <w:p w:rsidR="00756D4F" w:rsidRPr="0065329E" w:rsidRDefault="00756D4F" w:rsidP="00C272DE">
            <w:pPr>
              <w:spacing w:after="0" w:line="240" w:lineRule="auto"/>
              <w:jc w:val="both"/>
              <w:rPr>
                <w:rFonts w:ascii="Times New Roman" w:eastAsia="Times New Roman" w:hAnsi="Times New Roman"/>
                <w:sz w:val="18"/>
                <w:szCs w:val="18"/>
                <w:lang w:val="uk-UA"/>
              </w:rPr>
            </w:pPr>
            <w:r w:rsidRPr="00064E09">
              <w:rPr>
                <w:rFonts w:ascii="Times New Roman" w:eastAsia="Times New Roman" w:hAnsi="Times New Roman"/>
                <w:sz w:val="18"/>
                <w:szCs w:val="18"/>
              </w:rPr>
              <w:t>31.12.2</w:t>
            </w:r>
            <w:r w:rsidR="0065329E">
              <w:rPr>
                <w:rFonts w:ascii="Times New Roman" w:eastAsia="Times New Roman" w:hAnsi="Times New Roman"/>
                <w:sz w:val="18"/>
                <w:szCs w:val="18"/>
                <w:lang w:val="uk-UA"/>
              </w:rPr>
              <w:t>3</w:t>
            </w:r>
          </w:p>
        </w:tc>
      </w:tr>
      <w:tr w:rsidR="00756D4F" w:rsidRPr="00064E09" w:rsidTr="007071F5">
        <w:tc>
          <w:tcPr>
            <w:tcW w:w="1985" w:type="dxa"/>
            <w:tcMar>
              <w:top w:w="0" w:type="dxa"/>
              <w:left w:w="108" w:type="dxa"/>
              <w:bottom w:w="0" w:type="dxa"/>
              <w:right w:w="108" w:type="dxa"/>
            </w:tcMar>
            <w:hideMark/>
          </w:tcPr>
          <w:p w:rsidR="00756D4F" w:rsidRPr="00064E09" w:rsidRDefault="00756D4F" w:rsidP="00C272DE">
            <w:pPr>
              <w:spacing w:after="0" w:line="240" w:lineRule="auto"/>
              <w:jc w:val="both"/>
              <w:rPr>
                <w:rFonts w:ascii="Times New Roman" w:eastAsia="Times New Roman" w:hAnsi="Times New Roman"/>
                <w:sz w:val="24"/>
                <w:szCs w:val="24"/>
              </w:rPr>
            </w:pPr>
            <w:r w:rsidRPr="00064E09">
              <w:rPr>
                <w:rFonts w:ascii="Times New Roman" w:eastAsia="Times New Roman" w:hAnsi="Times New Roman"/>
              </w:rPr>
              <w:t>Поточні фінансові інвестиції</w:t>
            </w:r>
          </w:p>
        </w:tc>
        <w:tc>
          <w:tcPr>
            <w:tcW w:w="567" w:type="dxa"/>
            <w:tcMar>
              <w:top w:w="0" w:type="dxa"/>
              <w:left w:w="108" w:type="dxa"/>
              <w:bottom w:w="0" w:type="dxa"/>
              <w:right w:w="108" w:type="dxa"/>
            </w:tcMar>
            <w:hideMark/>
          </w:tcPr>
          <w:p w:rsidR="00756D4F" w:rsidRPr="00064E09" w:rsidRDefault="00756D4F" w:rsidP="00C272DE">
            <w:pPr>
              <w:spacing w:after="0" w:line="240" w:lineRule="auto"/>
              <w:jc w:val="right"/>
              <w:rPr>
                <w:rFonts w:ascii="Times New Roman" w:eastAsia="Times New Roman" w:hAnsi="Times New Roman"/>
                <w:sz w:val="24"/>
                <w:szCs w:val="24"/>
              </w:rPr>
            </w:pPr>
          </w:p>
        </w:tc>
        <w:tc>
          <w:tcPr>
            <w:tcW w:w="1134" w:type="dxa"/>
            <w:tcMar>
              <w:top w:w="0" w:type="dxa"/>
              <w:left w:w="108" w:type="dxa"/>
              <w:bottom w:w="0" w:type="dxa"/>
              <w:right w:w="108" w:type="dxa"/>
            </w:tcMar>
            <w:hideMark/>
          </w:tcPr>
          <w:p w:rsidR="00756D4F" w:rsidRPr="0065329E" w:rsidRDefault="0065329E" w:rsidP="00C272DE">
            <w:pPr>
              <w:spacing w:after="0" w:line="240" w:lineRule="auto"/>
              <w:jc w:val="right"/>
              <w:rPr>
                <w:rFonts w:ascii="Times New Roman" w:eastAsia="Times New Roman" w:hAnsi="Times New Roman"/>
                <w:sz w:val="24"/>
                <w:szCs w:val="24"/>
                <w:lang w:val="uk-UA"/>
              </w:rPr>
            </w:pPr>
            <w:r>
              <w:rPr>
                <w:rFonts w:ascii="Times New Roman" w:eastAsia="Times New Roman" w:hAnsi="Times New Roman"/>
                <w:sz w:val="24"/>
                <w:szCs w:val="24"/>
                <w:lang w:val="uk-UA"/>
              </w:rPr>
              <w:t>1000</w:t>
            </w:r>
          </w:p>
        </w:tc>
        <w:tc>
          <w:tcPr>
            <w:tcW w:w="992" w:type="dxa"/>
            <w:tcMar>
              <w:top w:w="0" w:type="dxa"/>
              <w:left w:w="108" w:type="dxa"/>
              <w:bottom w:w="0" w:type="dxa"/>
              <w:right w:w="108" w:type="dxa"/>
            </w:tcMar>
            <w:hideMark/>
          </w:tcPr>
          <w:p w:rsidR="00756D4F" w:rsidRPr="0065329E" w:rsidRDefault="00756D4F" w:rsidP="00C272DE">
            <w:pPr>
              <w:spacing w:after="0" w:line="240" w:lineRule="auto"/>
              <w:jc w:val="right"/>
              <w:rPr>
                <w:rFonts w:ascii="Times New Roman" w:eastAsia="Times New Roman" w:hAnsi="Times New Roman"/>
                <w:sz w:val="24"/>
                <w:szCs w:val="24"/>
                <w:lang w:val="uk-UA"/>
              </w:rPr>
            </w:pPr>
            <w:r w:rsidRPr="00064E09">
              <w:rPr>
                <w:rFonts w:ascii="Times New Roman" w:eastAsia="Times New Roman" w:hAnsi="Times New Roman"/>
                <w:bCs/>
              </w:rPr>
              <w:t> </w:t>
            </w:r>
            <w:r w:rsidR="0065329E">
              <w:rPr>
                <w:rFonts w:ascii="Times New Roman" w:eastAsia="Times New Roman" w:hAnsi="Times New Roman"/>
                <w:sz w:val="24"/>
                <w:szCs w:val="24"/>
                <w:lang w:val="uk-UA"/>
              </w:rPr>
              <w:t>3048</w:t>
            </w:r>
          </w:p>
        </w:tc>
        <w:tc>
          <w:tcPr>
            <w:tcW w:w="1177" w:type="dxa"/>
            <w:tcMar>
              <w:top w:w="0" w:type="dxa"/>
              <w:left w:w="108" w:type="dxa"/>
              <w:bottom w:w="0" w:type="dxa"/>
              <w:right w:w="108" w:type="dxa"/>
            </w:tcMar>
            <w:hideMark/>
          </w:tcPr>
          <w:p w:rsidR="00756D4F" w:rsidRPr="00064E09" w:rsidRDefault="00756D4F" w:rsidP="00C272DE">
            <w:pPr>
              <w:spacing w:after="0" w:line="240" w:lineRule="auto"/>
              <w:jc w:val="right"/>
              <w:rPr>
                <w:rFonts w:ascii="Times New Roman" w:eastAsia="Times New Roman" w:hAnsi="Times New Roman"/>
                <w:sz w:val="24"/>
                <w:szCs w:val="24"/>
              </w:rPr>
            </w:pPr>
            <w:r w:rsidRPr="00064E09">
              <w:rPr>
                <w:rFonts w:ascii="Times New Roman" w:eastAsia="Times New Roman" w:hAnsi="Times New Roman"/>
                <w:bCs/>
              </w:rPr>
              <w:t> </w:t>
            </w:r>
            <w:r w:rsidR="0065329E" w:rsidRPr="00064E09">
              <w:rPr>
                <w:rFonts w:ascii="Times New Roman" w:eastAsia="Times New Roman" w:hAnsi="Times New Roman"/>
                <w:sz w:val="24"/>
                <w:szCs w:val="24"/>
              </w:rPr>
              <w:t>33347</w:t>
            </w:r>
          </w:p>
        </w:tc>
        <w:tc>
          <w:tcPr>
            <w:tcW w:w="949" w:type="dxa"/>
            <w:tcMar>
              <w:top w:w="0" w:type="dxa"/>
              <w:left w:w="108" w:type="dxa"/>
              <w:bottom w:w="0" w:type="dxa"/>
              <w:right w:w="108" w:type="dxa"/>
            </w:tcMar>
          </w:tcPr>
          <w:p w:rsidR="00756D4F" w:rsidRPr="00064E09" w:rsidRDefault="00756D4F" w:rsidP="00C272DE">
            <w:pPr>
              <w:spacing w:after="0" w:line="240" w:lineRule="auto"/>
              <w:jc w:val="right"/>
              <w:rPr>
                <w:rFonts w:ascii="Times New Roman" w:eastAsia="Times New Roman" w:hAnsi="Times New Roman"/>
                <w:sz w:val="24"/>
                <w:szCs w:val="24"/>
              </w:rPr>
            </w:pPr>
          </w:p>
        </w:tc>
        <w:tc>
          <w:tcPr>
            <w:tcW w:w="1198" w:type="dxa"/>
            <w:tcMar>
              <w:top w:w="0" w:type="dxa"/>
              <w:left w:w="108" w:type="dxa"/>
              <w:bottom w:w="0" w:type="dxa"/>
              <w:right w:w="108" w:type="dxa"/>
            </w:tcMar>
          </w:tcPr>
          <w:p w:rsidR="00756D4F" w:rsidRPr="00064E09" w:rsidRDefault="00756D4F" w:rsidP="00C272DE">
            <w:pPr>
              <w:spacing w:after="0" w:line="240" w:lineRule="auto"/>
              <w:jc w:val="right"/>
              <w:rPr>
                <w:rFonts w:ascii="Times New Roman" w:eastAsia="Times New Roman" w:hAnsi="Times New Roman"/>
                <w:sz w:val="24"/>
                <w:szCs w:val="24"/>
              </w:rPr>
            </w:pPr>
          </w:p>
        </w:tc>
        <w:tc>
          <w:tcPr>
            <w:tcW w:w="967" w:type="dxa"/>
            <w:tcMar>
              <w:top w:w="0" w:type="dxa"/>
              <w:left w:w="108" w:type="dxa"/>
              <w:bottom w:w="0" w:type="dxa"/>
              <w:right w:w="108" w:type="dxa"/>
            </w:tcMar>
            <w:hideMark/>
          </w:tcPr>
          <w:p w:rsidR="00756D4F" w:rsidRPr="0065329E" w:rsidRDefault="0065329E" w:rsidP="00C272DE">
            <w:pPr>
              <w:spacing w:after="0" w:line="240" w:lineRule="auto"/>
              <w:jc w:val="right"/>
              <w:rPr>
                <w:rFonts w:ascii="Times New Roman" w:eastAsia="Times New Roman" w:hAnsi="Times New Roman"/>
                <w:sz w:val="24"/>
                <w:szCs w:val="24"/>
                <w:lang w:val="uk-UA"/>
              </w:rPr>
            </w:pPr>
            <w:r>
              <w:rPr>
                <w:rFonts w:ascii="Times New Roman" w:eastAsia="Times New Roman" w:hAnsi="Times New Roman"/>
                <w:sz w:val="24"/>
                <w:szCs w:val="24"/>
                <w:lang w:val="uk-UA"/>
              </w:rPr>
              <w:t>3048</w:t>
            </w:r>
          </w:p>
        </w:tc>
        <w:tc>
          <w:tcPr>
            <w:tcW w:w="1096" w:type="dxa"/>
            <w:tcMar>
              <w:top w:w="0" w:type="dxa"/>
              <w:left w:w="108" w:type="dxa"/>
              <w:bottom w:w="0" w:type="dxa"/>
              <w:right w:w="108" w:type="dxa"/>
            </w:tcMar>
            <w:hideMark/>
          </w:tcPr>
          <w:p w:rsidR="00756D4F" w:rsidRPr="00064E09" w:rsidRDefault="0065329E" w:rsidP="00C272DE">
            <w:pPr>
              <w:spacing w:after="0" w:line="240" w:lineRule="auto"/>
              <w:jc w:val="right"/>
              <w:rPr>
                <w:rFonts w:ascii="Times New Roman" w:eastAsia="Times New Roman" w:hAnsi="Times New Roman"/>
                <w:sz w:val="24"/>
                <w:szCs w:val="24"/>
              </w:rPr>
            </w:pPr>
            <w:r w:rsidRPr="00064E09">
              <w:rPr>
                <w:rFonts w:ascii="Times New Roman" w:eastAsia="Times New Roman" w:hAnsi="Times New Roman"/>
                <w:sz w:val="24"/>
                <w:szCs w:val="24"/>
              </w:rPr>
              <w:t>34347</w:t>
            </w:r>
            <w:r w:rsidR="00756D4F" w:rsidRPr="00064E09">
              <w:rPr>
                <w:rFonts w:ascii="Times New Roman" w:eastAsia="Times New Roman" w:hAnsi="Times New Roman"/>
              </w:rPr>
              <w:t> </w:t>
            </w:r>
          </w:p>
        </w:tc>
      </w:tr>
      <w:tr w:rsidR="00756D4F" w:rsidRPr="00064E09" w:rsidTr="007071F5">
        <w:tc>
          <w:tcPr>
            <w:tcW w:w="1985" w:type="dxa"/>
            <w:tcMar>
              <w:top w:w="0" w:type="dxa"/>
              <w:left w:w="108" w:type="dxa"/>
              <w:bottom w:w="0" w:type="dxa"/>
              <w:right w:w="108" w:type="dxa"/>
            </w:tcMar>
            <w:hideMark/>
          </w:tcPr>
          <w:p w:rsidR="00756D4F" w:rsidRPr="00064E09" w:rsidRDefault="00756D4F" w:rsidP="00C272DE">
            <w:pPr>
              <w:spacing w:after="0" w:line="240" w:lineRule="auto"/>
              <w:jc w:val="both"/>
              <w:rPr>
                <w:rFonts w:ascii="Times New Roman" w:eastAsia="Times New Roman" w:hAnsi="Times New Roman"/>
                <w:sz w:val="24"/>
                <w:szCs w:val="24"/>
              </w:rPr>
            </w:pPr>
            <w:r w:rsidRPr="00064E09">
              <w:rPr>
                <w:rFonts w:ascii="Times New Roman" w:eastAsia="Times New Roman" w:hAnsi="Times New Roman"/>
              </w:rPr>
              <w:t>Грошові кошти та їх еквіваленти</w:t>
            </w:r>
          </w:p>
        </w:tc>
        <w:tc>
          <w:tcPr>
            <w:tcW w:w="567" w:type="dxa"/>
            <w:tcMar>
              <w:top w:w="0" w:type="dxa"/>
              <w:left w:w="108" w:type="dxa"/>
              <w:bottom w:w="0" w:type="dxa"/>
              <w:right w:w="108" w:type="dxa"/>
            </w:tcMar>
            <w:hideMark/>
          </w:tcPr>
          <w:p w:rsidR="00756D4F" w:rsidRPr="00064E09" w:rsidRDefault="00756D4F" w:rsidP="00C272DE">
            <w:pPr>
              <w:spacing w:after="0" w:line="240" w:lineRule="auto"/>
              <w:jc w:val="right"/>
              <w:rPr>
                <w:rFonts w:ascii="Times New Roman" w:eastAsia="Times New Roman" w:hAnsi="Times New Roman"/>
                <w:sz w:val="24"/>
                <w:szCs w:val="24"/>
              </w:rPr>
            </w:pPr>
            <w:r w:rsidRPr="00064E09">
              <w:rPr>
                <w:rFonts w:ascii="Times New Roman" w:eastAsia="Times New Roman" w:hAnsi="Times New Roman"/>
                <w:bCs/>
              </w:rPr>
              <w:t> </w:t>
            </w:r>
            <w:r w:rsidRPr="00064E09">
              <w:rPr>
                <w:rFonts w:ascii="Times New Roman" w:eastAsia="Times New Roman" w:hAnsi="Times New Roman"/>
                <w:sz w:val="24"/>
                <w:szCs w:val="24"/>
              </w:rPr>
              <w:t>-</w:t>
            </w:r>
          </w:p>
        </w:tc>
        <w:tc>
          <w:tcPr>
            <w:tcW w:w="1134" w:type="dxa"/>
            <w:tcMar>
              <w:top w:w="0" w:type="dxa"/>
              <w:left w:w="108" w:type="dxa"/>
              <w:bottom w:w="0" w:type="dxa"/>
              <w:right w:w="108" w:type="dxa"/>
            </w:tcMar>
            <w:hideMark/>
          </w:tcPr>
          <w:p w:rsidR="00756D4F" w:rsidRPr="00064E09" w:rsidRDefault="00756D4F" w:rsidP="00C272DE">
            <w:pPr>
              <w:spacing w:after="0" w:line="240" w:lineRule="auto"/>
              <w:jc w:val="right"/>
              <w:rPr>
                <w:rFonts w:ascii="Times New Roman" w:eastAsia="Times New Roman" w:hAnsi="Times New Roman"/>
                <w:sz w:val="24"/>
                <w:szCs w:val="24"/>
              </w:rPr>
            </w:pPr>
            <w:r w:rsidRPr="00064E09">
              <w:rPr>
                <w:rFonts w:ascii="Times New Roman" w:eastAsia="Times New Roman" w:hAnsi="Times New Roman"/>
                <w:bCs/>
              </w:rPr>
              <w:t> </w:t>
            </w:r>
            <w:r w:rsidRPr="00064E09">
              <w:rPr>
                <w:rFonts w:ascii="Times New Roman" w:eastAsia="Times New Roman" w:hAnsi="Times New Roman"/>
                <w:sz w:val="24"/>
                <w:szCs w:val="24"/>
              </w:rPr>
              <w:t>-</w:t>
            </w:r>
          </w:p>
        </w:tc>
        <w:tc>
          <w:tcPr>
            <w:tcW w:w="992" w:type="dxa"/>
            <w:tcMar>
              <w:top w:w="0" w:type="dxa"/>
              <w:left w:w="108" w:type="dxa"/>
              <w:bottom w:w="0" w:type="dxa"/>
              <w:right w:w="108" w:type="dxa"/>
            </w:tcMar>
            <w:hideMark/>
          </w:tcPr>
          <w:p w:rsidR="00756D4F" w:rsidRPr="0065329E" w:rsidRDefault="0065329E" w:rsidP="00C272DE">
            <w:pPr>
              <w:spacing w:after="0" w:line="240" w:lineRule="auto"/>
              <w:jc w:val="right"/>
              <w:rPr>
                <w:rFonts w:ascii="Times New Roman" w:eastAsia="Times New Roman" w:hAnsi="Times New Roman"/>
                <w:sz w:val="24"/>
                <w:szCs w:val="24"/>
                <w:lang w:val="uk-UA"/>
              </w:rPr>
            </w:pPr>
            <w:r>
              <w:rPr>
                <w:rFonts w:ascii="Times New Roman" w:eastAsia="Times New Roman" w:hAnsi="Times New Roman"/>
                <w:lang w:val="uk-UA"/>
              </w:rPr>
              <w:t>64530</w:t>
            </w:r>
          </w:p>
        </w:tc>
        <w:tc>
          <w:tcPr>
            <w:tcW w:w="1177" w:type="dxa"/>
            <w:tcMar>
              <w:top w:w="0" w:type="dxa"/>
              <w:left w:w="108" w:type="dxa"/>
              <w:bottom w:w="0" w:type="dxa"/>
              <w:right w:w="108" w:type="dxa"/>
            </w:tcMar>
            <w:hideMark/>
          </w:tcPr>
          <w:p w:rsidR="00756D4F" w:rsidRPr="00064E09" w:rsidRDefault="0065329E" w:rsidP="00C272DE">
            <w:pPr>
              <w:spacing w:after="0" w:line="240" w:lineRule="auto"/>
              <w:jc w:val="right"/>
              <w:rPr>
                <w:rFonts w:ascii="Times New Roman" w:eastAsia="Times New Roman" w:hAnsi="Times New Roman"/>
                <w:sz w:val="24"/>
                <w:szCs w:val="24"/>
              </w:rPr>
            </w:pPr>
            <w:r w:rsidRPr="00064E09">
              <w:rPr>
                <w:rFonts w:ascii="Times New Roman" w:eastAsia="Times New Roman" w:hAnsi="Times New Roman"/>
              </w:rPr>
              <w:t>24152</w:t>
            </w:r>
          </w:p>
        </w:tc>
        <w:tc>
          <w:tcPr>
            <w:tcW w:w="949" w:type="dxa"/>
            <w:tcMar>
              <w:top w:w="0" w:type="dxa"/>
              <w:left w:w="108" w:type="dxa"/>
              <w:bottom w:w="0" w:type="dxa"/>
              <w:right w:w="108" w:type="dxa"/>
            </w:tcMar>
            <w:hideMark/>
          </w:tcPr>
          <w:p w:rsidR="00756D4F" w:rsidRPr="00064E09" w:rsidRDefault="00756D4F" w:rsidP="00C272DE">
            <w:pPr>
              <w:spacing w:after="0" w:line="240" w:lineRule="auto"/>
              <w:jc w:val="right"/>
              <w:rPr>
                <w:rFonts w:ascii="Times New Roman" w:eastAsia="Times New Roman" w:hAnsi="Times New Roman"/>
                <w:sz w:val="24"/>
                <w:szCs w:val="24"/>
              </w:rPr>
            </w:pPr>
            <w:r w:rsidRPr="00064E09">
              <w:rPr>
                <w:rFonts w:ascii="Times New Roman" w:eastAsia="Times New Roman" w:hAnsi="Times New Roman"/>
              </w:rPr>
              <w:t>- </w:t>
            </w:r>
          </w:p>
        </w:tc>
        <w:tc>
          <w:tcPr>
            <w:tcW w:w="1198" w:type="dxa"/>
            <w:tcMar>
              <w:top w:w="0" w:type="dxa"/>
              <w:left w:w="108" w:type="dxa"/>
              <w:bottom w:w="0" w:type="dxa"/>
              <w:right w:w="108" w:type="dxa"/>
            </w:tcMar>
            <w:hideMark/>
          </w:tcPr>
          <w:p w:rsidR="00756D4F" w:rsidRPr="00064E09" w:rsidRDefault="00756D4F" w:rsidP="00C272DE">
            <w:pPr>
              <w:spacing w:after="0" w:line="240" w:lineRule="auto"/>
              <w:jc w:val="right"/>
              <w:rPr>
                <w:rFonts w:ascii="Times New Roman" w:eastAsia="Times New Roman" w:hAnsi="Times New Roman"/>
                <w:sz w:val="24"/>
                <w:szCs w:val="24"/>
              </w:rPr>
            </w:pPr>
            <w:r w:rsidRPr="00064E09">
              <w:rPr>
                <w:rFonts w:ascii="Times New Roman" w:eastAsia="Times New Roman" w:hAnsi="Times New Roman"/>
              </w:rPr>
              <w:t>- </w:t>
            </w:r>
          </w:p>
        </w:tc>
        <w:tc>
          <w:tcPr>
            <w:tcW w:w="967" w:type="dxa"/>
            <w:tcMar>
              <w:top w:w="0" w:type="dxa"/>
              <w:left w:w="108" w:type="dxa"/>
              <w:bottom w:w="0" w:type="dxa"/>
              <w:right w:w="108" w:type="dxa"/>
            </w:tcMar>
            <w:hideMark/>
          </w:tcPr>
          <w:p w:rsidR="00756D4F" w:rsidRPr="0065329E" w:rsidRDefault="0065329E" w:rsidP="00C272DE">
            <w:pPr>
              <w:spacing w:after="0" w:line="240" w:lineRule="auto"/>
              <w:jc w:val="right"/>
              <w:rPr>
                <w:rFonts w:ascii="Times New Roman" w:eastAsia="Times New Roman" w:hAnsi="Times New Roman"/>
                <w:sz w:val="24"/>
                <w:szCs w:val="24"/>
                <w:lang w:val="uk-UA"/>
              </w:rPr>
            </w:pPr>
            <w:r>
              <w:rPr>
                <w:rFonts w:ascii="Times New Roman" w:eastAsia="Times New Roman" w:hAnsi="Times New Roman"/>
                <w:lang w:val="uk-UA"/>
              </w:rPr>
              <w:t>64530</w:t>
            </w:r>
          </w:p>
        </w:tc>
        <w:tc>
          <w:tcPr>
            <w:tcW w:w="1096" w:type="dxa"/>
            <w:tcMar>
              <w:top w:w="0" w:type="dxa"/>
              <w:left w:w="108" w:type="dxa"/>
              <w:bottom w:w="0" w:type="dxa"/>
              <w:right w:w="108" w:type="dxa"/>
            </w:tcMar>
            <w:hideMark/>
          </w:tcPr>
          <w:p w:rsidR="00756D4F" w:rsidRPr="00064E09" w:rsidRDefault="0065329E" w:rsidP="00C272DE">
            <w:pPr>
              <w:spacing w:after="0" w:line="240" w:lineRule="auto"/>
              <w:jc w:val="right"/>
              <w:rPr>
                <w:rFonts w:ascii="Times New Roman" w:eastAsia="Times New Roman" w:hAnsi="Times New Roman"/>
                <w:sz w:val="24"/>
                <w:szCs w:val="24"/>
              </w:rPr>
            </w:pPr>
            <w:r w:rsidRPr="00064E09">
              <w:rPr>
                <w:rFonts w:ascii="Times New Roman" w:eastAsia="Times New Roman" w:hAnsi="Times New Roman"/>
              </w:rPr>
              <w:t>24152</w:t>
            </w:r>
          </w:p>
        </w:tc>
      </w:tr>
    </w:tbl>
    <w:p w:rsidR="00756D4F" w:rsidRPr="00064E09" w:rsidRDefault="00756D4F" w:rsidP="00C272DE">
      <w:pPr>
        <w:widowControl w:val="0"/>
        <w:shd w:val="clear" w:color="auto" w:fill="FFFFFF"/>
        <w:suppressAutoHyphens/>
        <w:spacing w:after="0" w:line="240" w:lineRule="auto"/>
        <w:jc w:val="both"/>
        <w:textAlignment w:val="baseline"/>
        <w:rPr>
          <w:rFonts w:ascii="Times New Roman" w:eastAsia="Times New Roman" w:hAnsi="Times New Roman"/>
          <w:b/>
          <w:lang w:eastAsia="zh-CN" w:bidi="hi-IN"/>
        </w:rPr>
      </w:pPr>
    </w:p>
    <w:p w:rsidR="00756D4F" w:rsidRPr="00064E09" w:rsidRDefault="00756D4F" w:rsidP="00756D4F">
      <w:pPr>
        <w:widowControl w:val="0"/>
        <w:shd w:val="clear" w:color="auto" w:fill="FFFFFF"/>
        <w:suppressAutoHyphens/>
        <w:jc w:val="both"/>
        <w:textAlignment w:val="baseline"/>
        <w:rPr>
          <w:rFonts w:ascii="Times New Roman" w:eastAsia="Times New Roman" w:hAnsi="Times New Roman"/>
          <w:b/>
          <w:lang w:eastAsia="zh-CN" w:bidi="hi-IN"/>
        </w:rPr>
      </w:pPr>
      <w:r w:rsidRPr="00064E09">
        <w:rPr>
          <w:rFonts w:ascii="Times New Roman" w:eastAsia="Times New Roman" w:hAnsi="Times New Roman"/>
          <w:b/>
          <w:lang w:eastAsia="zh-CN" w:bidi="hi-IN"/>
        </w:rPr>
        <w:t>5.3. Наявність та рух активів, що оцінюються за справедливою вартістю з використаням вхідних даних</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6"/>
        <w:gridCol w:w="1426"/>
        <w:gridCol w:w="1797"/>
        <w:gridCol w:w="1534"/>
        <w:gridCol w:w="1543"/>
      </w:tblGrid>
      <w:tr w:rsidR="00756D4F" w:rsidRPr="00064E09" w:rsidTr="00C272DE">
        <w:trPr>
          <w:trHeight w:val="1162"/>
        </w:trPr>
        <w:tc>
          <w:tcPr>
            <w:tcW w:w="2996" w:type="dxa"/>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lastRenderedPageBreak/>
              <w:t>Класи активів, оцінених за справедливою вартістю з використанням рівнів ієрархії</w:t>
            </w:r>
          </w:p>
        </w:tc>
        <w:tc>
          <w:tcPr>
            <w:tcW w:w="1426" w:type="dxa"/>
          </w:tcPr>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Станом на 31.12.202</w:t>
            </w:r>
            <w:r w:rsidR="00BF2140">
              <w:rPr>
                <w:rFonts w:ascii="Times New Roman" w:eastAsia="Times New Roman" w:hAnsi="Times New Roman"/>
                <w:lang w:val="uk-UA" w:eastAsia="zh-CN" w:bidi="hi-IN"/>
              </w:rPr>
              <w:t>3</w:t>
            </w:r>
            <w:r w:rsidRPr="00064E09">
              <w:rPr>
                <w:rFonts w:ascii="Times New Roman" w:eastAsia="Times New Roman" w:hAnsi="Times New Roman"/>
                <w:lang w:eastAsia="zh-CN" w:bidi="hi-IN"/>
              </w:rPr>
              <w:t>р.,</w:t>
            </w:r>
          </w:p>
        </w:tc>
        <w:tc>
          <w:tcPr>
            <w:tcW w:w="1797" w:type="dxa"/>
          </w:tcPr>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Надходження</w:t>
            </w:r>
          </w:p>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протягом 202</w:t>
            </w:r>
            <w:r w:rsidR="00BF2140">
              <w:rPr>
                <w:rFonts w:ascii="Times New Roman" w:eastAsia="Times New Roman" w:hAnsi="Times New Roman"/>
                <w:lang w:val="uk-UA" w:eastAsia="zh-CN" w:bidi="hi-IN"/>
              </w:rPr>
              <w:t>4</w:t>
            </w:r>
            <w:r w:rsidRPr="00064E09">
              <w:rPr>
                <w:rFonts w:ascii="Times New Roman" w:eastAsia="Times New Roman" w:hAnsi="Times New Roman"/>
                <w:lang w:eastAsia="zh-CN" w:bidi="hi-IN"/>
              </w:rPr>
              <w:t xml:space="preserve"> р.</w:t>
            </w:r>
          </w:p>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lang w:eastAsia="zh-CN" w:bidi="hi-IN"/>
              </w:rPr>
            </w:pPr>
          </w:p>
        </w:tc>
        <w:tc>
          <w:tcPr>
            <w:tcW w:w="1534" w:type="dxa"/>
          </w:tcPr>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Продаж протягом 202</w:t>
            </w:r>
            <w:r w:rsidR="00BF2140">
              <w:rPr>
                <w:rFonts w:ascii="Times New Roman" w:eastAsia="Times New Roman" w:hAnsi="Times New Roman"/>
                <w:lang w:val="uk-UA" w:eastAsia="zh-CN" w:bidi="hi-IN"/>
              </w:rPr>
              <w:t>4</w:t>
            </w:r>
            <w:r w:rsidRPr="00064E09">
              <w:rPr>
                <w:rFonts w:ascii="Times New Roman" w:eastAsia="Times New Roman" w:hAnsi="Times New Roman"/>
                <w:lang w:eastAsia="zh-CN" w:bidi="hi-IN"/>
              </w:rPr>
              <w:t xml:space="preserve"> р.</w:t>
            </w:r>
          </w:p>
        </w:tc>
        <w:tc>
          <w:tcPr>
            <w:tcW w:w="1543" w:type="dxa"/>
          </w:tcPr>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Станом на</w:t>
            </w:r>
          </w:p>
          <w:p w:rsidR="00756D4F" w:rsidRPr="00064E09" w:rsidRDefault="00BF2140" w:rsidP="00C272DE">
            <w:pPr>
              <w:widowControl w:val="0"/>
              <w:suppressAutoHyphens/>
              <w:spacing w:after="0" w:line="240" w:lineRule="auto"/>
              <w:jc w:val="center"/>
              <w:textAlignment w:val="baseline"/>
              <w:rPr>
                <w:rFonts w:ascii="Times New Roman" w:eastAsia="Times New Roman" w:hAnsi="Times New Roman"/>
                <w:lang w:eastAsia="zh-CN" w:bidi="hi-IN"/>
              </w:rPr>
            </w:pPr>
            <w:r>
              <w:rPr>
                <w:rFonts w:ascii="Times New Roman" w:eastAsia="Times New Roman" w:hAnsi="Times New Roman"/>
                <w:lang w:eastAsia="zh-CN" w:bidi="hi-IN"/>
              </w:rPr>
              <w:t>31.12.202</w:t>
            </w:r>
            <w:r>
              <w:rPr>
                <w:rFonts w:ascii="Times New Roman" w:eastAsia="Times New Roman" w:hAnsi="Times New Roman"/>
                <w:lang w:val="uk-UA" w:eastAsia="zh-CN" w:bidi="hi-IN"/>
              </w:rPr>
              <w:t>4</w:t>
            </w:r>
            <w:r w:rsidR="00756D4F" w:rsidRPr="00064E09">
              <w:rPr>
                <w:rFonts w:ascii="Times New Roman" w:eastAsia="Times New Roman" w:hAnsi="Times New Roman"/>
                <w:lang w:eastAsia="zh-CN" w:bidi="hi-IN"/>
              </w:rPr>
              <w:t>р.</w:t>
            </w:r>
          </w:p>
          <w:p w:rsidR="00756D4F" w:rsidRPr="00064E09" w:rsidRDefault="00756D4F" w:rsidP="00C272DE">
            <w:pPr>
              <w:widowControl w:val="0"/>
              <w:suppressAutoHyphens/>
              <w:spacing w:after="0" w:line="240" w:lineRule="auto"/>
              <w:jc w:val="center"/>
              <w:textAlignment w:val="baseline"/>
              <w:rPr>
                <w:rFonts w:ascii="Times New Roman" w:eastAsia="Times New Roman" w:hAnsi="Times New Roman"/>
                <w:lang w:eastAsia="zh-CN" w:bidi="hi-IN"/>
              </w:rPr>
            </w:pPr>
          </w:p>
        </w:tc>
      </w:tr>
      <w:tr w:rsidR="00756D4F" w:rsidRPr="00064E09" w:rsidTr="00C272DE">
        <w:trPr>
          <w:trHeight w:val="241"/>
        </w:trPr>
        <w:tc>
          <w:tcPr>
            <w:tcW w:w="2996" w:type="dxa"/>
          </w:tcPr>
          <w:p w:rsidR="00756D4F" w:rsidRPr="00064E09" w:rsidRDefault="00756D4F" w:rsidP="00C272DE">
            <w:pPr>
              <w:widowControl w:val="0"/>
              <w:suppressAutoHyphens/>
              <w:spacing w:after="0" w:line="240" w:lineRule="auto"/>
              <w:jc w:val="both"/>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Поточні фінансові інвестиції (тис.грн.)</w:t>
            </w:r>
          </w:p>
        </w:tc>
        <w:tc>
          <w:tcPr>
            <w:tcW w:w="1426" w:type="dxa"/>
          </w:tcPr>
          <w:p w:rsidR="00756D4F" w:rsidRPr="00064E09" w:rsidRDefault="00756D4F" w:rsidP="00C272DE">
            <w:pPr>
              <w:widowControl w:val="0"/>
              <w:suppressAutoHyphens/>
              <w:spacing w:after="0" w:line="240" w:lineRule="auto"/>
              <w:jc w:val="right"/>
              <w:textAlignment w:val="baseline"/>
              <w:rPr>
                <w:rFonts w:ascii="Times New Roman" w:eastAsia="Times New Roman" w:hAnsi="Times New Roman"/>
                <w:lang w:eastAsia="zh-CN" w:bidi="hi-IN"/>
              </w:rPr>
            </w:pPr>
          </w:p>
          <w:p w:rsidR="00756D4F" w:rsidRPr="00064E09" w:rsidRDefault="00BF2140" w:rsidP="00C272DE">
            <w:pPr>
              <w:widowControl w:val="0"/>
              <w:suppressAutoHyphens/>
              <w:spacing w:after="0" w:line="240" w:lineRule="auto"/>
              <w:jc w:val="right"/>
              <w:textAlignment w:val="baseline"/>
              <w:rPr>
                <w:rFonts w:ascii="Times New Roman" w:eastAsia="Times New Roman" w:hAnsi="Times New Roman"/>
                <w:lang w:eastAsia="zh-CN" w:bidi="hi-IN"/>
              </w:rPr>
            </w:pPr>
            <w:r>
              <w:rPr>
                <w:rFonts w:ascii="Times New Roman" w:eastAsia="Times New Roman" w:hAnsi="Times New Roman"/>
                <w:lang w:val="uk-UA" w:eastAsia="zh-CN" w:bidi="hi-IN"/>
              </w:rPr>
              <w:t>34347</w:t>
            </w:r>
          </w:p>
        </w:tc>
        <w:tc>
          <w:tcPr>
            <w:tcW w:w="1797" w:type="dxa"/>
          </w:tcPr>
          <w:p w:rsidR="00756D4F" w:rsidRPr="00064E09" w:rsidRDefault="00756D4F" w:rsidP="00C272DE">
            <w:pPr>
              <w:widowControl w:val="0"/>
              <w:suppressAutoHyphens/>
              <w:spacing w:after="0" w:line="240" w:lineRule="auto"/>
              <w:jc w:val="right"/>
              <w:textAlignment w:val="baseline"/>
              <w:rPr>
                <w:rFonts w:ascii="Times New Roman" w:eastAsia="Times New Roman" w:hAnsi="Times New Roman"/>
                <w:lang w:eastAsia="zh-CN" w:bidi="hi-IN"/>
              </w:rPr>
            </w:pPr>
          </w:p>
          <w:p w:rsidR="00756D4F" w:rsidRPr="00BF2140" w:rsidRDefault="00756D4F" w:rsidP="00C272DE">
            <w:pPr>
              <w:widowControl w:val="0"/>
              <w:suppressAutoHyphens/>
              <w:spacing w:after="0" w:line="240" w:lineRule="auto"/>
              <w:jc w:val="right"/>
              <w:textAlignment w:val="baseline"/>
              <w:rPr>
                <w:rFonts w:ascii="Times New Roman" w:eastAsia="Times New Roman" w:hAnsi="Times New Roman"/>
                <w:lang w:val="uk-UA" w:eastAsia="zh-CN" w:bidi="hi-IN"/>
              </w:rPr>
            </w:pPr>
            <w:r w:rsidRPr="00064E09">
              <w:rPr>
                <w:rFonts w:ascii="Times New Roman" w:eastAsia="Times New Roman" w:hAnsi="Times New Roman"/>
                <w:lang w:eastAsia="zh-CN" w:bidi="hi-IN"/>
              </w:rPr>
              <w:t>36</w:t>
            </w:r>
            <w:r w:rsidR="00BF2140">
              <w:rPr>
                <w:rFonts w:ascii="Times New Roman" w:eastAsia="Times New Roman" w:hAnsi="Times New Roman"/>
                <w:lang w:val="uk-UA" w:eastAsia="zh-CN" w:bidi="hi-IN"/>
              </w:rPr>
              <w:t>261</w:t>
            </w:r>
          </w:p>
        </w:tc>
        <w:tc>
          <w:tcPr>
            <w:tcW w:w="1534" w:type="dxa"/>
          </w:tcPr>
          <w:p w:rsidR="00756D4F" w:rsidRPr="00064E09" w:rsidRDefault="00756D4F" w:rsidP="00C272DE">
            <w:pPr>
              <w:widowControl w:val="0"/>
              <w:suppressAutoHyphens/>
              <w:spacing w:after="0" w:line="240" w:lineRule="auto"/>
              <w:jc w:val="right"/>
              <w:textAlignment w:val="baseline"/>
              <w:rPr>
                <w:rFonts w:ascii="Times New Roman" w:eastAsia="Times New Roman" w:hAnsi="Times New Roman"/>
                <w:lang w:eastAsia="zh-CN" w:bidi="hi-IN"/>
              </w:rPr>
            </w:pPr>
          </w:p>
          <w:p w:rsidR="00756D4F" w:rsidRPr="00064E09" w:rsidRDefault="00BF2140" w:rsidP="00C272DE">
            <w:pPr>
              <w:widowControl w:val="0"/>
              <w:suppressAutoHyphens/>
              <w:spacing w:after="0" w:line="240" w:lineRule="auto"/>
              <w:jc w:val="right"/>
              <w:textAlignment w:val="baseline"/>
              <w:rPr>
                <w:rFonts w:ascii="Times New Roman" w:eastAsia="Times New Roman" w:hAnsi="Times New Roman"/>
                <w:lang w:eastAsia="zh-CN" w:bidi="hi-IN"/>
              </w:rPr>
            </w:pPr>
            <w:r>
              <w:rPr>
                <w:rFonts w:ascii="Times New Roman" w:eastAsia="Times New Roman" w:hAnsi="Times New Roman"/>
                <w:lang w:val="uk-UA" w:eastAsia="zh-CN" w:bidi="hi-IN"/>
              </w:rPr>
              <w:t>67560</w:t>
            </w:r>
          </w:p>
        </w:tc>
        <w:tc>
          <w:tcPr>
            <w:tcW w:w="1543" w:type="dxa"/>
          </w:tcPr>
          <w:p w:rsidR="00756D4F" w:rsidRPr="00064E09" w:rsidRDefault="00756D4F" w:rsidP="00C272DE">
            <w:pPr>
              <w:widowControl w:val="0"/>
              <w:suppressAutoHyphens/>
              <w:spacing w:after="0" w:line="240" w:lineRule="auto"/>
              <w:jc w:val="right"/>
              <w:textAlignment w:val="baseline"/>
              <w:rPr>
                <w:rFonts w:ascii="Times New Roman" w:eastAsia="Times New Roman" w:hAnsi="Times New Roman"/>
                <w:lang w:eastAsia="zh-CN" w:bidi="hi-IN"/>
              </w:rPr>
            </w:pPr>
          </w:p>
          <w:p w:rsidR="00756D4F" w:rsidRPr="00BF2140" w:rsidRDefault="00BF2140" w:rsidP="00C272DE">
            <w:pPr>
              <w:widowControl w:val="0"/>
              <w:suppressAutoHyphens/>
              <w:spacing w:after="0" w:line="240" w:lineRule="auto"/>
              <w:jc w:val="center"/>
              <w:textAlignment w:val="baseline"/>
              <w:rPr>
                <w:rFonts w:ascii="Times New Roman" w:eastAsia="Times New Roman" w:hAnsi="Times New Roman"/>
                <w:lang w:val="uk-UA" w:eastAsia="zh-CN" w:bidi="hi-IN"/>
              </w:rPr>
            </w:pPr>
            <w:r>
              <w:rPr>
                <w:rFonts w:ascii="Times New Roman" w:eastAsia="Times New Roman" w:hAnsi="Times New Roman"/>
                <w:lang w:val="uk-UA" w:eastAsia="zh-CN" w:bidi="hi-IN"/>
              </w:rPr>
              <w:t>3048</w:t>
            </w:r>
          </w:p>
        </w:tc>
      </w:tr>
    </w:tbl>
    <w:p w:rsidR="00756D4F" w:rsidRDefault="00756D4F" w:rsidP="00756D4F">
      <w:pPr>
        <w:pStyle w:val="Normal1"/>
        <w:shd w:val="clear" w:color="auto" w:fill="FFFFFF"/>
        <w:jc w:val="both"/>
        <w:rPr>
          <w:b/>
          <w:sz w:val="22"/>
          <w:szCs w:val="22"/>
          <w:lang w:val="uk-UA"/>
        </w:rPr>
      </w:pPr>
    </w:p>
    <w:p w:rsidR="00756D4F" w:rsidRPr="00064E09" w:rsidRDefault="00756D4F" w:rsidP="00756D4F">
      <w:pPr>
        <w:pStyle w:val="Normal1"/>
        <w:shd w:val="clear" w:color="auto" w:fill="FFFFFF"/>
        <w:jc w:val="both"/>
        <w:rPr>
          <w:b/>
          <w:sz w:val="22"/>
          <w:szCs w:val="22"/>
          <w:lang w:val="uk-UA"/>
        </w:rPr>
      </w:pPr>
      <w:r w:rsidRPr="00064E09">
        <w:rPr>
          <w:b/>
          <w:sz w:val="22"/>
          <w:szCs w:val="22"/>
          <w:lang w:val="uk-UA"/>
        </w:rPr>
        <w:t>5.4. Інші розкриття, згідно вимог МСФЗ 13 «Оцінка справедливої вартості»</w:t>
      </w:r>
    </w:p>
    <w:p w:rsidR="00756D4F" w:rsidRPr="00064E09" w:rsidRDefault="00756D4F" w:rsidP="00756D4F">
      <w:pPr>
        <w:shd w:val="clear" w:color="auto" w:fill="FFFFFF"/>
        <w:autoSpaceDE w:val="0"/>
        <w:autoSpaceDN w:val="0"/>
        <w:adjustRightInd w:val="0"/>
        <w:jc w:val="both"/>
        <w:rPr>
          <w:rFonts w:ascii="Times New Roman" w:eastAsia="Times New Roman" w:hAnsi="Times New Roman"/>
        </w:rPr>
      </w:pPr>
      <w:r w:rsidRPr="00064E09">
        <w:rPr>
          <w:rFonts w:ascii="Times New Roman" w:eastAsia="Times New Roman" w:hAnsi="Times New Roman"/>
        </w:rPr>
        <w:t>Справедлива вартість фінансових інструментів в порівнянні з їх балансовою вартістю станом на 31.12.202</w:t>
      </w:r>
      <w:r w:rsidR="00EB3444" w:rsidRPr="00EB3444">
        <w:rPr>
          <w:rFonts w:ascii="Times New Roman" w:eastAsia="Times New Roman" w:hAnsi="Times New Roman"/>
        </w:rPr>
        <w:t>4</w:t>
      </w:r>
      <w:r w:rsidRPr="00064E09">
        <w:rPr>
          <w:rFonts w:ascii="Times New Roman" w:eastAsia="Times New Roman" w:hAnsi="Times New Roman"/>
        </w:rPr>
        <w:t xml:space="preserve"> р та 31.12.202</w:t>
      </w:r>
      <w:r w:rsidR="00EB3444" w:rsidRPr="00EB3444">
        <w:rPr>
          <w:rFonts w:ascii="Times New Roman" w:eastAsia="Times New Roman" w:hAnsi="Times New Roman"/>
        </w:rPr>
        <w:t>3</w:t>
      </w:r>
      <w:r w:rsidRPr="00064E09">
        <w:rPr>
          <w:rFonts w:ascii="Times New Roman" w:eastAsia="Times New Roman" w:hAnsi="Times New Roman"/>
        </w:rPr>
        <w:t xml:space="preserve"> р.</w:t>
      </w:r>
    </w:p>
    <w:tbl>
      <w:tblPr>
        <w:tblW w:w="9484" w:type="dxa"/>
        <w:tblInd w:w="118" w:type="dxa"/>
        <w:tblLayout w:type="fixed"/>
        <w:tblLook w:val="04A0"/>
      </w:tblPr>
      <w:tblGrid>
        <w:gridCol w:w="4342"/>
        <w:gridCol w:w="1319"/>
        <w:gridCol w:w="1318"/>
        <w:gridCol w:w="1187"/>
        <w:gridCol w:w="1318"/>
      </w:tblGrid>
      <w:tr w:rsidR="00756D4F" w:rsidRPr="00064E09" w:rsidTr="007F57C8">
        <w:trPr>
          <w:trHeight w:val="304"/>
        </w:trPr>
        <w:tc>
          <w:tcPr>
            <w:tcW w:w="4342" w:type="dxa"/>
            <w:vMerge w:val="restart"/>
            <w:tcBorders>
              <w:top w:val="single" w:sz="8" w:space="0" w:color="808080"/>
              <w:left w:val="single" w:sz="8" w:space="0" w:color="808080"/>
              <w:right w:val="single" w:sz="4" w:space="0" w:color="auto"/>
            </w:tcBorders>
            <w:shd w:val="clear" w:color="auto" w:fill="F2F2F2"/>
            <w:vAlign w:val="center"/>
            <w:hideMark/>
          </w:tcPr>
          <w:p w:rsidR="00756D4F" w:rsidRPr="00064E09" w:rsidRDefault="00756D4F" w:rsidP="00DD3F3A">
            <w:pPr>
              <w:spacing w:after="0" w:line="240" w:lineRule="auto"/>
              <w:jc w:val="center"/>
              <w:rPr>
                <w:rFonts w:ascii="Times New Roman" w:eastAsia="Times New Roman" w:hAnsi="Times New Roman"/>
                <w:b/>
                <w:bCs/>
                <w:color w:val="000000"/>
              </w:rPr>
            </w:pPr>
            <w:bookmarkStart w:id="31" w:name="_Hlk165120079"/>
          </w:p>
        </w:tc>
        <w:tc>
          <w:tcPr>
            <w:tcW w:w="2637" w:type="dxa"/>
            <w:gridSpan w:val="2"/>
            <w:tcBorders>
              <w:top w:val="single" w:sz="4" w:space="0" w:color="auto"/>
              <w:left w:val="single" w:sz="4" w:space="0" w:color="auto"/>
              <w:bottom w:val="single" w:sz="4" w:space="0" w:color="auto"/>
              <w:right w:val="single" w:sz="4" w:space="0" w:color="auto"/>
            </w:tcBorders>
            <w:shd w:val="clear" w:color="auto" w:fill="F2F2F2"/>
          </w:tcPr>
          <w:p w:rsidR="00756D4F" w:rsidRPr="00064E09" w:rsidRDefault="00756D4F" w:rsidP="00DD3F3A">
            <w:pPr>
              <w:spacing w:after="0" w:line="240" w:lineRule="auto"/>
              <w:jc w:val="center"/>
              <w:rPr>
                <w:rFonts w:ascii="Times New Roman" w:eastAsia="Times New Roman" w:hAnsi="Times New Roman"/>
                <w:b/>
                <w:bCs/>
                <w:color w:val="000000"/>
              </w:rPr>
            </w:pPr>
            <w:r w:rsidRPr="00064E09">
              <w:rPr>
                <w:rFonts w:ascii="Times New Roman" w:eastAsia="Times New Roman" w:hAnsi="Times New Roman"/>
                <w:b/>
                <w:bCs/>
                <w:color w:val="000000"/>
              </w:rPr>
              <w:t xml:space="preserve">Балансова вартість </w:t>
            </w:r>
          </w:p>
          <w:p w:rsidR="00756D4F" w:rsidRPr="00064E09" w:rsidRDefault="00756D4F" w:rsidP="00DD3F3A">
            <w:pPr>
              <w:spacing w:after="0" w:line="240" w:lineRule="auto"/>
              <w:jc w:val="center"/>
              <w:rPr>
                <w:rFonts w:ascii="Times New Roman" w:eastAsia="Times New Roman" w:hAnsi="Times New Roman"/>
                <w:b/>
                <w:bCs/>
                <w:color w:val="000000"/>
              </w:rPr>
            </w:pPr>
            <w:r w:rsidRPr="00064E09">
              <w:rPr>
                <w:rFonts w:ascii="Times New Roman" w:eastAsia="Times New Roman" w:hAnsi="Times New Roman"/>
                <w:b/>
                <w:bCs/>
                <w:color w:val="000000"/>
              </w:rPr>
              <w:t>тис. грн</w:t>
            </w:r>
          </w:p>
        </w:tc>
        <w:tc>
          <w:tcPr>
            <w:tcW w:w="2505" w:type="dxa"/>
            <w:gridSpan w:val="2"/>
            <w:tcBorders>
              <w:top w:val="single" w:sz="4" w:space="0" w:color="auto"/>
              <w:left w:val="single" w:sz="4" w:space="0" w:color="auto"/>
              <w:bottom w:val="single" w:sz="4" w:space="0" w:color="auto"/>
              <w:right w:val="single" w:sz="4" w:space="0" w:color="auto"/>
            </w:tcBorders>
            <w:shd w:val="clear" w:color="auto" w:fill="F2F2F2"/>
          </w:tcPr>
          <w:p w:rsidR="00756D4F" w:rsidRPr="00064E09" w:rsidRDefault="00756D4F" w:rsidP="00DD3F3A">
            <w:pPr>
              <w:spacing w:after="0" w:line="240" w:lineRule="auto"/>
              <w:jc w:val="center"/>
              <w:rPr>
                <w:rFonts w:ascii="Times New Roman" w:eastAsia="Times New Roman" w:hAnsi="Times New Roman"/>
                <w:b/>
                <w:bCs/>
                <w:color w:val="000000"/>
              </w:rPr>
            </w:pPr>
            <w:r w:rsidRPr="00064E09">
              <w:rPr>
                <w:rFonts w:ascii="Times New Roman" w:eastAsia="Times New Roman" w:hAnsi="Times New Roman"/>
                <w:b/>
                <w:bCs/>
                <w:color w:val="000000"/>
              </w:rPr>
              <w:t>Справедлива вартість</w:t>
            </w:r>
          </w:p>
          <w:p w:rsidR="00756D4F" w:rsidRPr="00064E09" w:rsidRDefault="00756D4F" w:rsidP="00DD3F3A">
            <w:pPr>
              <w:spacing w:after="0" w:line="240" w:lineRule="auto"/>
              <w:jc w:val="center"/>
              <w:rPr>
                <w:rFonts w:ascii="Times New Roman" w:eastAsia="Times New Roman" w:hAnsi="Times New Roman"/>
                <w:b/>
                <w:bCs/>
                <w:color w:val="000000"/>
              </w:rPr>
            </w:pPr>
            <w:r w:rsidRPr="00064E09">
              <w:rPr>
                <w:rFonts w:ascii="Times New Roman" w:eastAsia="Times New Roman" w:hAnsi="Times New Roman"/>
                <w:b/>
                <w:bCs/>
                <w:color w:val="000000"/>
              </w:rPr>
              <w:t>тис. грн.</w:t>
            </w:r>
          </w:p>
        </w:tc>
      </w:tr>
      <w:tr w:rsidR="00756D4F" w:rsidRPr="00064E09" w:rsidTr="006D1719">
        <w:trPr>
          <w:trHeight w:val="273"/>
        </w:trPr>
        <w:tc>
          <w:tcPr>
            <w:tcW w:w="4342" w:type="dxa"/>
            <w:vMerge/>
            <w:tcBorders>
              <w:left w:val="single" w:sz="8" w:space="0" w:color="808080"/>
              <w:bottom w:val="single" w:sz="4" w:space="0" w:color="000000"/>
              <w:right w:val="single" w:sz="4" w:space="0" w:color="auto"/>
            </w:tcBorders>
            <w:shd w:val="clear" w:color="auto" w:fill="auto"/>
            <w:vAlign w:val="center"/>
          </w:tcPr>
          <w:p w:rsidR="00756D4F" w:rsidRPr="00064E09" w:rsidRDefault="00756D4F" w:rsidP="00DD3F3A">
            <w:pPr>
              <w:spacing w:after="0" w:line="240" w:lineRule="auto"/>
              <w:rPr>
                <w:rFonts w:ascii="Times New Roman" w:eastAsia="Times New Roman" w:hAnsi="Times New Roman"/>
                <w:color w:val="000000"/>
              </w:rPr>
            </w:pPr>
          </w:p>
        </w:tc>
        <w:tc>
          <w:tcPr>
            <w:tcW w:w="1319" w:type="dxa"/>
            <w:tcBorders>
              <w:top w:val="single" w:sz="4" w:space="0" w:color="auto"/>
              <w:left w:val="single" w:sz="4" w:space="0" w:color="auto"/>
              <w:bottom w:val="single" w:sz="4" w:space="0" w:color="auto"/>
              <w:right w:val="single" w:sz="4" w:space="0" w:color="auto"/>
            </w:tcBorders>
          </w:tcPr>
          <w:p w:rsidR="00756D4F" w:rsidRPr="00DC7F57" w:rsidRDefault="00756D4F" w:rsidP="00DD3F3A">
            <w:pPr>
              <w:spacing w:after="0" w:line="240" w:lineRule="auto"/>
              <w:jc w:val="right"/>
              <w:rPr>
                <w:rFonts w:ascii="Times New Roman" w:eastAsia="Times New Roman" w:hAnsi="Times New Roman"/>
                <w:lang w:val="en-US"/>
              </w:rPr>
            </w:pPr>
            <w:r w:rsidRPr="00064E09">
              <w:rPr>
                <w:rFonts w:ascii="Times New Roman" w:eastAsia="Times New Roman" w:hAnsi="Times New Roman"/>
              </w:rPr>
              <w:t>31.12.202</w:t>
            </w:r>
            <w:r w:rsidR="00DC7F57">
              <w:rPr>
                <w:rFonts w:ascii="Times New Roman" w:eastAsia="Times New Roman" w:hAnsi="Times New Roman"/>
                <w:lang w:val="en-US"/>
              </w:rPr>
              <w:t>4</w:t>
            </w:r>
          </w:p>
        </w:tc>
        <w:tc>
          <w:tcPr>
            <w:tcW w:w="1318" w:type="dxa"/>
            <w:tcBorders>
              <w:top w:val="single" w:sz="4" w:space="0" w:color="auto"/>
              <w:left w:val="single" w:sz="4" w:space="0" w:color="auto"/>
              <w:bottom w:val="single" w:sz="4" w:space="0" w:color="auto"/>
              <w:right w:val="single" w:sz="4" w:space="0" w:color="auto"/>
            </w:tcBorders>
          </w:tcPr>
          <w:p w:rsidR="00756D4F" w:rsidRPr="00DC7F57" w:rsidRDefault="00756D4F" w:rsidP="00DD3F3A">
            <w:pPr>
              <w:spacing w:after="0" w:line="240" w:lineRule="auto"/>
              <w:jc w:val="right"/>
              <w:rPr>
                <w:rFonts w:ascii="Times New Roman" w:eastAsia="Times New Roman" w:hAnsi="Times New Roman"/>
                <w:lang w:val="en-US"/>
              </w:rPr>
            </w:pPr>
            <w:r w:rsidRPr="00064E09">
              <w:rPr>
                <w:rFonts w:ascii="Times New Roman" w:eastAsia="Times New Roman" w:hAnsi="Times New Roman"/>
              </w:rPr>
              <w:t>31.12.202</w:t>
            </w:r>
            <w:r w:rsidR="00DC7F57">
              <w:rPr>
                <w:rFonts w:ascii="Times New Roman" w:eastAsia="Times New Roman" w:hAnsi="Times New Roman"/>
                <w:lang w:val="en-US"/>
              </w:rPr>
              <w:t>3</w:t>
            </w:r>
          </w:p>
        </w:tc>
        <w:tc>
          <w:tcPr>
            <w:tcW w:w="1187" w:type="dxa"/>
            <w:tcBorders>
              <w:top w:val="single" w:sz="4" w:space="0" w:color="auto"/>
              <w:left w:val="single" w:sz="4" w:space="0" w:color="auto"/>
              <w:bottom w:val="single" w:sz="4" w:space="0" w:color="auto"/>
              <w:right w:val="single" w:sz="4" w:space="0" w:color="auto"/>
            </w:tcBorders>
          </w:tcPr>
          <w:p w:rsidR="00756D4F" w:rsidRPr="00DC7F57" w:rsidRDefault="00756D4F" w:rsidP="00DD3F3A">
            <w:pPr>
              <w:spacing w:after="0" w:line="240" w:lineRule="auto"/>
              <w:rPr>
                <w:rFonts w:ascii="Times New Roman" w:eastAsia="Times New Roman" w:hAnsi="Times New Roman"/>
                <w:lang w:val="en-US"/>
              </w:rPr>
            </w:pPr>
            <w:r w:rsidRPr="00064E09">
              <w:rPr>
                <w:rFonts w:ascii="Times New Roman" w:eastAsia="Times New Roman" w:hAnsi="Times New Roman"/>
              </w:rPr>
              <w:t>31.12.202</w:t>
            </w:r>
          </w:p>
        </w:tc>
        <w:tc>
          <w:tcPr>
            <w:tcW w:w="1318" w:type="dxa"/>
            <w:tcBorders>
              <w:top w:val="single" w:sz="4" w:space="0" w:color="auto"/>
              <w:left w:val="single" w:sz="4" w:space="0" w:color="auto"/>
              <w:bottom w:val="single" w:sz="4" w:space="0" w:color="auto"/>
              <w:right w:val="single" w:sz="4" w:space="0" w:color="auto"/>
            </w:tcBorders>
          </w:tcPr>
          <w:p w:rsidR="00756D4F" w:rsidRPr="00DC7F57" w:rsidRDefault="00756D4F" w:rsidP="00DD3F3A">
            <w:pPr>
              <w:spacing w:after="0" w:line="240" w:lineRule="auto"/>
              <w:jc w:val="right"/>
              <w:rPr>
                <w:rFonts w:ascii="Times New Roman" w:eastAsia="Times New Roman" w:hAnsi="Times New Roman"/>
                <w:lang w:val="en-US"/>
              </w:rPr>
            </w:pPr>
            <w:r w:rsidRPr="00064E09">
              <w:rPr>
                <w:rFonts w:ascii="Times New Roman" w:eastAsia="Times New Roman" w:hAnsi="Times New Roman"/>
              </w:rPr>
              <w:t>31.12.202</w:t>
            </w:r>
            <w:r w:rsidR="00DC7F57">
              <w:rPr>
                <w:rFonts w:ascii="Times New Roman" w:eastAsia="Times New Roman" w:hAnsi="Times New Roman"/>
                <w:lang w:val="en-US"/>
              </w:rPr>
              <w:t>3</w:t>
            </w:r>
          </w:p>
        </w:tc>
      </w:tr>
      <w:tr w:rsidR="00756D4F" w:rsidRPr="00064E09" w:rsidTr="007F57C8">
        <w:trPr>
          <w:trHeight w:val="203"/>
        </w:trPr>
        <w:tc>
          <w:tcPr>
            <w:tcW w:w="4342" w:type="dxa"/>
            <w:tcBorders>
              <w:top w:val="nil"/>
              <w:left w:val="single" w:sz="8" w:space="0" w:color="808080"/>
              <w:bottom w:val="single" w:sz="4" w:space="0" w:color="000000"/>
              <w:right w:val="single" w:sz="4" w:space="0" w:color="auto"/>
            </w:tcBorders>
            <w:shd w:val="clear" w:color="auto" w:fill="auto"/>
            <w:vAlign w:val="center"/>
          </w:tcPr>
          <w:p w:rsidR="00756D4F" w:rsidRPr="00064E09" w:rsidRDefault="00756D4F" w:rsidP="00DD3F3A">
            <w:pPr>
              <w:spacing w:after="0" w:line="240" w:lineRule="auto"/>
              <w:jc w:val="center"/>
              <w:rPr>
                <w:rFonts w:ascii="Times New Roman" w:eastAsia="Times New Roman" w:hAnsi="Times New Roman"/>
                <w:color w:val="000000"/>
                <w:sz w:val="16"/>
                <w:szCs w:val="16"/>
              </w:rPr>
            </w:pPr>
            <w:r w:rsidRPr="00064E09">
              <w:rPr>
                <w:rFonts w:ascii="Times New Roman" w:eastAsia="Times New Roman" w:hAnsi="Times New Roman"/>
                <w:color w:val="000000"/>
                <w:sz w:val="16"/>
                <w:szCs w:val="16"/>
              </w:rPr>
              <w:t>1</w:t>
            </w:r>
          </w:p>
        </w:tc>
        <w:tc>
          <w:tcPr>
            <w:tcW w:w="1319" w:type="dxa"/>
            <w:tcBorders>
              <w:top w:val="single" w:sz="4" w:space="0" w:color="auto"/>
              <w:left w:val="single" w:sz="4" w:space="0" w:color="auto"/>
              <w:bottom w:val="single" w:sz="4" w:space="0" w:color="auto"/>
              <w:right w:val="single" w:sz="4" w:space="0" w:color="auto"/>
            </w:tcBorders>
          </w:tcPr>
          <w:p w:rsidR="00756D4F" w:rsidRPr="00064E09" w:rsidRDefault="00756D4F" w:rsidP="00DD3F3A">
            <w:pPr>
              <w:spacing w:after="0" w:line="240" w:lineRule="auto"/>
              <w:jc w:val="center"/>
              <w:rPr>
                <w:rFonts w:ascii="Times New Roman" w:eastAsia="Times New Roman" w:hAnsi="Times New Roman"/>
                <w:sz w:val="16"/>
                <w:szCs w:val="16"/>
              </w:rPr>
            </w:pPr>
            <w:r w:rsidRPr="00064E09">
              <w:rPr>
                <w:rFonts w:ascii="Times New Roman" w:eastAsia="Times New Roman" w:hAnsi="Times New Roman"/>
                <w:sz w:val="16"/>
                <w:szCs w:val="16"/>
              </w:rPr>
              <w:t>2</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756D4F" w:rsidP="00DD3F3A">
            <w:pPr>
              <w:spacing w:after="0" w:line="240" w:lineRule="auto"/>
              <w:jc w:val="center"/>
              <w:rPr>
                <w:rFonts w:ascii="Times New Roman" w:eastAsia="Times New Roman" w:hAnsi="Times New Roman"/>
                <w:sz w:val="16"/>
                <w:szCs w:val="16"/>
              </w:rPr>
            </w:pPr>
            <w:r w:rsidRPr="00064E09">
              <w:rPr>
                <w:rFonts w:ascii="Times New Roman" w:eastAsia="Times New Roman" w:hAnsi="Times New Roman"/>
                <w:sz w:val="16"/>
                <w:szCs w:val="16"/>
              </w:rPr>
              <w:t>3</w:t>
            </w:r>
          </w:p>
        </w:tc>
        <w:tc>
          <w:tcPr>
            <w:tcW w:w="1187" w:type="dxa"/>
            <w:tcBorders>
              <w:top w:val="single" w:sz="4" w:space="0" w:color="auto"/>
              <w:left w:val="single" w:sz="4" w:space="0" w:color="auto"/>
              <w:bottom w:val="single" w:sz="4" w:space="0" w:color="auto"/>
              <w:right w:val="single" w:sz="4" w:space="0" w:color="auto"/>
            </w:tcBorders>
          </w:tcPr>
          <w:p w:rsidR="00756D4F" w:rsidRPr="00064E09" w:rsidRDefault="00756D4F" w:rsidP="00DD3F3A">
            <w:pPr>
              <w:spacing w:after="0" w:line="240" w:lineRule="auto"/>
              <w:jc w:val="center"/>
              <w:rPr>
                <w:rFonts w:ascii="Times New Roman" w:eastAsia="Times New Roman" w:hAnsi="Times New Roman"/>
                <w:sz w:val="16"/>
                <w:szCs w:val="16"/>
              </w:rPr>
            </w:pPr>
            <w:r w:rsidRPr="00064E09">
              <w:rPr>
                <w:rFonts w:ascii="Times New Roman" w:eastAsia="Times New Roman" w:hAnsi="Times New Roman"/>
                <w:sz w:val="16"/>
                <w:szCs w:val="16"/>
              </w:rPr>
              <w:t>4</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756D4F" w:rsidP="00DD3F3A">
            <w:pPr>
              <w:spacing w:after="0" w:line="240" w:lineRule="auto"/>
              <w:jc w:val="center"/>
              <w:rPr>
                <w:rFonts w:ascii="Times New Roman" w:eastAsia="Times New Roman" w:hAnsi="Times New Roman"/>
                <w:sz w:val="16"/>
                <w:szCs w:val="16"/>
              </w:rPr>
            </w:pPr>
            <w:r w:rsidRPr="00064E09">
              <w:rPr>
                <w:rFonts w:ascii="Times New Roman" w:eastAsia="Times New Roman" w:hAnsi="Times New Roman"/>
                <w:sz w:val="16"/>
                <w:szCs w:val="16"/>
              </w:rPr>
              <w:t>5</w:t>
            </w:r>
          </w:p>
        </w:tc>
      </w:tr>
      <w:tr w:rsidR="00756D4F" w:rsidRPr="00064E09" w:rsidTr="007F57C8">
        <w:trPr>
          <w:trHeight w:val="490"/>
        </w:trPr>
        <w:tc>
          <w:tcPr>
            <w:tcW w:w="4342" w:type="dxa"/>
            <w:tcBorders>
              <w:top w:val="nil"/>
              <w:left w:val="single" w:sz="8" w:space="0" w:color="808080"/>
              <w:bottom w:val="single" w:sz="4" w:space="0" w:color="000000"/>
              <w:right w:val="single" w:sz="4" w:space="0" w:color="auto"/>
            </w:tcBorders>
            <w:shd w:val="clear" w:color="auto" w:fill="auto"/>
            <w:vAlign w:val="center"/>
          </w:tcPr>
          <w:p w:rsidR="00756D4F" w:rsidRPr="00064E09" w:rsidRDefault="00756D4F" w:rsidP="00DD3F3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Дебіторська заборгованість за товари, роботи, послуги</w:t>
            </w:r>
          </w:p>
        </w:tc>
        <w:tc>
          <w:tcPr>
            <w:tcW w:w="1319" w:type="dxa"/>
            <w:tcBorders>
              <w:top w:val="single" w:sz="4" w:space="0" w:color="auto"/>
              <w:left w:val="single" w:sz="4" w:space="0" w:color="auto"/>
              <w:bottom w:val="single" w:sz="4" w:space="0" w:color="auto"/>
              <w:right w:val="single" w:sz="4" w:space="0" w:color="auto"/>
            </w:tcBorders>
          </w:tcPr>
          <w:p w:rsidR="00756D4F" w:rsidRPr="00DC7F57" w:rsidRDefault="00DC7F57"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117</w:t>
            </w:r>
          </w:p>
        </w:tc>
        <w:tc>
          <w:tcPr>
            <w:tcW w:w="1318" w:type="dxa"/>
            <w:tcBorders>
              <w:top w:val="single" w:sz="4" w:space="0" w:color="auto"/>
              <w:left w:val="single" w:sz="4" w:space="0" w:color="auto"/>
              <w:bottom w:val="single" w:sz="4" w:space="0" w:color="auto"/>
              <w:right w:val="single" w:sz="4" w:space="0" w:color="auto"/>
            </w:tcBorders>
          </w:tcPr>
          <w:p w:rsidR="00756D4F" w:rsidRPr="00DC7F57" w:rsidRDefault="00DC7F57"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51</w:t>
            </w:r>
          </w:p>
        </w:tc>
        <w:tc>
          <w:tcPr>
            <w:tcW w:w="1187" w:type="dxa"/>
            <w:tcBorders>
              <w:top w:val="single" w:sz="4" w:space="0" w:color="auto"/>
              <w:left w:val="single" w:sz="4" w:space="0" w:color="auto"/>
              <w:bottom w:val="single" w:sz="4" w:space="0" w:color="auto"/>
              <w:right w:val="single" w:sz="4" w:space="0" w:color="auto"/>
            </w:tcBorders>
          </w:tcPr>
          <w:p w:rsidR="00756D4F" w:rsidRPr="00DC7F57" w:rsidRDefault="00DC7F57"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117</w:t>
            </w:r>
          </w:p>
        </w:tc>
        <w:tc>
          <w:tcPr>
            <w:tcW w:w="1318" w:type="dxa"/>
            <w:tcBorders>
              <w:top w:val="single" w:sz="4" w:space="0" w:color="auto"/>
              <w:left w:val="single" w:sz="4" w:space="0" w:color="auto"/>
              <w:bottom w:val="single" w:sz="4" w:space="0" w:color="auto"/>
              <w:right w:val="single" w:sz="4" w:space="0" w:color="auto"/>
            </w:tcBorders>
          </w:tcPr>
          <w:p w:rsidR="00756D4F" w:rsidRPr="00DC7F57" w:rsidRDefault="00DC7F57"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51</w:t>
            </w:r>
          </w:p>
        </w:tc>
      </w:tr>
      <w:tr w:rsidR="00756D4F" w:rsidRPr="00064E09" w:rsidTr="007F57C8">
        <w:trPr>
          <w:trHeight w:val="155"/>
        </w:trPr>
        <w:tc>
          <w:tcPr>
            <w:tcW w:w="4342"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DD3F3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Дебіторська заборгованість за розрахунками з бюджетом</w:t>
            </w:r>
          </w:p>
        </w:tc>
        <w:tc>
          <w:tcPr>
            <w:tcW w:w="1319" w:type="dxa"/>
            <w:tcBorders>
              <w:top w:val="single" w:sz="4" w:space="0" w:color="auto"/>
              <w:left w:val="single" w:sz="4" w:space="0" w:color="auto"/>
              <w:bottom w:val="single" w:sz="4" w:space="0" w:color="auto"/>
              <w:right w:val="single" w:sz="4" w:space="0" w:color="auto"/>
            </w:tcBorders>
          </w:tcPr>
          <w:p w:rsidR="00756D4F" w:rsidRPr="00064E09" w:rsidRDefault="00756D4F" w:rsidP="00DD3F3A">
            <w:pPr>
              <w:spacing w:after="0" w:line="240" w:lineRule="auto"/>
              <w:jc w:val="right"/>
              <w:rPr>
                <w:rFonts w:ascii="Times New Roman" w:eastAsia="Times New Roman" w:hAnsi="Times New Roman"/>
              </w:rPr>
            </w:pPr>
            <w:r w:rsidRPr="00064E09">
              <w:rPr>
                <w:rFonts w:ascii="Times New Roman" w:eastAsia="Times New Roman" w:hAnsi="Times New Roman"/>
              </w:rPr>
              <w:t>1</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756D4F" w:rsidP="00DD3F3A">
            <w:pPr>
              <w:spacing w:after="0" w:line="240" w:lineRule="auto"/>
              <w:jc w:val="right"/>
              <w:rPr>
                <w:rFonts w:ascii="Times New Roman" w:eastAsia="Times New Roman" w:hAnsi="Times New Roman"/>
              </w:rPr>
            </w:pPr>
            <w:r w:rsidRPr="00064E09">
              <w:rPr>
                <w:rFonts w:ascii="Times New Roman" w:eastAsia="Times New Roman" w:hAnsi="Times New Roman"/>
              </w:rPr>
              <w:t>1</w:t>
            </w:r>
          </w:p>
        </w:tc>
        <w:tc>
          <w:tcPr>
            <w:tcW w:w="1187" w:type="dxa"/>
            <w:tcBorders>
              <w:top w:val="single" w:sz="4" w:space="0" w:color="auto"/>
              <w:left w:val="single" w:sz="4" w:space="0" w:color="auto"/>
              <w:bottom w:val="single" w:sz="4" w:space="0" w:color="auto"/>
              <w:right w:val="single" w:sz="4" w:space="0" w:color="auto"/>
            </w:tcBorders>
          </w:tcPr>
          <w:p w:rsidR="00756D4F" w:rsidRPr="00064E09" w:rsidRDefault="00756D4F" w:rsidP="00DD3F3A">
            <w:pPr>
              <w:spacing w:after="0" w:line="240" w:lineRule="auto"/>
              <w:jc w:val="right"/>
              <w:rPr>
                <w:rFonts w:ascii="Times New Roman" w:eastAsia="Times New Roman" w:hAnsi="Times New Roman"/>
              </w:rPr>
            </w:pPr>
            <w:r w:rsidRPr="00064E09">
              <w:rPr>
                <w:rFonts w:ascii="Times New Roman" w:eastAsia="Times New Roman" w:hAnsi="Times New Roman"/>
              </w:rPr>
              <w:t>1</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756D4F" w:rsidP="00DD3F3A">
            <w:pPr>
              <w:spacing w:after="0" w:line="240" w:lineRule="auto"/>
              <w:jc w:val="right"/>
              <w:rPr>
                <w:rFonts w:ascii="Times New Roman" w:eastAsia="Times New Roman" w:hAnsi="Times New Roman"/>
              </w:rPr>
            </w:pPr>
            <w:r w:rsidRPr="00064E09">
              <w:rPr>
                <w:rFonts w:ascii="Times New Roman" w:eastAsia="Times New Roman" w:hAnsi="Times New Roman"/>
              </w:rPr>
              <w:t>1</w:t>
            </w:r>
          </w:p>
        </w:tc>
      </w:tr>
      <w:tr w:rsidR="00756D4F" w:rsidRPr="00064E09" w:rsidTr="007F57C8">
        <w:trPr>
          <w:trHeight w:val="155"/>
        </w:trPr>
        <w:tc>
          <w:tcPr>
            <w:tcW w:w="4342"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DD3F3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Дебіторська заборгованість за розрахунками з нарахованих доходів</w:t>
            </w:r>
          </w:p>
        </w:tc>
        <w:tc>
          <w:tcPr>
            <w:tcW w:w="1319" w:type="dxa"/>
            <w:tcBorders>
              <w:top w:val="single" w:sz="4" w:space="0" w:color="auto"/>
              <w:left w:val="single" w:sz="4" w:space="0" w:color="auto"/>
              <w:bottom w:val="single" w:sz="4" w:space="0" w:color="auto"/>
              <w:right w:val="single" w:sz="4" w:space="0" w:color="auto"/>
            </w:tcBorders>
          </w:tcPr>
          <w:p w:rsidR="00756D4F" w:rsidRPr="00064E09" w:rsidRDefault="00756D4F" w:rsidP="00DD3F3A">
            <w:pPr>
              <w:spacing w:after="0" w:line="240" w:lineRule="auto"/>
              <w:jc w:val="right"/>
              <w:rPr>
                <w:rFonts w:ascii="Times New Roman" w:eastAsia="Times New Roman" w:hAnsi="Times New Roman"/>
              </w:rPr>
            </w:pPr>
            <w:r w:rsidRPr="00064E09">
              <w:rPr>
                <w:rFonts w:ascii="Times New Roman" w:eastAsia="Times New Roman" w:hAnsi="Times New Roman"/>
              </w:rPr>
              <w:t>337</w:t>
            </w:r>
          </w:p>
        </w:tc>
        <w:tc>
          <w:tcPr>
            <w:tcW w:w="1318" w:type="dxa"/>
            <w:tcBorders>
              <w:top w:val="single" w:sz="4" w:space="0" w:color="auto"/>
              <w:left w:val="single" w:sz="4" w:space="0" w:color="auto"/>
              <w:bottom w:val="single" w:sz="4" w:space="0" w:color="auto"/>
              <w:right w:val="single" w:sz="4" w:space="0" w:color="auto"/>
            </w:tcBorders>
          </w:tcPr>
          <w:p w:rsidR="00756D4F" w:rsidRPr="00DC7F57" w:rsidRDefault="00DC7F57"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337</w:t>
            </w:r>
          </w:p>
        </w:tc>
        <w:tc>
          <w:tcPr>
            <w:tcW w:w="1187" w:type="dxa"/>
            <w:tcBorders>
              <w:top w:val="single" w:sz="4" w:space="0" w:color="auto"/>
              <w:left w:val="single" w:sz="4" w:space="0" w:color="auto"/>
              <w:bottom w:val="single" w:sz="4" w:space="0" w:color="auto"/>
              <w:right w:val="single" w:sz="4" w:space="0" w:color="auto"/>
            </w:tcBorders>
          </w:tcPr>
          <w:p w:rsidR="00756D4F" w:rsidRPr="00064E09" w:rsidRDefault="00756D4F" w:rsidP="00DD3F3A">
            <w:pPr>
              <w:spacing w:after="0" w:line="240" w:lineRule="auto"/>
              <w:jc w:val="right"/>
              <w:rPr>
                <w:rFonts w:ascii="Times New Roman" w:eastAsia="Times New Roman" w:hAnsi="Times New Roman"/>
              </w:rPr>
            </w:pPr>
            <w:r w:rsidRPr="00064E09">
              <w:rPr>
                <w:rFonts w:ascii="Times New Roman" w:eastAsia="Times New Roman" w:hAnsi="Times New Roman"/>
              </w:rPr>
              <w:t>337</w:t>
            </w:r>
          </w:p>
        </w:tc>
        <w:tc>
          <w:tcPr>
            <w:tcW w:w="1318" w:type="dxa"/>
            <w:tcBorders>
              <w:top w:val="single" w:sz="4" w:space="0" w:color="auto"/>
              <w:left w:val="single" w:sz="4" w:space="0" w:color="auto"/>
              <w:bottom w:val="single" w:sz="4" w:space="0" w:color="auto"/>
              <w:right w:val="single" w:sz="4" w:space="0" w:color="auto"/>
            </w:tcBorders>
          </w:tcPr>
          <w:p w:rsidR="00756D4F" w:rsidRPr="00DC7F57" w:rsidRDefault="00DC7F57"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337</w:t>
            </w:r>
          </w:p>
        </w:tc>
      </w:tr>
      <w:tr w:rsidR="00756D4F" w:rsidRPr="00064E09" w:rsidTr="007F57C8">
        <w:trPr>
          <w:trHeight w:val="269"/>
        </w:trPr>
        <w:tc>
          <w:tcPr>
            <w:tcW w:w="4342"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DD3F3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Інша поточна дебіторська заборгованість*</w:t>
            </w:r>
          </w:p>
        </w:tc>
        <w:tc>
          <w:tcPr>
            <w:tcW w:w="1319" w:type="dxa"/>
            <w:tcBorders>
              <w:top w:val="single" w:sz="4" w:space="0" w:color="auto"/>
              <w:left w:val="single" w:sz="4" w:space="0" w:color="auto"/>
              <w:bottom w:val="single" w:sz="4" w:space="0" w:color="auto"/>
              <w:right w:val="single" w:sz="4" w:space="0" w:color="auto"/>
            </w:tcBorders>
          </w:tcPr>
          <w:p w:rsidR="00756D4F" w:rsidRPr="00DC7F57" w:rsidRDefault="00DC7F57"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12</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DC7F57" w:rsidP="00DD3F3A">
            <w:pPr>
              <w:spacing w:after="0" w:line="240" w:lineRule="auto"/>
              <w:jc w:val="right"/>
              <w:rPr>
                <w:rFonts w:ascii="Times New Roman" w:eastAsia="Times New Roman" w:hAnsi="Times New Roman"/>
              </w:rPr>
            </w:pPr>
            <w:r w:rsidRPr="00064E09">
              <w:rPr>
                <w:rFonts w:ascii="Times New Roman" w:eastAsia="Times New Roman" w:hAnsi="Times New Roman"/>
              </w:rPr>
              <w:t>3686</w:t>
            </w:r>
          </w:p>
        </w:tc>
        <w:tc>
          <w:tcPr>
            <w:tcW w:w="1187" w:type="dxa"/>
            <w:tcBorders>
              <w:top w:val="single" w:sz="4" w:space="0" w:color="auto"/>
              <w:left w:val="single" w:sz="4" w:space="0" w:color="auto"/>
              <w:bottom w:val="single" w:sz="4" w:space="0" w:color="auto"/>
              <w:right w:val="single" w:sz="4" w:space="0" w:color="auto"/>
            </w:tcBorders>
          </w:tcPr>
          <w:p w:rsidR="00756D4F" w:rsidRPr="00DC7F57" w:rsidRDefault="00DC7F57"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12</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DC7F57" w:rsidP="00DD3F3A">
            <w:pPr>
              <w:spacing w:after="0" w:line="240" w:lineRule="auto"/>
              <w:jc w:val="right"/>
              <w:rPr>
                <w:rFonts w:ascii="Times New Roman" w:eastAsia="Times New Roman" w:hAnsi="Times New Roman"/>
              </w:rPr>
            </w:pPr>
            <w:r w:rsidRPr="00064E09">
              <w:rPr>
                <w:rFonts w:ascii="Times New Roman" w:eastAsia="Times New Roman" w:hAnsi="Times New Roman"/>
              </w:rPr>
              <w:t>3686</w:t>
            </w:r>
          </w:p>
        </w:tc>
      </w:tr>
      <w:tr w:rsidR="00756D4F" w:rsidRPr="00064E09" w:rsidTr="007F57C8">
        <w:trPr>
          <w:trHeight w:val="269"/>
        </w:trPr>
        <w:tc>
          <w:tcPr>
            <w:tcW w:w="4342" w:type="dxa"/>
            <w:tcBorders>
              <w:top w:val="single" w:sz="4" w:space="0" w:color="auto"/>
              <w:left w:val="single" w:sz="8" w:space="0" w:color="808080"/>
              <w:bottom w:val="single" w:sz="4" w:space="0" w:color="auto"/>
              <w:right w:val="single" w:sz="4" w:space="0" w:color="auto"/>
            </w:tcBorders>
            <w:shd w:val="clear" w:color="auto" w:fill="auto"/>
            <w:vAlign w:val="center"/>
          </w:tcPr>
          <w:p w:rsidR="00756D4F" w:rsidRPr="00064E09" w:rsidRDefault="00756D4F" w:rsidP="00DD3F3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Поточні фінансові інвестиції</w:t>
            </w:r>
          </w:p>
        </w:tc>
        <w:tc>
          <w:tcPr>
            <w:tcW w:w="1319" w:type="dxa"/>
            <w:tcBorders>
              <w:top w:val="single" w:sz="4" w:space="0" w:color="auto"/>
              <w:left w:val="single" w:sz="4" w:space="0" w:color="auto"/>
              <w:bottom w:val="single" w:sz="4" w:space="0" w:color="auto"/>
              <w:right w:val="single" w:sz="4" w:space="0" w:color="auto"/>
            </w:tcBorders>
          </w:tcPr>
          <w:p w:rsidR="00756D4F" w:rsidRPr="00DC7F57" w:rsidRDefault="00DC7F57"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3048</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DC7F57" w:rsidP="00DD3F3A">
            <w:pPr>
              <w:spacing w:after="0" w:line="240" w:lineRule="auto"/>
              <w:jc w:val="right"/>
              <w:rPr>
                <w:rFonts w:ascii="Times New Roman" w:eastAsia="Times New Roman" w:hAnsi="Times New Roman"/>
              </w:rPr>
            </w:pPr>
            <w:r w:rsidRPr="00064E09">
              <w:rPr>
                <w:rFonts w:ascii="Times New Roman" w:eastAsia="Times New Roman" w:hAnsi="Times New Roman"/>
              </w:rPr>
              <w:t>34347</w:t>
            </w:r>
          </w:p>
        </w:tc>
        <w:tc>
          <w:tcPr>
            <w:tcW w:w="1187" w:type="dxa"/>
            <w:tcBorders>
              <w:top w:val="single" w:sz="4" w:space="0" w:color="auto"/>
              <w:left w:val="single" w:sz="4" w:space="0" w:color="auto"/>
              <w:bottom w:val="single" w:sz="4" w:space="0" w:color="auto"/>
              <w:right w:val="single" w:sz="4" w:space="0" w:color="auto"/>
            </w:tcBorders>
          </w:tcPr>
          <w:p w:rsidR="00756D4F" w:rsidRPr="00DC7F57" w:rsidRDefault="00DC7F57"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3048</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DC7F57" w:rsidP="00DD3F3A">
            <w:pPr>
              <w:spacing w:after="0" w:line="240" w:lineRule="auto"/>
              <w:jc w:val="right"/>
              <w:rPr>
                <w:rFonts w:ascii="Times New Roman" w:eastAsia="Times New Roman" w:hAnsi="Times New Roman"/>
              </w:rPr>
            </w:pPr>
            <w:r w:rsidRPr="00064E09">
              <w:rPr>
                <w:rFonts w:ascii="Times New Roman" w:eastAsia="Times New Roman" w:hAnsi="Times New Roman"/>
              </w:rPr>
              <w:t>34347</w:t>
            </w:r>
          </w:p>
        </w:tc>
      </w:tr>
      <w:tr w:rsidR="00756D4F" w:rsidRPr="00064E09" w:rsidTr="00F24567">
        <w:trPr>
          <w:trHeight w:val="268"/>
        </w:trPr>
        <w:tc>
          <w:tcPr>
            <w:tcW w:w="4342"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DD3F3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Грошові кошти та їх еквіваленти</w:t>
            </w:r>
          </w:p>
        </w:tc>
        <w:tc>
          <w:tcPr>
            <w:tcW w:w="1319" w:type="dxa"/>
            <w:tcBorders>
              <w:top w:val="single" w:sz="4" w:space="0" w:color="auto"/>
              <w:left w:val="single" w:sz="4" w:space="0" w:color="auto"/>
              <w:bottom w:val="single" w:sz="4" w:space="0" w:color="auto"/>
              <w:right w:val="single" w:sz="4" w:space="0" w:color="auto"/>
            </w:tcBorders>
          </w:tcPr>
          <w:p w:rsidR="00756D4F" w:rsidRPr="004212F8" w:rsidRDefault="004212F8"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64530</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4212F8" w:rsidP="00DD3F3A">
            <w:pPr>
              <w:spacing w:after="0" w:line="240" w:lineRule="auto"/>
              <w:jc w:val="right"/>
              <w:rPr>
                <w:rFonts w:ascii="Times New Roman" w:eastAsia="Times New Roman" w:hAnsi="Times New Roman"/>
              </w:rPr>
            </w:pPr>
            <w:r w:rsidRPr="00064E09">
              <w:rPr>
                <w:rFonts w:ascii="Times New Roman" w:eastAsia="Times New Roman" w:hAnsi="Times New Roman"/>
              </w:rPr>
              <w:t>24152</w:t>
            </w:r>
          </w:p>
        </w:tc>
        <w:tc>
          <w:tcPr>
            <w:tcW w:w="1187" w:type="dxa"/>
            <w:tcBorders>
              <w:top w:val="single" w:sz="4" w:space="0" w:color="auto"/>
              <w:left w:val="single" w:sz="4" w:space="0" w:color="auto"/>
              <w:bottom w:val="single" w:sz="4" w:space="0" w:color="auto"/>
              <w:right w:val="single" w:sz="4" w:space="0" w:color="auto"/>
            </w:tcBorders>
          </w:tcPr>
          <w:p w:rsidR="00756D4F" w:rsidRPr="004212F8" w:rsidRDefault="004212F8"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64530</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4212F8" w:rsidP="00DD3F3A">
            <w:pPr>
              <w:spacing w:after="0" w:line="240" w:lineRule="auto"/>
              <w:jc w:val="right"/>
              <w:rPr>
                <w:rFonts w:ascii="Times New Roman" w:eastAsia="Times New Roman" w:hAnsi="Times New Roman"/>
              </w:rPr>
            </w:pPr>
            <w:r w:rsidRPr="00064E09">
              <w:rPr>
                <w:rFonts w:ascii="Times New Roman" w:eastAsia="Times New Roman" w:hAnsi="Times New Roman"/>
              </w:rPr>
              <w:t>24152</w:t>
            </w:r>
          </w:p>
        </w:tc>
      </w:tr>
      <w:tr w:rsidR="00756D4F" w:rsidRPr="00064E09" w:rsidTr="007F57C8">
        <w:trPr>
          <w:trHeight w:val="269"/>
        </w:trPr>
        <w:tc>
          <w:tcPr>
            <w:tcW w:w="4342" w:type="dxa"/>
            <w:tcBorders>
              <w:top w:val="single" w:sz="4" w:space="0" w:color="auto"/>
              <w:left w:val="single" w:sz="8" w:space="0" w:color="808080"/>
              <w:bottom w:val="single" w:sz="4" w:space="0" w:color="auto"/>
              <w:right w:val="single" w:sz="4" w:space="0" w:color="auto"/>
            </w:tcBorders>
            <w:shd w:val="clear" w:color="auto" w:fill="auto"/>
            <w:vAlign w:val="center"/>
          </w:tcPr>
          <w:p w:rsidR="00756D4F" w:rsidRPr="00064E09" w:rsidRDefault="00756D4F" w:rsidP="00DD3F3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 xml:space="preserve">Поточна кредиторська заборгованість та інші поточні зобов’язання та забезпечення </w:t>
            </w:r>
          </w:p>
        </w:tc>
        <w:tc>
          <w:tcPr>
            <w:tcW w:w="1319" w:type="dxa"/>
            <w:tcBorders>
              <w:top w:val="single" w:sz="4" w:space="0" w:color="auto"/>
              <w:left w:val="single" w:sz="4" w:space="0" w:color="auto"/>
              <w:bottom w:val="single" w:sz="4" w:space="0" w:color="auto"/>
              <w:right w:val="single" w:sz="4" w:space="0" w:color="auto"/>
            </w:tcBorders>
          </w:tcPr>
          <w:p w:rsidR="00756D4F" w:rsidRPr="004212F8" w:rsidRDefault="004212F8"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32841</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4212F8" w:rsidP="00DD3F3A">
            <w:pPr>
              <w:spacing w:after="0" w:line="240" w:lineRule="auto"/>
              <w:jc w:val="right"/>
              <w:rPr>
                <w:rFonts w:ascii="Times New Roman" w:eastAsia="Times New Roman" w:hAnsi="Times New Roman"/>
              </w:rPr>
            </w:pPr>
            <w:r w:rsidRPr="00064E09">
              <w:rPr>
                <w:rFonts w:ascii="Times New Roman" w:eastAsia="Times New Roman" w:hAnsi="Times New Roman"/>
              </w:rPr>
              <w:t>28163</w:t>
            </w:r>
          </w:p>
        </w:tc>
        <w:tc>
          <w:tcPr>
            <w:tcW w:w="1187" w:type="dxa"/>
            <w:tcBorders>
              <w:top w:val="single" w:sz="4" w:space="0" w:color="auto"/>
              <w:left w:val="single" w:sz="4" w:space="0" w:color="auto"/>
              <w:bottom w:val="single" w:sz="4" w:space="0" w:color="auto"/>
              <w:right w:val="single" w:sz="4" w:space="0" w:color="auto"/>
            </w:tcBorders>
          </w:tcPr>
          <w:p w:rsidR="00756D4F" w:rsidRPr="004212F8" w:rsidRDefault="004212F8" w:rsidP="00DD3F3A">
            <w:pPr>
              <w:spacing w:after="0" w:line="240" w:lineRule="auto"/>
              <w:jc w:val="right"/>
              <w:rPr>
                <w:rFonts w:ascii="Times New Roman" w:eastAsia="Times New Roman" w:hAnsi="Times New Roman"/>
                <w:lang w:val="en-US"/>
              </w:rPr>
            </w:pPr>
            <w:r>
              <w:rPr>
                <w:rFonts w:ascii="Times New Roman" w:eastAsia="Times New Roman" w:hAnsi="Times New Roman"/>
                <w:lang w:val="en-US"/>
              </w:rPr>
              <w:t>32841</w:t>
            </w:r>
          </w:p>
        </w:tc>
        <w:tc>
          <w:tcPr>
            <w:tcW w:w="1318" w:type="dxa"/>
            <w:tcBorders>
              <w:top w:val="single" w:sz="4" w:space="0" w:color="auto"/>
              <w:left w:val="single" w:sz="4" w:space="0" w:color="auto"/>
              <w:bottom w:val="single" w:sz="4" w:space="0" w:color="auto"/>
              <w:right w:val="single" w:sz="4" w:space="0" w:color="auto"/>
            </w:tcBorders>
          </w:tcPr>
          <w:p w:rsidR="00756D4F" w:rsidRPr="00064E09" w:rsidRDefault="004212F8" w:rsidP="00DD3F3A">
            <w:pPr>
              <w:spacing w:after="0" w:line="240" w:lineRule="auto"/>
              <w:jc w:val="right"/>
              <w:rPr>
                <w:rFonts w:ascii="Times New Roman" w:eastAsia="Times New Roman" w:hAnsi="Times New Roman"/>
              </w:rPr>
            </w:pPr>
            <w:r w:rsidRPr="00064E09">
              <w:rPr>
                <w:rFonts w:ascii="Times New Roman" w:eastAsia="Times New Roman" w:hAnsi="Times New Roman"/>
              </w:rPr>
              <w:t>28163</w:t>
            </w:r>
          </w:p>
        </w:tc>
      </w:tr>
    </w:tbl>
    <w:bookmarkEnd w:id="31"/>
    <w:p w:rsidR="00756D4F" w:rsidRPr="00064E09" w:rsidRDefault="00756D4F" w:rsidP="00756D4F">
      <w:pPr>
        <w:shd w:val="clear" w:color="auto" w:fill="FFFFFF"/>
        <w:autoSpaceDE w:val="0"/>
        <w:autoSpaceDN w:val="0"/>
        <w:adjustRightInd w:val="0"/>
        <w:jc w:val="both"/>
        <w:rPr>
          <w:rFonts w:ascii="Times New Roman" w:eastAsia="Times New Roman" w:hAnsi="Times New Roman"/>
          <w:sz w:val="18"/>
          <w:szCs w:val="18"/>
        </w:rPr>
      </w:pPr>
      <w:r w:rsidRPr="00064E09">
        <w:rPr>
          <w:rFonts w:ascii="Times New Roman" w:eastAsia="Times New Roman" w:hAnsi="Times New Roman"/>
        </w:rPr>
        <w:t>*</w:t>
      </w:r>
      <w:r w:rsidRPr="00064E09">
        <w:rPr>
          <w:rFonts w:ascii="Times New Roman" w:eastAsia="Times New Roman" w:hAnsi="Times New Roman"/>
          <w:sz w:val="18"/>
          <w:szCs w:val="18"/>
        </w:rPr>
        <w:t xml:space="preserve">фінансовий актив щодо іншої </w:t>
      </w:r>
      <w:bookmarkStart w:id="32" w:name="_Hlk138167934"/>
      <w:r w:rsidRPr="00064E09">
        <w:rPr>
          <w:rFonts w:ascii="Times New Roman" w:eastAsia="Times New Roman" w:hAnsi="Times New Roman"/>
          <w:sz w:val="18"/>
          <w:szCs w:val="18"/>
        </w:rPr>
        <w:t xml:space="preserve">поточної дебіторської заборгованості </w:t>
      </w:r>
      <w:bookmarkEnd w:id="32"/>
      <w:r w:rsidRPr="00064E09">
        <w:rPr>
          <w:rFonts w:ascii="Times New Roman" w:eastAsia="Times New Roman" w:hAnsi="Times New Roman"/>
          <w:sz w:val="18"/>
          <w:szCs w:val="18"/>
        </w:rPr>
        <w:t>відображено за вирахуванням авансів виданих станом на 31.12.2023 року в розмірі 1679 тис.грн. Інформація щодо складових іншої поточної дебіторської заборгованості наведена в розділі 6.5 приміток.</w:t>
      </w:r>
    </w:p>
    <w:p w:rsidR="00756D4F" w:rsidRPr="00064E09" w:rsidRDefault="00756D4F" w:rsidP="00756D4F">
      <w:pPr>
        <w:ind w:right="-2"/>
        <w:jc w:val="both"/>
        <w:rPr>
          <w:rFonts w:ascii="Times New Roman" w:eastAsia="Times New Roman" w:hAnsi="Times New Roman" w:cs="Times New Roman"/>
        </w:rPr>
      </w:pPr>
      <w:r w:rsidRPr="00064E09">
        <w:rPr>
          <w:rFonts w:ascii="Times New Roman" w:eastAsia="Times New Roman" w:hAnsi="Times New Roman"/>
        </w:rPr>
        <w:t xml:space="preserve">Керівництво Товариства вважає, що наведені розкриття щодо застосування справедливої вартості є достатніми, і не </w:t>
      </w:r>
      <w:r w:rsidRPr="00064E09">
        <w:rPr>
          <w:rFonts w:ascii="Times New Roman" w:eastAsia="Times New Roman" w:hAnsi="Times New Roman" w:cs="Times New Roman"/>
        </w:rPr>
        <w:t xml:space="preserve">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 </w:t>
      </w:r>
    </w:p>
    <w:p w:rsidR="00F24567" w:rsidRPr="007C26F4" w:rsidRDefault="00756D4F" w:rsidP="00756D4F">
      <w:pPr>
        <w:jc w:val="both"/>
        <w:rPr>
          <w:rFonts w:ascii="Times New Roman" w:eastAsia="Times New Roman" w:hAnsi="Times New Roman" w:cs="Times New Roman"/>
        </w:rPr>
      </w:pPr>
      <w:r w:rsidRPr="007C26F4">
        <w:rPr>
          <w:rFonts w:ascii="Times New Roman" w:eastAsia="Times New Roman" w:hAnsi="Times New Roman" w:cs="Times New Roman"/>
        </w:rPr>
        <w:t>Додаткову інформацію щодо змін справедливої вартості фінансових активів у зв'язку з врахуванням ризиків наведено у розділі 10 Приміток.</w:t>
      </w:r>
    </w:p>
    <w:p w:rsidR="00F24567" w:rsidRDefault="00F24567">
      <w:pPr>
        <w:rPr>
          <w:rFonts w:ascii="Times New Roman" w:eastAsia="Times New Roman" w:hAnsi="Times New Roman" w:cs="Times New Roman"/>
          <w:highlight w:val="yellow"/>
        </w:rPr>
      </w:pPr>
      <w:r>
        <w:rPr>
          <w:rFonts w:ascii="Times New Roman" w:eastAsia="Times New Roman" w:hAnsi="Times New Roman" w:cs="Times New Roman"/>
          <w:highlight w:val="yellow"/>
        </w:rPr>
        <w:br w:type="page"/>
      </w:r>
    </w:p>
    <w:p w:rsidR="00756D4F" w:rsidRPr="00064E09" w:rsidRDefault="00F24567" w:rsidP="00756D4F">
      <w:pPr>
        <w:shd w:val="clear" w:color="auto" w:fill="FFFFFF"/>
        <w:contextualSpacing/>
        <w:jc w:val="both"/>
        <w:rPr>
          <w:rFonts w:ascii="Times New Roman" w:hAnsi="Times New Roman" w:cs="Times New Roman"/>
          <w:b/>
          <w:lang w:eastAsia="en-US"/>
        </w:rPr>
      </w:pPr>
      <w:bookmarkStart w:id="33" w:name="_Hlk129365169"/>
      <w:r>
        <w:rPr>
          <w:rFonts w:ascii="Times New Roman" w:hAnsi="Times New Roman" w:cs="Times New Roman"/>
          <w:b/>
          <w:lang w:val="uk-UA" w:eastAsia="en-US"/>
        </w:rPr>
        <w:lastRenderedPageBreak/>
        <w:t>6</w:t>
      </w:r>
      <w:r w:rsidR="00756D4F" w:rsidRPr="00064E09">
        <w:rPr>
          <w:rFonts w:ascii="Times New Roman" w:hAnsi="Times New Roman" w:cs="Times New Roman"/>
          <w:b/>
          <w:lang w:eastAsia="en-US"/>
        </w:rPr>
        <w:t>. Розкриття  інформації, що підтверджує статті подані у фінансових звітах</w:t>
      </w:r>
    </w:p>
    <w:p w:rsidR="00756D4F" w:rsidRPr="00064E09" w:rsidRDefault="00756D4F" w:rsidP="00756D4F">
      <w:pPr>
        <w:shd w:val="clear" w:color="auto" w:fill="FFFFFF"/>
        <w:contextualSpacing/>
        <w:jc w:val="both"/>
        <w:rPr>
          <w:rFonts w:ascii="Times New Roman" w:hAnsi="Times New Roman" w:cs="Times New Roman"/>
          <w:b/>
          <w:lang w:eastAsia="en-US"/>
        </w:rPr>
      </w:pPr>
    </w:p>
    <w:p w:rsidR="00756D4F" w:rsidRPr="00064E09" w:rsidRDefault="00756D4F" w:rsidP="00756D4F">
      <w:pPr>
        <w:shd w:val="clear" w:color="auto" w:fill="FFFFFF"/>
        <w:contextualSpacing/>
        <w:jc w:val="both"/>
        <w:rPr>
          <w:rFonts w:ascii="Times New Roman" w:hAnsi="Times New Roman" w:cs="Times New Roman"/>
          <w:b/>
        </w:rPr>
      </w:pPr>
      <w:r w:rsidRPr="00064E09">
        <w:rPr>
          <w:rFonts w:ascii="Times New Roman" w:hAnsi="Times New Roman" w:cs="Times New Roman"/>
          <w:b/>
          <w:lang w:eastAsia="en-US"/>
        </w:rPr>
        <w:t xml:space="preserve">6.1. </w:t>
      </w:r>
      <w:r w:rsidRPr="00064E09">
        <w:rPr>
          <w:rFonts w:ascii="Times New Roman" w:hAnsi="Times New Roman" w:cs="Times New Roman"/>
          <w:b/>
        </w:rPr>
        <w:t>Нематеріальні активи</w:t>
      </w:r>
    </w:p>
    <w:bookmarkEnd w:id="33"/>
    <w:p w:rsidR="00756D4F" w:rsidRPr="00064E09" w:rsidRDefault="00756D4F" w:rsidP="004F5D83">
      <w:pPr>
        <w:spacing w:after="0" w:line="240" w:lineRule="auto"/>
        <w:jc w:val="both"/>
        <w:rPr>
          <w:rFonts w:ascii="Times New Roman" w:eastAsia="Times New Roman" w:hAnsi="Times New Roman"/>
          <w:i/>
        </w:rPr>
      </w:pPr>
      <w:r w:rsidRPr="00064E09">
        <w:rPr>
          <w:rFonts w:ascii="Times New Roman" w:hAnsi="Times New Roman" w:cs="Times New Roman"/>
        </w:rPr>
        <w:t>Нематеріальні активи Товариство обліковує та відображає</w:t>
      </w:r>
      <w:r w:rsidRPr="00064E09">
        <w:rPr>
          <w:rFonts w:ascii="Times New Roman" w:hAnsi="Times New Roman"/>
        </w:rPr>
        <w:t xml:space="preserve"> в фінансовій звітності згідно МСБО 38 «Нематеріальні активи».</w:t>
      </w:r>
    </w:p>
    <w:p w:rsidR="00756D4F" w:rsidRPr="00064E09" w:rsidRDefault="00756D4F" w:rsidP="004F5D83">
      <w:pPr>
        <w:spacing w:after="0" w:line="240" w:lineRule="auto"/>
        <w:jc w:val="both"/>
        <w:rPr>
          <w:rFonts w:ascii="Times New Roman" w:eastAsia="Times New Roman" w:hAnsi="Times New Roman"/>
        </w:rPr>
      </w:pPr>
      <w:r w:rsidRPr="00064E09">
        <w:rPr>
          <w:rFonts w:ascii="Times New Roman" w:eastAsia="Times New Roman" w:hAnsi="Times New Roman"/>
        </w:rPr>
        <w:t>Одиницею обліку є окремий об'єкт нематеріальних активів.</w:t>
      </w:r>
    </w:p>
    <w:p w:rsidR="00756D4F" w:rsidRPr="00064E09" w:rsidRDefault="00756D4F" w:rsidP="004F5D83">
      <w:pPr>
        <w:shd w:val="clear" w:color="auto" w:fill="FFFFFF"/>
        <w:autoSpaceDE w:val="0"/>
        <w:autoSpaceDN w:val="0"/>
        <w:adjustRightInd w:val="0"/>
        <w:spacing w:after="0" w:line="240" w:lineRule="auto"/>
        <w:jc w:val="both"/>
        <w:rPr>
          <w:rFonts w:ascii="Times New Roman" w:eastAsia="Times New Roman" w:hAnsi="Times New Roman"/>
        </w:rPr>
      </w:pPr>
      <w:r w:rsidRPr="00064E09">
        <w:rPr>
          <w:rFonts w:ascii="Times New Roman" w:eastAsia="Times New Roman" w:hAnsi="Times New Roman"/>
        </w:rPr>
        <w:t>Нематеріальні активи представлені у складі:</w:t>
      </w:r>
    </w:p>
    <w:p w:rsidR="00756D4F" w:rsidRPr="00064E09" w:rsidRDefault="00756D4F" w:rsidP="004F5D83">
      <w:pPr>
        <w:shd w:val="clear" w:color="auto" w:fill="FFFFFF"/>
        <w:autoSpaceDE w:val="0"/>
        <w:autoSpaceDN w:val="0"/>
        <w:adjustRightInd w:val="0"/>
        <w:spacing w:after="0" w:line="240" w:lineRule="auto"/>
        <w:ind w:firstLine="397"/>
        <w:jc w:val="both"/>
        <w:rPr>
          <w:rFonts w:ascii="Times New Roman" w:eastAsia="Times New Roman" w:hAnsi="Times New Roman"/>
        </w:rPr>
      </w:pPr>
      <w:r w:rsidRPr="00064E09">
        <w:rPr>
          <w:rFonts w:ascii="Times New Roman" w:eastAsia="Times New Roman" w:hAnsi="Times New Roman"/>
        </w:rPr>
        <w:t>- Безстрокові ліцензії на страхову діяльність</w:t>
      </w:r>
    </w:p>
    <w:p w:rsidR="00756D4F" w:rsidRDefault="00756D4F" w:rsidP="004F5D83">
      <w:pPr>
        <w:shd w:val="clear" w:color="auto" w:fill="FFFFFF"/>
        <w:autoSpaceDE w:val="0"/>
        <w:autoSpaceDN w:val="0"/>
        <w:adjustRightInd w:val="0"/>
        <w:spacing w:after="0" w:line="240" w:lineRule="auto"/>
        <w:ind w:firstLine="397"/>
        <w:jc w:val="both"/>
        <w:rPr>
          <w:rFonts w:ascii="Times New Roman" w:eastAsia="Times New Roman" w:hAnsi="Times New Roman"/>
        </w:rPr>
      </w:pPr>
      <w:r w:rsidRPr="00064E09">
        <w:rPr>
          <w:rFonts w:ascii="Times New Roman" w:eastAsia="Times New Roman" w:hAnsi="Times New Roman"/>
        </w:rPr>
        <w:t>- Програмне забезпечення.</w:t>
      </w:r>
    </w:p>
    <w:p w:rsidR="00756D4F" w:rsidRPr="00064E09" w:rsidRDefault="00756D4F" w:rsidP="004F5D83">
      <w:pPr>
        <w:shd w:val="clear" w:color="auto" w:fill="FFFFFF"/>
        <w:autoSpaceDE w:val="0"/>
        <w:autoSpaceDN w:val="0"/>
        <w:adjustRightInd w:val="0"/>
        <w:spacing w:after="0" w:line="240" w:lineRule="auto"/>
        <w:jc w:val="both"/>
        <w:rPr>
          <w:rFonts w:ascii="Times New Roman" w:eastAsia="Times New Roman" w:hAnsi="Times New Roman"/>
        </w:rPr>
      </w:pPr>
      <w:r w:rsidRPr="00064E09">
        <w:rPr>
          <w:rFonts w:ascii="Times New Roman" w:hAnsi="Times New Roman"/>
        </w:rPr>
        <w:t xml:space="preserve">Амортизація на ліцензії по страховій діяльності не нараховується, оскільки неможливо визначити термін їх використання </w:t>
      </w:r>
      <w:r w:rsidRPr="00064E09">
        <w:rPr>
          <w:rFonts w:ascii="Times New Roman" w:eastAsia="Times New Roman" w:hAnsi="Times New Roman"/>
        </w:rPr>
        <w:t xml:space="preserve">але аналізуються в кожному звітному періоді  на наявність підстав для оцінки таких активів як безстрокових.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671"/>
        <w:gridCol w:w="2926"/>
      </w:tblGrid>
      <w:tr w:rsidR="00756D4F" w:rsidRPr="00064E09" w:rsidTr="007071F5">
        <w:tc>
          <w:tcPr>
            <w:tcW w:w="4111" w:type="dxa"/>
            <w:shd w:val="clear" w:color="auto" w:fill="F2F2F2"/>
          </w:tcPr>
          <w:p w:rsidR="00756D4F" w:rsidRPr="00064E09" w:rsidRDefault="00756D4F" w:rsidP="0054193D">
            <w:pPr>
              <w:spacing w:after="0" w:line="240" w:lineRule="auto"/>
              <w:jc w:val="both"/>
              <w:rPr>
                <w:rFonts w:ascii="Times New Roman" w:hAnsi="Times New Roman"/>
                <w:b/>
                <w:bCs/>
              </w:rPr>
            </w:pPr>
            <w:r w:rsidRPr="00064E09">
              <w:rPr>
                <w:rFonts w:ascii="Times New Roman" w:hAnsi="Times New Roman"/>
                <w:b/>
              </w:rPr>
              <w:t>Нематеріальні активи</w:t>
            </w:r>
          </w:p>
        </w:tc>
        <w:tc>
          <w:tcPr>
            <w:tcW w:w="2835" w:type="dxa"/>
            <w:shd w:val="clear" w:color="auto" w:fill="F2F2F2"/>
          </w:tcPr>
          <w:p w:rsidR="00756D4F" w:rsidRPr="00064E09" w:rsidRDefault="00756D4F" w:rsidP="0054193D">
            <w:pPr>
              <w:spacing w:after="0" w:line="240" w:lineRule="auto"/>
              <w:jc w:val="center"/>
              <w:rPr>
                <w:rFonts w:ascii="Times New Roman" w:hAnsi="Times New Roman"/>
                <w:b/>
                <w:bCs/>
              </w:rPr>
            </w:pPr>
            <w:r w:rsidRPr="00064E09">
              <w:rPr>
                <w:rFonts w:ascii="Times New Roman" w:hAnsi="Times New Roman"/>
                <w:b/>
                <w:bCs/>
              </w:rPr>
              <w:t>Станом на 31.12.202</w:t>
            </w:r>
            <w:r w:rsidR="004212F8">
              <w:rPr>
                <w:rFonts w:ascii="Times New Roman" w:hAnsi="Times New Roman"/>
                <w:b/>
                <w:bCs/>
                <w:lang w:val="en-US"/>
              </w:rPr>
              <w:t>4</w:t>
            </w:r>
            <w:r w:rsidRPr="00064E09">
              <w:rPr>
                <w:rFonts w:ascii="Times New Roman" w:hAnsi="Times New Roman"/>
                <w:b/>
                <w:bCs/>
              </w:rPr>
              <w:t xml:space="preserve"> р.</w:t>
            </w:r>
          </w:p>
        </w:tc>
        <w:tc>
          <w:tcPr>
            <w:tcW w:w="3119" w:type="dxa"/>
            <w:shd w:val="clear" w:color="auto" w:fill="F2F2F2"/>
          </w:tcPr>
          <w:p w:rsidR="00756D4F" w:rsidRPr="00064E09" w:rsidRDefault="00756D4F" w:rsidP="0054193D">
            <w:pPr>
              <w:spacing w:after="0" w:line="240" w:lineRule="auto"/>
              <w:jc w:val="center"/>
              <w:rPr>
                <w:rFonts w:ascii="Times New Roman" w:hAnsi="Times New Roman"/>
                <w:b/>
                <w:bCs/>
              </w:rPr>
            </w:pPr>
            <w:r w:rsidRPr="00064E09">
              <w:rPr>
                <w:rFonts w:ascii="Times New Roman" w:hAnsi="Times New Roman"/>
                <w:b/>
                <w:bCs/>
              </w:rPr>
              <w:t>Станом на 31.12.202</w:t>
            </w:r>
            <w:r w:rsidR="004212F8">
              <w:rPr>
                <w:rFonts w:ascii="Times New Roman" w:hAnsi="Times New Roman"/>
                <w:b/>
                <w:bCs/>
                <w:lang w:val="en-US"/>
              </w:rPr>
              <w:t>3</w:t>
            </w:r>
            <w:r w:rsidRPr="00064E09">
              <w:rPr>
                <w:rFonts w:ascii="Times New Roman" w:hAnsi="Times New Roman"/>
                <w:b/>
                <w:bCs/>
              </w:rPr>
              <w:t xml:space="preserve"> р.</w:t>
            </w:r>
          </w:p>
        </w:tc>
      </w:tr>
      <w:tr w:rsidR="00756D4F" w:rsidRPr="00064E09" w:rsidTr="007071F5">
        <w:tc>
          <w:tcPr>
            <w:tcW w:w="4111" w:type="dxa"/>
            <w:shd w:val="clear" w:color="auto" w:fill="auto"/>
          </w:tcPr>
          <w:p w:rsidR="00756D4F" w:rsidRPr="00064E09" w:rsidRDefault="00756D4F" w:rsidP="0054193D">
            <w:pPr>
              <w:spacing w:after="0" w:line="240" w:lineRule="auto"/>
              <w:jc w:val="both"/>
              <w:rPr>
                <w:rFonts w:ascii="Times New Roman" w:hAnsi="Times New Roman"/>
                <w:b/>
                <w:bCs/>
              </w:rPr>
            </w:pPr>
            <w:r w:rsidRPr="00064E09">
              <w:rPr>
                <w:rFonts w:ascii="Times New Roman" w:hAnsi="Times New Roman"/>
              </w:rPr>
              <w:t>Первісна вартість</w:t>
            </w:r>
          </w:p>
        </w:tc>
        <w:tc>
          <w:tcPr>
            <w:tcW w:w="2835" w:type="dxa"/>
            <w:shd w:val="clear" w:color="auto" w:fill="auto"/>
            <w:vAlign w:val="center"/>
          </w:tcPr>
          <w:p w:rsidR="00756D4F" w:rsidRPr="00064E09" w:rsidRDefault="00756D4F" w:rsidP="0054193D">
            <w:pPr>
              <w:spacing w:after="0" w:line="240" w:lineRule="auto"/>
              <w:jc w:val="right"/>
              <w:rPr>
                <w:rFonts w:ascii="Times New Roman" w:hAnsi="Times New Roman"/>
                <w:bCs/>
              </w:rPr>
            </w:pPr>
            <w:r w:rsidRPr="00064E09">
              <w:rPr>
                <w:rFonts w:ascii="Times New Roman" w:hAnsi="Times New Roman"/>
                <w:bCs/>
              </w:rPr>
              <w:t>323</w:t>
            </w:r>
          </w:p>
        </w:tc>
        <w:tc>
          <w:tcPr>
            <w:tcW w:w="3119" w:type="dxa"/>
            <w:shd w:val="clear" w:color="auto" w:fill="auto"/>
            <w:vAlign w:val="center"/>
          </w:tcPr>
          <w:p w:rsidR="00756D4F" w:rsidRPr="00064E09" w:rsidRDefault="00756D4F" w:rsidP="0054193D">
            <w:pPr>
              <w:spacing w:after="0" w:line="240" w:lineRule="auto"/>
              <w:jc w:val="right"/>
              <w:rPr>
                <w:rFonts w:ascii="Times New Roman" w:hAnsi="Times New Roman"/>
                <w:bCs/>
              </w:rPr>
            </w:pPr>
            <w:r w:rsidRPr="00064E09">
              <w:rPr>
                <w:rFonts w:ascii="Times New Roman" w:hAnsi="Times New Roman"/>
                <w:bCs/>
              </w:rPr>
              <w:t>323</w:t>
            </w:r>
          </w:p>
        </w:tc>
      </w:tr>
      <w:tr w:rsidR="00756D4F" w:rsidRPr="00064E09" w:rsidTr="007071F5">
        <w:tc>
          <w:tcPr>
            <w:tcW w:w="4111" w:type="dxa"/>
            <w:shd w:val="clear" w:color="auto" w:fill="auto"/>
          </w:tcPr>
          <w:p w:rsidR="00756D4F" w:rsidRPr="00064E09" w:rsidRDefault="00756D4F" w:rsidP="0054193D">
            <w:pPr>
              <w:spacing w:after="0" w:line="240" w:lineRule="auto"/>
              <w:jc w:val="both"/>
              <w:rPr>
                <w:rFonts w:ascii="Times New Roman" w:hAnsi="Times New Roman"/>
                <w:bCs/>
                <w:color w:val="000000"/>
              </w:rPr>
            </w:pPr>
            <w:r w:rsidRPr="00064E09">
              <w:rPr>
                <w:rFonts w:ascii="Times New Roman" w:hAnsi="Times New Roman"/>
                <w:bCs/>
                <w:color w:val="000000"/>
              </w:rPr>
              <w:t>Знос</w:t>
            </w:r>
          </w:p>
        </w:tc>
        <w:tc>
          <w:tcPr>
            <w:tcW w:w="2835" w:type="dxa"/>
            <w:shd w:val="clear" w:color="auto" w:fill="auto"/>
            <w:vAlign w:val="center"/>
          </w:tcPr>
          <w:p w:rsidR="00756D4F" w:rsidRPr="004212F8" w:rsidRDefault="00756D4F" w:rsidP="0054193D">
            <w:pPr>
              <w:spacing w:after="0" w:line="240" w:lineRule="auto"/>
              <w:jc w:val="right"/>
              <w:rPr>
                <w:rFonts w:ascii="Times New Roman" w:hAnsi="Times New Roman"/>
                <w:bCs/>
                <w:color w:val="000000"/>
                <w:lang w:val="en-US"/>
              </w:rPr>
            </w:pPr>
            <w:r w:rsidRPr="00064E09">
              <w:rPr>
                <w:rFonts w:ascii="Times New Roman" w:hAnsi="Times New Roman"/>
                <w:bCs/>
                <w:color w:val="000000"/>
              </w:rPr>
              <w:t>2</w:t>
            </w:r>
            <w:r w:rsidR="004212F8">
              <w:rPr>
                <w:rFonts w:ascii="Times New Roman" w:hAnsi="Times New Roman"/>
                <w:bCs/>
                <w:color w:val="000000"/>
                <w:lang w:val="en-US"/>
              </w:rPr>
              <w:t>74</w:t>
            </w:r>
          </w:p>
        </w:tc>
        <w:tc>
          <w:tcPr>
            <w:tcW w:w="3119" w:type="dxa"/>
            <w:shd w:val="clear" w:color="auto" w:fill="auto"/>
            <w:vAlign w:val="center"/>
          </w:tcPr>
          <w:p w:rsidR="00756D4F" w:rsidRPr="004212F8" w:rsidRDefault="004212F8" w:rsidP="0054193D">
            <w:pPr>
              <w:spacing w:after="0" w:line="240" w:lineRule="auto"/>
              <w:jc w:val="right"/>
              <w:rPr>
                <w:rFonts w:ascii="Times New Roman" w:hAnsi="Times New Roman"/>
                <w:bCs/>
                <w:color w:val="000000"/>
                <w:lang w:val="en-US"/>
              </w:rPr>
            </w:pPr>
            <w:r>
              <w:rPr>
                <w:rFonts w:ascii="Times New Roman" w:hAnsi="Times New Roman"/>
                <w:bCs/>
                <w:color w:val="000000"/>
                <w:lang w:val="en-US"/>
              </w:rPr>
              <w:t>253</w:t>
            </w:r>
          </w:p>
        </w:tc>
      </w:tr>
      <w:tr w:rsidR="00756D4F" w:rsidRPr="00064E09" w:rsidTr="007071F5">
        <w:tc>
          <w:tcPr>
            <w:tcW w:w="4111" w:type="dxa"/>
            <w:shd w:val="clear" w:color="auto" w:fill="auto"/>
          </w:tcPr>
          <w:p w:rsidR="00756D4F" w:rsidRPr="00064E09" w:rsidRDefault="00756D4F" w:rsidP="0054193D">
            <w:pPr>
              <w:spacing w:after="0" w:line="240" w:lineRule="auto"/>
              <w:jc w:val="both"/>
              <w:rPr>
                <w:rFonts w:ascii="Times New Roman" w:hAnsi="Times New Roman"/>
                <w:bCs/>
                <w:color w:val="000000"/>
              </w:rPr>
            </w:pPr>
            <w:r w:rsidRPr="00064E09">
              <w:rPr>
                <w:rFonts w:ascii="Times New Roman" w:hAnsi="Times New Roman"/>
                <w:bCs/>
                <w:color w:val="000000"/>
              </w:rPr>
              <w:t>Залишкова вартість</w:t>
            </w:r>
          </w:p>
        </w:tc>
        <w:tc>
          <w:tcPr>
            <w:tcW w:w="2835" w:type="dxa"/>
            <w:shd w:val="clear" w:color="auto" w:fill="auto"/>
            <w:vAlign w:val="center"/>
          </w:tcPr>
          <w:p w:rsidR="00756D4F" w:rsidRPr="004212F8" w:rsidRDefault="004212F8" w:rsidP="0054193D">
            <w:pPr>
              <w:spacing w:after="0" w:line="240" w:lineRule="auto"/>
              <w:jc w:val="right"/>
              <w:rPr>
                <w:rFonts w:ascii="Times New Roman" w:hAnsi="Times New Roman"/>
                <w:bCs/>
                <w:color w:val="000000"/>
                <w:lang w:val="en-US"/>
              </w:rPr>
            </w:pPr>
            <w:r>
              <w:rPr>
                <w:rFonts w:ascii="Times New Roman" w:hAnsi="Times New Roman"/>
                <w:bCs/>
                <w:color w:val="000000"/>
                <w:lang w:val="en-US"/>
              </w:rPr>
              <w:t>49</w:t>
            </w:r>
          </w:p>
        </w:tc>
        <w:tc>
          <w:tcPr>
            <w:tcW w:w="3119" w:type="dxa"/>
            <w:shd w:val="clear" w:color="auto" w:fill="auto"/>
            <w:vAlign w:val="center"/>
          </w:tcPr>
          <w:p w:rsidR="00756D4F" w:rsidRPr="004212F8" w:rsidRDefault="004212F8" w:rsidP="0054193D">
            <w:pPr>
              <w:spacing w:after="0" w:line="240" w:lineRule="auto"/>
              <w:jc w:val="right"/>
              <w:rPr>
                <w:rFonts w:ascii="Times New Roman" w:hAnsi="Times New Roman"/>
                <w:bCs/>
                <w:color w:val="000000"/>
                <w:lang w:val="en-US"/>
              </w:rPr>
            </w:pPr>
            <w:r>
              <w:rPr>
                <w:rFonts w:ascii="Times New Roman" w:hAnsi="Times New Roman"/>
                <w:bCs/>
                <w:color w:val="000000"/>
                <w:lang w:val="en-US"/>
              </w:rPr>
              <w:t>70</w:t>
            </w:r>
          </w:p>
        </w:tc>
      </w:tr>
    </w:tbl>
    <w:p w:rsidR="00756D4F" w:rsidRPr="00064E09" w:rsidRDefault="00756D4F" w:rsidP="004F5D83">
      <w:pPr>
        <w:widowControl w:val="0"/>
        <w:spacing w:after="0" w:line="240" w:lineRule="auto"/>
        <w:jc w:val="both"/>
        <w:rPr>
          <w:rFonts w:ascii="Times New Roman" w:eastAsia="Times New Roman" w:hAnsi="Times New Roman"/>
        </w:rPr>
      </w:pPr>
    </w:p>
    <w:p w:rsidR="00756D4F" w:rsidRPr="00064E09" w:rsidRDefault="00756D4F" w:rsidP="004F5D83">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Нематеріальні активи, щодо яких існує обмеження права власності, відсутні.</w:t>
      </w:r>
    </w:p>
    <w:p w:rsidR="00756D4F" w:rsidRPr="00064E09" w:rsidRDefault="00756D4F" w:rsidP="004F5D83">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Нематеріальні активи, отримані за рахунок цільових асигнувань  відсутні.</w:t>
      </w:r>
    </w:p>
    <w:p w:rsidR="00756D4F" w:rsidRPr="00064E09" w:rsidRDefault="00756D4F" w:rsidP="004F5D83">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Капіталізація витрат на позики, що відносяться до придбання (створення) нематеріальних активів (п.8 МСБО № 23 «Витрати на позики»), не здійснювалась.</w:t>
      </w:r>
    </w:p>
    <w:p w:rsidR="00756D4F" w:rsidRPr="00064E09" w:rsidRDefault="00756D4F" w:rsidP="00756D4F">
      <w:pPr>
        <w:jc w:val="both"/>
        <w:rPr>
          <w:rFonts w:ascii="Times New Roman" w:hAnsi="Times New Roman"/>
          <w:b/>
          <w:bCs/>
          <w:sz w:val="10"/>
          <w:szCs w:val="10"/>
        </w:rPr>
      </w:pPr>
    </w:p>
    <w:p w:rsidR="00756D4F" w:rsidRPr="00064E09" w:rsidRDefault="00756D4F" w:rsidP="00756D4F">
      <w:pPr>
        <w:jc w:val="both"/>
        <w:rPr>
          <w:rFonts w:ascii="Times New Roman" w:hAnsi="Times New Roman"/>
          <w:b/>
        </w:rPr>
      </w:pPr>
      <w:bookmarkStart w:id="34" w:name="_Hlk129365185"/>
      <w:r w:rsidRPr="00064E09">
        <w:rPr>
          <w:rFonts w:ascii="Times New Roman" w:hAnsi="Times New Roman"/>
          <w:b/>
        </w:rPr>
        <w:t xml:space="preserve">6.2. Основні засоби </w:t>
      </w:r>
    </w:p>
    <w:p w:rsidR="00756D4F" w:rsidRPr="00064E09" w:rsidRDefault="00756D4F" w:rsidP="00756D4F">
      <w:pPr>
        <w:jc w:val="both"/>
        <w:rPr>
          <w:rFonts w:ascii="Times New Roman" w:eastAsia="Times New Roman" w:hAnsi="Times New Roman"/>
          <w:bCs/>
        </w:rPr>
      </w:pPr>
      <w:r w:rsidRPr="00064E09">
        <w:rPr>
          <w:rFonts w:ascii="Times New Roman" w:eastAsia="Times New Roman" w:hAnsi="Times New Roman"/>
          <w:bCs/>
          <w:spacing w:val="-2"/>
        </w:rPr>
        <w:t xml:space="preserve">Облік основних засобів здійснюється за наступними групами (класами) </w:t>
      </w:r>
      <w:r w:rsidRPr="00064E09">
        <w:rPr>
          <w:rFonts w:ascii="Times New Roman" w:eastAsia="Times New Roman" w:hAnsi="Times New Roman"/>
          <w:bCs/>
        </w:rPr>
        <w:t>з відповідними строками корисного використання:</w:t>
      </w:r>
    </w:p>
    <w:p w:rsidR="00756D4F" w:rsidRPr="00064E09" w:rsidRDefault="00756D4F" w:rsidP="00756D4F">
      <w:pPr>
        <w:numPr>
          <w:ilvl w:val="0"/>
          <w:numId w:val="13"/>
        </w:numPr>
        <w:shd w:val="clear" w:color="auto" w:fill="FFFFFF"/>
        <w:spacing w:after="0" w:line="240" w:lineRule="auto"/>
        <w:rPr>
          <w:rFonts w:ascii="Times New Roman" w:eastAsia="Times New Roman" w:hAnsi="Times New Roman"/>
          <w:bCs/>
          <w:spacing w:val="-2"/>
        </w:rPr>
      </w:pPr>
      <w:r w:rsidRPr="00064E09">
        <w:rPr>
          <w:rFonts w:ascii="Times New Roman" w:eastAsia="Times New Roman" w:hAnsi="Times New Roman"/>
          <w:bCs/>
          <w:spacing w:val="-2"/>
        </w:rPr>
        <w:t>земельні ділянки – не встановлено;</w:t>
      </w:r>
    </w:p>
    <w:p w:rsidR="00756D4F" w:rsidRPr="00064E09" w:rsidRDefault="00756D4F" w:rsidP="00756D4F">
      <w:pPr>
        <w:numPr>
          <w:ilvl w:val="0"/>
          <w:numId w:val="13"/>
        </w:numPr>
        <w:shd w:val="clear" w:color="auto" w:fill="FFFFFF"/>
        <w:spacing w:after="0" w:line="240" w:lineRule="auto"/>
        <w:rPr>
          <w:rFonts w:ascii="Times New Roman" w:eastAsia="Times New Roman" w:hAnsi="Times New Roman"/>
          <w:bCs/>
          <w:spacing w:val="-2"/>
        </w:rPr>
      </w:pPr>
      <w:r w:rsidRPr="00064E09">
        <w:rPr>
          <w:rFonts w:ascii="Times New Roman" w:eastAsia="Times New Roman" w:hAnsi="Times New Roman"/>
          <w:bCs/>
          <w:spacing w:val="-2"/>
        </w:rPr>
        <w:t>будівлі – 20 років;</w:t>
      </w:r>
    </w:p>
    <w:p w:rsidR="00756D4F" w:rsidRPr="00064E09" w:rsidRDefault="00756D4F" w:rsidP="00756D4F">
      <w:pPr>
        <w:numPr>
          <w:ilvl w:val="0"/>
          <w:numId w:val="13"/>
        </w:numPr>
        <w:shd w:val="clear" w:color="auto" w:fill="FFFFFF"/>
        <w:spacing w:after="0" w:line="240" w:lineRule="auto"/>
        <w:rPr>
          <w:rFonts w:ascii="Times New Roman" w:eastAsia="Times New Roman" w:hAnsi="Times New Roman"/>
          <w:bCs/>
          <w:spacing w:val="-2"/>
        </w:rPr>
      </w:pPr>
      <w:r w:rsidRPr="00064E09">
        <w:rPr>
          <w:rFonts w:ascii="Times New Roman" w:eastAsia="Times New Roman" w:hAnsi="Times New Roman"/>
          <w:bCs/>
          <w:spacing w:val="-2"/>
        </w:rPr>
        <w:t>споруди – 15 років;</w:t>
      </w:r>
    </w:p>
    <w:p w:rsidR="00756D4F" w:rsidRPr="00064E09" w:rsidRDefault="00756D4F" w:rsidP="00756D4F">
      <w:pPr>
        <w:numPr>
          <w:ilvl w:val="0"/>
          <w:numId w:val="13"/>
        </w:numPr>
        <w:shd w:val="clear" w:color="auto" w:fill="FFFFFF"/>
        <w:spacing w:after="0" w:line="240" w:lineRule="auto"/>
        <w:rPr>
          <w:rFonts w:ascii="Times New Roman" w:eastAsia="Times New Roman" w:hAnsi="Times New Roman"/>
          <w:bCs/>
          <w:spacing w:val="-2"/>
        </w:rPr>
      </w:pPr>
      <w:r w:rsidRPr="00064E09">
        <w:rPr>
          <w:rFonts w:ascii="Times New Roman" w:eastAsia="Times New Roman" w:hAnsi="Times New Roman"/>
          <w:bCs/>
        </w:rPr>
        <w:t>машини та обладнання – 5 років;</w:t>
      </w:r>
    </w:p>
    <w:p w:rsidR="00756D4F" w:rsidRPr="00064E09" w:rsidRDefault="00756D4F" w:rsidP="00756D4F">
      <w:pPr>
        <w:numPr>
          <w:ilvl w:val="0"/>
          <w:numId w:val="13"/>
        </w:numPr>
        <w:shd w:val="clear" w:color="auto" w:fill="FFFFFF"/>
        <w:spacing w:after="0" w:line="240" w:lineRule="auto"/>
        <w:rPr>
          <w:rFonts w:ascii="Times New Roman" w:eastAsia="Times New Roman" w:hAnsi="Times New Roman"/>
          <w:bCs/>
          <w:spacing w:val="-2"/>
        </w:rPr>
      </w:pPr>
      <w:r w:rsidRPr="00064E09">
        <w:rPr>
          <w:rFonts w:ascii="Times New Roman" w:eastAsia="Times New Roman" w:hAnsi="Times New Roman"/>
          <w:bCs/>
          <w:spacing w:val="-2"/>
        </w:rPr>
        <w:t>транспортні засоби – 10 років;</w:t>
      </w:r>
    </w:p>
    <w:p w:rsidR="00756D4F" w:rsidRPr="00064E09" w:rsidRDefault="00756D4F" w:rsidP="00756D4F">
      <w:pPr>
        <w:numPr>
          <w:ilvl w:val="0"/>
          <w:numId w:val="13"/>
        </w:numPr>
        <w:shd w:val="clear" w:color="auto" w:fill="FFFFFF"/>
        <w:spacing w:after="0" w:line="240" w:lineRule="auto"/>
        <w:rPr>
          <w:rFonts w:ascii="Times New Roman" w:eastAsia="Times New Roman" w:hAnsi="Times New Roman"/>
          <w:bCs/>
          <w:spacing w:val="-2"/>
        </w:rPr>
      </w:pPr>
      <w:r w:rsidRPr="00064E09">
        <w:rPr>
          <w:rFonts w:ascii="Times New Roman" w:eastAsia="Times New Roman" w:hAnsi="Times New Roman"/>
          <w:bCs/>
        </w:rPr>
        <w:t>інструменти, прилади, інвентар (меблі) – 5 років;</w:t>
      </w:r>
    </w:p>
    <w:p w:rsidR="00756D4F" w:rsidRPr="00064E09" w:rsidRDefault="00756D4F" w:rsidP="00756D4F">
      <w:pPr>
        <w:numPr>
          <w:ilvl w:val="0"/>
          <w:numId w:val="13"/>
        </w:numPr>
        <w:shd w:val="clear" w:color="auto" w:fill="FFFFFF"/>
        <w:spacing w:after="0" w:line="240" w:lineRule="auto"/>
        <w:rPr>
          <w:rFonts w:ascii="Times New Roman" w:eastAsia="Times New Roman" w:hAnsi="Times New Roman"/>
          <w:bCs/>
          <w:spacing w:val="-2"/>
        </w:rPr>
      </w:pPr>
      <w:r w:rsidRPr="00064E09">
        <w:rPr>
          <w:rFonts w:ascii="Times New Roman" w:eastAsia="Times New Roman" w:hAnsi="Times New Roman"/>
          <w:bCs/>
        </w:rPr>
        <w:t>інші основні засоби – 12 років;</w:t>
      </w:r>
    </w:p>
    <w:p w:rsidR="00756D4F" w:rsidRPr="00064E09" w:rsidRDefault="00756D4F" w:rsidP="00756D4F">
      <w:pPr>
        <w:numPr>
          <w:ilvl w:val="0"/>
          <w:numId w:val="13"/>
        </w:numPr>
        <w:shd w:val="clear" w:color="auto" w:fill="FFFFFF"/>
        <w:spacing w:after="0" w:line="240" w:lineRule="auto"/>
        <w:rPr>
          <w:rFonts w:ascii="Times New Roman" w:eastAsia="Times New Roman" w:hAnsi="Times New Roman"/>
          <w:bCs/>
          <w:spacing w:val="-2"/>
        </w:rPr>
      </w:pPr>
      <w:r w:rsidRPr="00064E09">
        <w:rPr>
          <w:rFonts w:ascii="Times New Roman" w:eastAsia="Times New Roman" w:hAnsi="Times New Roman"/>
          <w:bCs/>
        </w:rPr>
        <w:t>малоцінні необоротні матеріальні активи – 2 роки.</w:t>
      </w:r>
    </w:p>
    <w:p w:rsidR="00756D4F" w:rsidRPr="00064E09" w:rsidRDefault="00756D4F" w:rsidP="00756D4F">
      <w:pPr>
        <w:shd w:val="clear" w:color="auto" w:fill="FFFFFF"/>
        <w:rPr>
          <w:rFonts w:ascii="Times New Roman" w:eastAsia="Times New Roman" w:hAnsi="Times New Roman"/>
          <w:bCs/>
          <w:spacing w:val="-2"/>
        </w:rPr>
      </w:pPr>
      <w:r w:rsidRPr="00064E09">
        <w:rPr>
          <w:rFonts w:ascii="Times New Roman" w:eastAsia="Times New Roman" w:hAnsi="Times New Roman"/>
          <w:bCs/>
          <w:spacing w:val="-2"/>
        </w:rPr>
        <w:t>Товариство використовує прямолінійний метод нарахування амортизації.</w:t>
      </w:r>
    </w:p>
    <w:p w:rsidR="00756D4F" w:rsidRPr="00064E09" w:rsidRDefault="00756D4F" w:rsidP="00756D4F">
      <w:pPr>
        <w:rPr>
          <w:rFonts w:ascii="Times New Roman" w:eastAsia="Times New Roman" w:hAnsi="Times New Roman"/>
        </w:rPr>
      </w:pPr>
      <w:r w:rsidRPr="00064E09">
        <w:rPr>
          <w:rFonts w:ascii="Times New Roman" w:eastAsia="Times New Roman" w:hAnsi="Times New Roman"/>
        </w:rPr>
        <w:t>Склад та структура основних засобів Товариства наступний:</w:t>
      </w:r>
    </w:p>
    <w:p w:rsidR="00756D4F" w:rsidRPr="00064E09" w:rsidRDefault="00756D4F" w:rsidP="00756D4F">
      <w:pPr>
        <w:jc w:val="right"/>
        <w:rPr>
          <w:rFonts w:ascii="Times New Roman" w:eastAsia="Times New Roman" w:hAnsi="Times New Roman"/>
        </w:rPr>
      </w:pPr>
      <w:r w:rsidRPr="00064E09">
        <w:rPr>
          <w:rFonts w:ascii="Times New Roman" w:eastAsia="Times New Roman" w:hAnsi="Times New Roman"/>
        </w:rPr>
        <w:t>тис.гр</w:t>
      </w:r>
      <w:r>
        <w:rPr>
          <w:rFonts w:ascii="Times New Roman" w:eastAsia="Times New Roman" w:hAnsi="Times New Roman"/>
        </w:rPr>
        <w:t>н.</w:t>
      </w:r>
    </w:p>
    <w:tbl>
      <w:tblPr>
        <w:tblW w:w="975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2"/>
        <w:gridCol w:w="1240"/>
        <w:gridCol w:w="964"/>
        <w:gridCol w:w="1102"/>
        <w:gridCol w:w="1102"/>
        <w:gridCol w:w="827"/>
        <w:gridCol w:w="1102"/>
      </w:tblGrid>
      <w:tr w:rsidR="007071F5" w:rsidRPr="00064E09" w:rsidTr="005518A1">
        <w:trPr>
          <w:trHeight w:val="239"/>
        </w:trPr>
        <w:tc>
          <w:tcPr>
            <w:tcW w:w="3422" w:type="dxa"/>
            <w:vMerge w:val="restart"/>
            <w:shd w:val="clear" w:color="auto" w:fill="F2F2F2"/>
          </w:tcPr>
          <w:p w:rsidR="007071F5" w:rsidRPr="00064E09" w:rsidRDefault="007071F5" w:rsidP="00F24567">
            <w:pPr>
              <w:spacing w:after="0" w:line="240" w:lineRule="auto"/>
              <w:rPr>
                <w:rFonts w:ascii="Times New Roman" w:eastAsia="Times New Roman" w:hAnsi="Times New Roman"/>
              </w:rPr>
            </w:pPr>
            <w:bookmarkStart w:id="35" w:name="_Hlk132823795"/>
            <w:r w:rsidRPr="00064E09">
              <w:rPr>
                <w:rFonts w:ascii="Times New Roman" w:eastAsia="Times New Roman" w:hAnsi="Times New Roman"/>
              </w:rPr>
              <w:t>Клас основних засобів</w:t>
            </w:r>
          </w:p>
        </w:tc>
        <w:tc>
          <w:tcPr>
            <w:tcW w:w="3306" w:type="dxa"/>
            <w:gridSpan w:val="3"/>
            <w:shd w:val="clear" w:color="auto" w:fill="F2F2F2"/>
          </w:tcPr>
          <w:p w:rsidR="007071F5" w:rsidRPr="00064E09" w:rsidRDefault="007071F5" w:rsidP="00F24567">
            <w:pPr>
              <w:spacing w:after="0" w:line="240" w:lineRule="auto"/>
              <w:jc w:val="center"/>
              <w:rPr>
                <w:rFonts w:ascii="Times New Roman" w:eastAsia="Times New Roman" w:hAnsi="Times New Roman"/>
              </w:rPr>
            </w:pPr>
            <w:r w:rsidRPr="00064E09">
              <w:rPr>
                <w:rFonts w:ascii="Times New Roman" w:eastAsia="Times New Roman" w:hAnsi="Times New Roman"/>
              </w:rPr>
              <w:t>Станом на 31.12.202</w:t>
            </w:r>
            <w:r w:rsidR="004212F8">
              <w:rPr>
                <w:rFonts w:ascii="Times New Roman" w:eastAsia="Times New Roman" w:hAnsi="Times New Roman"/>
                <w:lang w:val="en-US"/>
              </w:rPr>
              <w:t>4</w:t>
            </w:r>
            <w:r w:rsidRPr="00064E09">
              <w:rPr>
                <w:rFonts w:ascii="Times New Roman" w:eastAsia="Times New Roman" w:hAnsi="Times New Roman"/>
              </w:rPr>
              <w:t xml:space="preserve"> року</w:t>
            </w:r>
          </w:p>
        </w:tc>
        <w:tc>
          <w:tcPr>
            <w:tcW w:w="3031" w:type="dxa"/>
            <w:gridSpan w:val="3"/>
            <w:shd w:val="clear" w:color="auto" w:fill="F2F2F2"/>
          </w:tcPr>
          <w:p w:rsidR="007071F5" w:rsidRPr="00064E09" w:rsidRDefault="007071F5" w:rsidP="00F24567">
            <w:pPr>
              <w:spacing w:after="0" w:line="240" w:lineRule="auto"/>
              <w:jc w:val="center"/>
              <w:rPr>
                <w:rFonts w:ascii="Times New Roman" w:eastAsia="Times New Roman" w:hAnsi="Times New Roman"/>
              </w:rPr>
            </w:pPr>
            <w:r w:rsidRPr="00064E09">
              <w:rPr>
                <w:rFonts w:ascii="Times New Roman" w:eastAsia="Times New Roman" w:hAnsi="Times New Roman"/>
              </w:rPr>
              <w:t>Станом на 31.12.202</w:t>
            </w:r>
            <w:r w:rsidR="004212F8">
              <w:rPr>
                <w:rFonts w:ascii="Times New Roman" w:eastAsia="Times New Roman" w:hAnsi="Times New Roman"/>
                <w:lang w:val="en-US"/>
              </w:rPr>
              <w:t>3</w:t>
            </w:r>
            <w:r w:rsidRPr="00064E09">
              <w:rPr>
                <w:rFonts w:ascii="Times New Roman" w:eastAsia="Times New Roman" w:hAnsi="Times New Roman"/>
              </w:rPr>
              <w:t xml:space="preserve"> року</w:t>
            </w:r>
          </w:p>
        </w:tc>
      </w:tr>
      <w:tr w:rsidR="007071F5" w:rsidRPr="00064E09" w:rsidTr="005518A1">
        <w:trPr>
          <w:trHeight w:val="598"/>
        </w:trPr>
        <w:tc>
          <w:tcPr>
            <w:tcW w:w="3422" w:type="dxa"/>
            <w:vMerge/>
            <w:shd w:val="clear" w:color="auto" w:fill="F2F2F2"/>
          </w:tcPr>
          <w:p w:rsidR="007071F5" w:rsidRPr="00064E09" w:rsidRDefault="007071F5" w:rsidP="00F24567">
            <w:pPr>
              <w:spacing w:after="0" w:line="240" w:lineRule="auto"/>
              <w:rPr>
                <w:rFonts w:ascii="Times New Roman" w:eastAsia="Times New Roman" w:hAnsi="Times New Roman"/>
              </w:rPr>
            </w:pPr>
          </w:p>
        </w:tc>
        <w:tc>
          <w:tcPr>
            <w:tcW w:w="1240" w:type="dxa"/>
            <w:shd w:val="clear" w:color="auto" w:fill="F2F2F2"/>
          </w:tcPr>
          <w:p w:rsidR="007071F5" w:rsidRPr="00064E09" w:rsidRDefault="007071F5" w:rsidP="00F24567">
            <w:pPr>
              <w:spacing w:after="0" w:line="240" w:lineRule="auto"/>
              <w:ind w:left="-112" w:right="-94"/>
              <w:jc w:val="center"/>
              <w:rPr>
                <w:rFonts w:ascii="Times New Roman" w:eastAsia="Times New Roman" w:hAnsi="Times New Roman"/>
                <w:sz w:val="18"/>
                <w:szCs w:val="18"/>
              </w:rPr>
            </w:pPr>
            <w:r w:rsidRPr="00064E09">
              <w:rPr>
                <w:rFonts w:ascii="Times New Roman" w:eastAsia="Times New Roman" w:hAnsi="Times New Roman"/>
                <w:sz w:val="18"/>
                <w:szCs w:val="18"/>
              </w:rPr>
              <w:t>Первісна (переоцінена вартість)</w:t>
            </w:r>
          </w:p>
        </w:tc>
        <w:tc>
          <w:tcPr>
            <w:tcW w:w="964" w:type="dxa"/>
            <w:shd w:val="clear" w:color="auto" w:fill="F2F2F2"/>
          </w:tcPr>
          <w:p w:rsidR="007071F5" w:rsidRPr="00064E09" w:rsidRDefault="007071F5" w:rsidP="00F24567">
            <w:pPr>
              <w:spacing w:after="0" w:line="240" w:lineRule="auto"/>
              <w:jc w:val="center"/>
              <w:rPr>
                <w:rFonts w:ascii="Times New Roman" w:eastAsia="Times New Roman" w:hAnsi="Times New Roman"/>
              </w:rPr>
            </w:pPr>
            <w:r w:rsidRPr="00064E09">
              <w:rPr>
                <w:rFonts w:ascii="Times New Roman" w:eastAsia="Times New Roman" w:hAnsi="Times New Roman"/>
              </w:rPr>
              <w:t>Знос</w:t>
            </w:r>
          </w:p>
        </w:tc>
        <w:tc>
          <w:tcPr>
            <w:tcW w:w="1102" w:type="dxa"/>
            <w:shd w:val="clear" w:color="auto" w:fill="F2F2F2"/>
          </w:tcPr>
          <w:p w:rsidR="007071F5" w:rsidRPr="00064E09" w:rsidRDefault="007071F5" w:rsidP="00F24567">
            <w:pPr>
              <w:spacing w:after="0" w:line="240" w:lineRule="auto"/>
              <w:jc w:val="center"/>
              <w:rPr>
                <w:rFonts w:ascii="Times New Roman" w:eastAsia="Times New Roman" w:hAnsi="Times New Roman"/>
              </w:rPr>
            </w:pPr>
            <w:r w:rsidRPr="00064E09">
              <w:rPr>
                <w:rFonts w:ascii="Times New Roman" w:eastAsia="Times New Roman" w:hAnsi="Times New Roman"/>
              </w:rPr>
              <w:t>Балансова вартість</w:t>
            </w:r>
          </w:p>
        </w:tc>
        <w:tc>
          <w:tcPr>
            <w:tcW w:w="1102" w:type="dxa"/>
            <w:shd w:val="clear" w:color="auto" w:fill="F2F2F2"/>
          </w:tcPr>
          <w:p w:rsidR="007071F5" w:rsidRPr="00064E09" w:rsidRDefault="007071F5" w:rsidP="00F24567">
            <w:pPr>
              <w:spacing w:after="0" w:line="240" w:lineRule="auto"/>
              <w:ind w:right="-107"/>
              <w:jc w:val="center"/>
              <w:rPr>
                <w:rFonts w:ascii="Times New Roman" w:eastAsia="Times New Roman" w:hAnsi="Times New Roman"/>
                <w:sz w:val="18"/>
                <w:szCs w:val="18"/>
              </w:rPr>
            </w:pPr>
            <w:r w:rsidRPr="00064E09">
              <w:rPr>
                <w:rFonts w:ascii="Times New Roman" w:eastAsia="Times New Roman" w:hAnsi="Times New Roman"/>
                <w:sz w:val="18"/>
                <w:szCs w:val="18"/>
              </w:rPr>
              <w:t>Первісна (переоцінена вартість)</w:t>
            </w:r>
          </w:p>
        </w:tc>
        <w:tc>
          <w:tcPr>
            <w:tcW w:w="827" w:type="dxa"/>
            <w:shd w:val="clear" w:color="auto" w:fill="F2F2F2"/>
          </w:tcPr>
          <w:p w:rsidR="007071F5" w:rsidRPr="00064E09" w:rsidRDefault="007071F5" w:rsidP="00F24567">
            <w:pPr>
              <w:spacing w:after="0" w:line="240" w:lineRule="auto"/>
              <w:jc w:val="center"/>
              <w:rPr>
                <w:rFonts w:ascii="Times New Roman" w:eastAsia="Times New Roman" w:hAnsi="Times New Roman"/>
              </w:rPr>
            </w:pPr>
            <w:r w:rsidRPr="00064E09">
              <w:rPr>
                <w:rFonts w:ascii="Times New Roman" w:eastAsia="Times New Roman" w:hAnsi="Times New Roman"/>
              </w:rPr>
              <w:t>Знос</w:t>
            </w:r>
          </w:p>
        </w:tc>
        <w:tc>
          <w:tcPr>
            <w:tcW w:w="1102" w:type="dxa"/>
            <w:shd w:val="clear" w:color="auto" w:fill="F2F2F2"/>
          </w:tcPr>
          <w:p w:rsidR="007071F5" w:rsidRPr="00064E09" w:rsidRDefault="007071F5" w:rsidP="00F24567">
            <w:pPr>
              <w:spacing w:after="0" w:line="240" w:lineRule="auto"/>
              <w:jc w:val="center"/>
              <w:rPr>
                <w:rFonts w:ascii="Times New Roman" w:eastAsia="Times New Roman" w:hAnsi="Times New Roman"/>
              </w:rPr>
            </w:pPr>
            <w:r w:rsidRPr="00064E09">
              <w:rPr>
                <w:rFonts w:ascii="Times New Roman" w:eastAsia="Times New Roman" w:hAnsi="Times New Roman"/>
              </w:rPr>
              <w:t>Балансова вартість</w:t>
            </w:r>
          </w:p>
        </w:tc>
      </w:tr>
      <w:tr w:rsidR="007071F5" w:rsidRPr="00064E09" w:rsidTr="005518A1">
        <w:trPr>
          <w:trHeight w:val="201"/>
        </w:trPr>
        <w:tc>
          <w:tcPr>
            <w:tcW w:w="3422" w:type="dxa"/>
          </w:tcPr>
          <w:p w:rsidR="007071F5" w:rsidRPr="00064E09" w:rsidRDefault="007071F5" w:rsidP="00F24567">
            <w:pPr>
              <w:spacing w:after="0" w:line="240" w:lineRule="auto"/>
              <w:jc w:val="center"/>
              <w:rPr>
                <w:rFonts w:ascii="Times New Roman" w:eastAsia="Times New Roman" w:hAnsi="Times New Roman"/>
                <w:sz w:val="16"/>
                <w:szCs w:val="16"/>
              </w:rPr>
            </w:pPr>
            <w:r w:rsidRPr="00064E09">
              <w:rPr>
                <w:rFonts w:ascii="Times New Roman" w:eastAsia="Times New Roman" w:hAnsi="Times New Roman"/>
                <w:sz w:val="16"/>
                <w:szCs w:val="16"/>
              </w:rPr>
              <w:t>1</w:t>
            </w:r>
          </w:p>
        </w:tc>
        <w:tc>
          <w:tcPr>
            <w:tcW w:w="1240" w:type="dxa"/>
          </w:tcPr>
          <w:p w:rsidR="007071F5" w:rsidRPr="00064E09" w:rsidRDefault="007071F5" w:rsidP="00F24567">
            <w:pPr>
              <w:spacing w:after="0" w:line="240" w:lineRule="auto"/>
              <w:jc w:val="center"/>
              <w:rPr>
                <w:rFonts w:ascii="Times New Roman" w:eastAsia="Times New Roman" w:hAnsi="Times New Roman"/>
                <w:color w:val="000000"/>
                <w:sz w:val="16"/>
                <w:szCs w:val="16"/>
              </w:rPr>
            </w:pPr>
            <w:r w:rsidRPr="00064E09">
              <w:rPr>
                <w:rFonts w:ascii="Times New Roman" w:eastAsia="Times New Roman" w:hAnsi="Times New Roman"/>
                <w:color w:val="000000"/>
                <w:sz w:val="16"/>
                <w:szCs w:val="16"/>
              </w:rPr>
              <w:t>2</w:t>
            </w:r>
          </w:p>
        </w:tc>
        <w:tc>
          <w:tcPr>
            <w:tcW w:w="964" w:type="dxa"/>
          </w:tcPr>
          <w:p w:rsidR="007071F5" w:rsidRPr="00064E09" w:rsidRDefault="007071F5" w:rsidP="00F24567">
            <w:pPr>
              <w:spacing w:after="0" w:line="240" w:lineRule="auto"/>
              <w:jc w:val="center"/>
              <w:rPr>
                <w:rFonts w:ascii="Times New Roman" w:eastAsia="Times New Roman" w:hAnsi="Times New Roman"/>
                <w:sz w:val="16"/>
                <w:szCs w:val="16"/>
              </w:rPr>
            </w:pPr>
            <w:r w:rsidRPr="00064E09">
              <w:rPr>
                <w:rFonts w:ascii="Times New Roman" w:eastAsia="Times New Roman" w:hAnsi="Times New Roman"/>
                <w:sz w:val="16"/>
                <w:szCs w:val="16"/>
              </w:rPr>
              <w:t>3</w:t>
            </w:r>
          </w:p>
        </w:tc>
        <w:tc>
          <w:tcPr>
            <w:tcW w:w="1102" w:type="dxa"/>
          </w:tcPr>
          <w:p w:rsidR="007071F5" w:rsidRPr="00064E09" w:rsidRDefault="007071F5" w:rsidP="00F24567">
            <w:pPr>
              <w:spacing w:after="0" w:line="240" w:lineRule="auto"/>
              <w:jc w:val="center"/>
              <w:rPr>
                <w:rFonts w:ascii="Times New Roman" w:eastAsia="Times New Roman" w:hAnsi="Times New Roman"/>
                <w:color w:val="000000"/>
                <w:sz w:val="16"/>
                <w:szCs w:val="16"/>
              </w:rPr>
            </w:pPr>
            <w:r w:rsidRPr="00064E09">
              <w:rPr>
                <w:rFonts w:ascii="Times New Roman" w:eastAsia="Times New Roman" w:hAnsi="Times New Roman"/>
                <w:color w:val="000000"/>
                <w:sz w:val="16"/>
                <w:szCs w:val="16"/>
              </w:rPr>
              <w:t>4</w:t>
            </w:r>
          </w:p>
        </w:tc>
        <w:tc>
          <w:tcPr>
            <w:tcW w:w="1102" w:type="dxa"/>
          </w:tcPr>
          <w:p w:rsidR="007071F5" w:rsidRPr="00064E09" w:rsidRDefault="007071F5" w:rsidP="00F24567">
            <w:pPr>
              <w:spacing w:after="0" w:line="240" w:lineRule="auto"/>
              <w:jc w:val="center"/>
              <w:rPr>
                <w:rFonts w:ascii="Times New Roman" w:eastAsia="Times New Roman" w:hAnsi="Times New Roman"/>
                <w:color w:val="000000"/>
                <w:sz w:val="16"/>
                <w:szCs w:val="16"/>
              </w:rPr>
            </w:pPr>
            <w:r w:rsidRPr="00064E09">
              <w:rPr>
                <w:rFonts w:ascii="Times New Roman" w:eastAsia="Times New Roman" w:hAnsi="Times New Roman"/>
                <w:color w:val="000000"/>
                <w:sz w:val="16"/>
                <w:szCs w:val="16"/>
              </w:rPr>
              <w:t>5</w:t>
            </w:r>
          </w:p>
        </w:tc>
        <w:tc>
          <w:tcPr>
            <w:tcW w:w="827" w:type="dxa"/>
          </w:tcPr>
          <w:p w:rsidR="007071F5" w:rsidRPr="00064E09" w:rsidRDefault="007071F5" w:rsidP="00F24567">
            <w:pPr>
              <w:spacing w:after="0" w:line="240" w:lineRule="auto"/>
              <w:jc w:val="center"/>
              <w:rPr>
                <w:rFonts w:ascii="Times New Roman" w:eastAsia="Times New Roman" w:hAnsi="Times New Roman"/>
                <w:sz w:val="16"/>
                <w:szCs w:val="16"/>
              </w:rPr>
            </w:pPr>
            <w:r w:rsidRPr="00064E09">
              <w:rPr>
                <w:rFonts w:ascii="Times New Roman" w:eastAsia="Times New Roman" w:hAnsi="Times New Roman"/>
                <w:sz w:val="16"/>
                <w:szCs w:val="16"/>
              </w:rPr>
              <w:t>6</w:t>
            </w:r>
          </w:p>
        </w:tc>
        <w:tc>
          <w:tcPr>
            <w:tcW w:w="1102" w:type="dxa"/>
          </w:tcPr>
          <w:p w:rsidR="007071F5" w:rsidRPr="00064E09" w:rsidRDefault="007071F5" w:rsidP="00F24567">
            <w:pPr>
              <w:spacing w:after="0" w:line="240" w:lineRule="auto"/>
              <w:jc w:val="center"/>
              <w:rPr>
                <w:rFonts w:ascii="Times New Roman" w:eastAsia="Times New Roman" w:hAnsi="Times New Roman"/>
                <w:color w:val="000000"/>
                <w:sz w:val="16"/>
                <w:szCs w:val="16"/>
              </w:rPr>
            </w:pPr>
            <w:r w:rsidRPr="00064E09">
              <w:rPr>
                <w:rFonts w:ascii="Times New Roman" w:eastAsia="Times New Roman" w:hAnsi="Times New Roman"/>
                <w:color w:val="000000"/>
                <w:sz w:val="16"/>
                <w:szCs w:val="16"/>
              </w:rPr>
              <w:t>7</w:t>
            </w:r>
          </w:p>
        </w:tc>
      </w:tr>
      <w:tr w:rsidR="007071F5" w:rsidRPr="00064E09" w:rsidTr="005518A1">
        <w:trPr>
          <w:trHeight w:val="201"/>
        </w:trPr>
        <w:tc>
          <w:tcPr>
            <w:tcW w:w="3422" w:type="dxa"/>
          </w:tcPr>
          <w:p w:rsidR="007071F5" w:rsidRPr="00064E09" w:rsidRDefault="007071F5" w:rsidP="00F24567">
            <w:pPr>
              <w:spacing w:after="0" w:line="240" w:lineRule="auto"/>
              <w:rPr>
                <w:rFonts w:ascii="Times New Roman" w:eastAsia="Times New Roman" w:hAnsi="Times New Roman"/>
              </w:rPr>
            </w:pPr>
            <w:r w:rsidRPr="00064E09">
              <w:rPr>
                <w:rFonts w:ascii="Times New Roman" w:eastAsia="Times New Roman" w:hAnsi="Times New Roman"/>
              </w:rPr>
              <w:t>Земельні ділянки</w:t>
            </w:r>
          </w:p>
        </w:tc>
        <w:tc>
          <w:tcPr>
            <w:tcW w:w="1240" w:type="dxa"/>
          </w:tcPr>
          <w:p w:rsidR="007071F5" w:rsidRPr="008D38F6" w:rsidRDefault="008D38F6" w:rsidP="00F24567">
            <w:pPr>
              <w:spacing w:after="0" w:line="240" w:lineRule="auto"/>
              <w:jc w:val="right"/>
              <w:rPr>
                <w:rFonts w:ascii="Times New Roman" w:eastAsia="Times New Roman" w:hAnsi="Times New Roman"/>
                <w:lang w:val="uk-UA"/>
              </w:rPr>
            </w:pPr>
            <w:r>
              <w:rPr>
                <w:rFonts w:ascii="Times New Roman" w:eastAsia="Times New Roman" w:hAnsi="Times New Roman"/>
                <w:color w:val="000000"/>
                <w:lang w:val="uk-UA"/>
              </w:rPr>
              <w:t>2645,5</w:t>
            </w:r>
          </w:p>
        </w:tc>
        <w:tc>
          <w:tcPr>
            <w:tcW w:w="964" w:type="dxa"/>
          </w:tcPr>
          <w:p w:rsidR="007071F5" w:rsidRPr="00064E09" w:rsidRDefault="007071F5" w:rsidP="00F24567">
            <w:pPr>
              <w:spacing w:after="0" w:line="240" w:lineRule="auto"/>
              <w:jc w:val="right"/>
              <w:rPr>
                <w:rFonts w:ascii="Times New Roman" w:eastAsia="Times New Roman" w:hAnsi="Times New Roman"/>
              </w:rPr>
            </w:pPr>
            <w:r w:rsidRPr="00064E09">
              <w:rPr>
                <w:rFonts w:ascii="Times New Roman" w:eastAsia="Times New Roman" w:hAnsi="Times New Roman"/>
              </w:rPr>
              <w:t>0,0</w:t>
            </w:r>
          </w:p>
        </w:tc>
        <w:tc>
          <w:tcPr>
            <w:tcW w:w="1102" w:type="dxa"/>
          </w:tcPr>
          <w:p w:rsidR="007071F5" w:rsidRPr="008D38F6" w:rsidRDefault="008D38F6" w:rsidP="00F24567">
            <w:pPr>
              <w:spacing w:after="0" w:line="240" w:lineRule="auto"/>
              <w:jc w:val="right"/>
              <w:rPr>
                <w:rFonts w:ascii="Times New Roman" w:eastAsia="Times New Roman" w:hAnsi="Times New Roman"/>
                <w:lang w:val="uk-UA"/>
              </w:rPr>
            </w:pPr>
            <w:r>
              <w:rPr>
                <w:rFonts w:ascii="Times New Roman" w:eastAsia="Times New Roman" w:hAnsi="Times New Roman"/>
                <w:color w:val="000000"/>
                <w:lang w:val="uk-UA"/>
              </w:rPr>
              <w:t>2645,5</w:t>
            </w:r>
          </w:p>
        </w:tc>
        <w:tc>
          <w:tcPr>
            <w:tcW w:w="1102" w:type="dxa"/>
          </w:tcPr>
          <w:p w:rsidR="007071F5" w:rsidRPr="00064E09" w:rsidRDefault="007071F5" w:rsidP="00F24567">
            <w:pPr>
              <w:spacing w:after="0" w:line="240" w:lineRule="auto"/>
              <w:jc w:val="right"/>
              <w:rPr>
                <w:rFonts w:ascii="Times New Roman" w:eastAsia="Times New Roman" w:hAnsi="Times New Roman"/>
              </w:rPr>
            </w:pPr>
            <w:r w:rsidRPr="00064E09">
              <w:rPr>
                <w:rFonts w:ascii="Times New Roman" w:eastAsia="Times New Roman" w:hAnsi="Times New Roman"/>
                <w:color w:val="000000"/>
              </w:rPr>
              <w:t>3131,4</w:t>
            </w:r>
          </w:p>
        </w:tc>
        <w:tc>
          <w:tcPr>
            <w:tcW w:w="827" w:type="dxa"/>
          </w:tcPr>
          <w:p w:rsidR="007071F5" w:rsidRPr="00064E09" w:rsidRDefault="007071F5" w:rsidP="00F24567">
            <w:pPr>
              <w:spacing w:after="0" w:line="240" w:lineRule="auto"/>
              <w:jc w:val="right"/>
              <w:rPr>
                <w:rFonts w:ascii="Times New Roman" w:eastAsia="Times New Roman" w:hAnsi="Times New Roman"/>
              </w:rPr>
            </w:pPr>
            <w:r w:rsidRPr="00064E09">
              <w:rPr>
                <w:rFonts w:ascii="Times New Roman" w:eastAsia="Times New Roman" w:hAnsi="Times New Roman"/>
              </w:rPr>
              <w:t>0,0</w:t>
            </w:r>
          </w:p>
        </w:tc>
        <w:tc>
          <w:tcPr>
            <w:tcW w:w="1102" w:type="dxa"/>
          </w:tcPr>
          <w:p w:rsidR="007071F5" w:rsidRPr="00064E09" w:rsidRDefault="007071F5" w:rsidP="00F24567">
            <w:pPr>
              <w:spacing w:after="0" w:line="240" w:lineRule="auto"/>
              <w:jc w:val="right"/>
              <w:rPr>
                <w:rFonts w:ascii="Times New Roman" w:eastAsia="Times New Roman" w:hAnsi="Times New Roman"/>
              </w:rPr>
            </w:pPr>
            <w:r w:rsidRPr="00064E09">
              <w:rPr>
                <w:rFonts w:ascii="Times New Roman" w:eastAsia="Times New Roman" w:hAnsi="Times New Roman"/>
                <w:color w:val="000000"/>
              </w:rPr>
              <w:t>3131,4</w:t>
            </w:r>
          </w:p>
        </w:tc>
      </w:tr>
      <w:tr w:rsidR="007071F5" w:rsidRPr="00064E09" w:rsidTr="005518A1">
        <w:trPr>
          <w:trHeight w:val="201"/>
        </w:trPr>
        <w:tc>
          <w:tcPr>
            <w:tcW w:w="3422" w:type="dxa"/>
          </w:tcPr>
          <w:p w:rsidR="007071F5" w:rsidRPr="00064E09" w:rsidRDefault="007071F5" w:rsidP="00F24567">
            <w:pPr>
              <w:spacing w:after="0" w:line="240" w:lineRule="auto"/>
              <w:rPr>
                <w:rFonts w:ascii="Times New Roman" w:eastAsia="Times New Roman" w:hAnsi="Times New Roman"/>
              </w:rPr>
            </w:pPr>
            <w:r w:rsidRPr="00064E09">
              <w:rPr>
                <w:rFonts w:ascii="Times New Roman" w:eastAsia="Times New Roman" w:hAnsi="Times New Roman"/>
              </w:rPr>
              <w:t>Будівлі та споруди</w:t>
            </w:r>
          </w:p>
        </w:tc>
        <w:tc>
          <w:tcPr>
            <w:tcW w:w="1240" w:type="dxa"/>
          </w:tcPr>
          <w:p w:rsidR="007071F5" w:rsidRPr="004212F8" w:rsidRDefault="004212F8" w:rsidP="00F24567">
            <w:pPr>
              <w:spacing w:after="0" w:line="240" w:lineRule="auto"/>
              <w:jc w:val="right"/>
              <w:rPr>
                <w:rFonts w:ascii="Times New Roman" w:eastAsia="Times New Roman" w:hAnsi="Times New Roman"/>
              </w:rPr>
            </w:pPr>
            <w:r>
              <w:rPr>
                <w:rFonts w:ascii="Times New Roman" w:eastAsia="Times New Roman" w:hAnsi="Times New Roman"/>
                <w:lang w:val="en-US"/>
              </w:rPr>
              <w:t>44132</w:t>
            </w:r>
            <w:r>
              <w:rPr>
                <w:rFonts w:ascii="Times New Roman" w:eastAsia="Times New Roman" w:hAnsi="Times New Roman"/>
              </w:rPr>
              <w:t>,</w:t>
            </w:r>
            <w:r>
              <w:rPr>
                <w:rFonts w:ascii="Times New Roman" w:eastAsia="Times New Roman" w:hAnsi="Times New Roman"/>
                <w:lang w:val="en-US"/>
              </w:rPr>
              <w:t>9</w:t>
            </w:r>
          </w:p>
        </w:tc>
        <w:tc>
          <w:tcPr>
            <w:tcW w:w="964" w:type="dxa"/>
          </w:tcPr>
          <w:p w:rsidR="007071F5" w:rsidRPr="004212F8" w:rsidRDefault="004212F8" w:rsidP="00F24567">
            <w:pPr>
              <w:spacing w:after="0" w:line="240" w:lineRule="auto"/>
              <w:jc w:val="right"/>
              <w:rPr>
                <w:rFonts w:ascii="Times New Roman" w:eastAsia="Times New Roman" w:hAnsi="Times New Roman"/>
              </w:rPr>
            </w:pPr>
            <w:r w:rsidRPr="004212F8">
              <w:rPr>
                <w:rFonts w:ascii="Times New Roman" w:eastAsia="Times New Roman" w:hAnsi="Times New Roman"/>
              </w:rPr>
              <w:t>0,0</w:t>
            </w:r>
          </w:p>
        </w:tc>
        <w:tc>
          <w:tcPr>
            <w:tcW w:w="1102" w:type="dxa"/>
          </w:tcPr>
          <w:p w:rsidR="007071F5" w:rsidRPr="004212F8" w:rsidRDefault="004212F8" w:rsidP="00F24567">
            <w:pPr>
              <w:spacing w:after="0" w:line="240" w:lineRule="auto"/>
              <w:jc w:val="right"/>
              <w:rPr>
                <w:rFonts w:ascii="Times New Roman" w:eastAsia="Times New Roman" w:hAnsi="Times New Roman"/>
              </w:rPr>
            </w:pPr>
            <w:r w:rsidRPr="004212F8">
              <w:rPr>
                <w:rFonts w:ascii="Times New Roman" w:eastAsia="Times New Roman" w:hAnsi="Times New Roman"/>
              </w:rPr>
              <w:t>44132,9</w:t>
            </w:r>
          </w:p>
        </w:tc>
        <w:tc>
          <w:tcPr>
            <w:tcW w:w="1102" w:type="dxa"/>
          </w:tcPr>
          <w:p w:rsidR="007071F5" w:rsidRPr="00064E09" w:rsidRDefault="007071F5" w:rsidP="00F24567">
            <w:pPr>
              <w:spacing w:after="0" w:line="240" w:lineRule="auto"/>
              <w:jc w:val="right"/>
              <w:rPr>
                <w:rFonts w:ascii="Times New Roman" w:eastAsia="Times New Roman" w:hAnsi="Times New Roman"/>
              </w:rPr>
            </w:pPr>
            <w:r w:rsidRPr="00064E09">
              <w:rPr>
                <w:rFonts w:ascii="Times New Roman" w:eastAsia="Times New Roman" w:hAnsi="Times New Roman"/>
              </w:rPr>
              <w:t>39819,4</w:t>
            </w:r>
          </w:p>
        </w:tc>
        <w:tc>
          <w:tcPr>
            <w:tcW w:w="827" w:type="dxa"/>
          </w:tcPr>
          <w:p w:rsidR="007071F5" w:rsidRPr="00064E09" w:rsidRDefault="004212F8" w:rsidP="00F24567">
            <w:pPr>
              <w:spacing w:after="0" w:line="240" w:lineRule="auto"/>
              <w:jc w:val="right"/>
              <w:rPr>
                <w:rFonts w:ascii="Times New Roman" w:eastAsia="Times New Roman" w:hAnsi="Times New Roman"/>
              </w:rPr>
            </w:pPr>
            <w:r w:rsidRPr="00064E09">
              <w:rPr>
                <w:rFonts w:ascii="Times New Roman" w:eastAsia="Times New Roman" w:hAnsi="Times New Roman"/>
              </w:rPr>
              <w:t>611,8</w:t>
            </w:r>
          </w:p>
        </w:tc>
        <w:tc>
          <w:tcPr>
            <w:tcW w:w="1102" w:type="dxa"/>
          </w:tcPr>
          <w:p w:rsidR="007071F5" w:rsidRPr="00064E09" w:rsidRDefault="004212F8" w:rsidP="00F24567">
            <w:pPr>
              <w:spacing w:after="0" w:line="240" w:lineRule="auto"/>
              <w:jc w:val="right"/>
              <w:rPr>
                <w:rFonts w:ascii="Times New Roman" w:eastAsia="Times New Roman" w:hAnsi="Times New Roman"/>
              </w:rPr>
            </w:pPr>
            <w:r w:rsidRPr="00064E09">
              <w:rPr>
                <w:rFonts w:ascii="Times New Roman" w:eastAsia="Times New Roman" w:hAnsi="Times New Roman"/>
              </w:rPr>
              <w:t>39207,6</w:t>
            </w:r>
          </w:p>
        </w:tc>
      </w:tr>
      <w:tr w:rsidR="007071F5" w:rsidRPr="00064E09" w:rsidTr="005518A1">
        <w:trPr>
          <w:trHeight w:val="201"/>
        </w:trPr>
        <w:tc>
          <w:tcPr>
            <w:tcW w:w="3422" w:type="dxa"/>
          </w:tcPr>
          <w:p w:rsidR="007071F5" w:rsidRPr="00064E09" w:rsidRDefault="007071F5" w:rsidP="00F24567">
            <w:pPr>
              <w:spacing w:after="0" w:line="240" w:lineRule="auto"/>
              <w:rPr>
                <w:rFonts w:ascii="Times New Roman" w:eastAsia="Times New Roman" w:hAnsi="Times New Roman"/>
              </w:rPr>
            </w:pPr>
            <w:r w:rsidRPr="00064E09">
              <w:rPr>
                <w:rFonts w:ascii="Times New Roman" w:eastAsia="Times New Roman" w:hAnsi="Times New Roman"/>
                <w:color w:val="000000"/>
              </w:rPr>
              <w:t>Машини та обладнання</w:t>
            </w:r>
          </w:p>
        </w:tc>
        <w:tc>
          <w:tcPr>
            <w:tcW w:w="1240" w:type="dxa"/>
          </w:tcPr>
          <w:p w:rsidR="007071F5" w:rsidRPr="004212F8" w:rsidRDefault="004212F8" w:rsidP="00F24567">
            <w:pPr>
              <w:spacing w:after="0" w:line="240" w:lineRule="auto"/>
              <w:jc w:val="right"/>
              <w:rPr>
                <w:rFonts w:ascii="Times New Roman" w:eastAsia="Times New Roman" w:hAnsi="Times New Roman"/>
                <w:lang w:val="uk-UA"/>
              </w:rPr>
            </w:pPr>
            <w:r>
              <w:rPr>
                <w:rFonts w:ascii="Times New Roman" w:eastAsia="Times New Roman" w:hAnsi="Times New Roman"/>
              </w:rPr>
              <w:t>301,8</w:t>
            </w:r>
          </w:p>
        </w:tc>
        <w:tc>
          <w:tcPr>
            <w:tcW w:w="964" w:type="dxa"/>
          </w:tcPr>
          <w:p w:rsidR="007071F5" w:rsidRPr="004212F8" w:rsidRDefault="004212F8"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269,8</w:t>
            </w:r>
          </w:p>
        </w:tc>
        <w:tc>
          <w:tcPr>
            <w:tcW w:w="1102" w:type="dxa"/>
          </w:tcPr>
          <w:p w:rsidR="007071F5" w:rsidRPr="004212F8" w:rsidRDefault="004212F8"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32,0</w:t>
            </w:r>
          </w:p>
        </w:tc>
        <w:tc>
          <w:tcPr>
            <w:tcW w:w="1102" w:type="dxa"/>
          </w:tcPr>
          <w:p w:rsidR="007071F5" w:rsidRPr="00064E09" w:rsidRDefault="004212F8" w:rsidP="00F24567">
            <w:pPr>
              <w:spacing w:after="0" w:line="240" w:lineRule="auto"/>
              <w:jc w:val="right"/>
              <w:rPr>
                <w:rFonts w:ascii="Times New Roman" w:eastAsia="Times New Roman" w:hAnsi="Times New Roman"/>
              </w:rPr>
            </w:pPr>
            <w:r w:rsidRPr="00064E09">
              <w:rPr>
                <w:rFonts w:ascii="Times New Roman" w:eastAsia="Times New Roman" w:hAnsi="Times New Roman"/>
              </w:rPr>
              <w:t>433,7</w:t>
            </w:r>
          </w:p>
        </w:tc>
        <w:tc>
          <w:tcPr>
            <w:tcW w:w="827" w:type="dxa"/>
          </w:tcPr>
          <w:p w:rsidR="007071F5" w:rsidRPr="00064E09" w:rsidRDefault="004212F8" w:rsidP="00F24567">
            <w:pPr>
              <w:spacing w:after="0" w:line="240" w:lineRule="auto"/>
              <w:jc w:val="right"/>
              <w:rPr>
                <w:rFonts w:ascii="Times New Roman" w:eastAsia="Times New Roman" w:hAnsi="Times New Roman"/>
              </w:rPr>
            </w:pPr>
            <w:r w:rsidRPr="00064E09">
              <w:rPr>
                <w:rFonts w:ascii="Times New Roman" w:eastAsia="Times New Roman" w:hAnsi="Times New Roman"/>
              </w:rPr>
              <w:t>433,7</w:t>
            </w:r>
          </w:p>
        </w:tc>
        <w:tc>
          <w:tcPr>
            <w:tcW w:w="1102" w:type="dxa"/>
          </w:tcPr>
          <w:p w:rsidR="007071F5" w:rsidRPr="00064E09" w:rsidRDefault="007071F5" w:rsidP="00F24567">
            <w:pPr>
              <w:spacing w:after="0" w:line="240" w:lineRule="auto"/>
              <w:jc w:val="right"/>
              <w:rPr>
                <w:rFonts w:ascii="Times New Roman" w:eastAsia="Times New Roman" w:hAnsi="Times New Roman"/>
              </w:rPr>
            </w:pPr>
            <w:r w:rsidRPr="00064E09">
              <w:rPr>
                <w:rFonts w:ascii="Times New Roman" w:eastAsia="Times New Roman" w:hAnsi="Times New Roman"/>
              </w:rPr>
              <w:t>0,0</w:t>
            </w:r>
          </w:p>
        </w:tc>
      </w:tr>
      <w:tr w:rsidR="007071F5" w:rsidRPr="00064E09" w:rsidTr="005518A1">
        <w:trPr>
          <w:trHeight w:val="201"/>
        </w:trPr>
        <w:tc>
          <w:tcPr>
            <w:tcW w:w="3422" w:type="dxa"/>
          </w:tcPr>
          <w:p w:rsidR="007071F5" w:rsidRPr="00064E09" w:rsidRDefault="007071F5" w:rsidP="00F24567">
            <w:pPr>
              <w:spacing w:after="0" w:line="240" w:lineRule="auto"/>
              <w:rPr>
                <w:rFonts w:ascii="Times New Roman" w:eastAsia="Times New Roman" w:hAnsi="Times New Roman"/>
              </w:rPr>
            </w:pPr>
            <w:r w:rsidRPr="00064E09">
              <w:rPr>
                <w:rFonts w:ascii="Times New Roman" w:eastAsia="Times New Roman" w:hAnsi="Times New Roman"/>
              </w:rPr>
              <w:t>Транспортні засоби</w:t>
            </w:r>
          </w:p>
        </w:tc>
        <w:tc>
          <w:tcPr>
            <w:tcW w:w="1240" w:type="dxa"/>
            <w:vAlign w:val="center"/>
          </w:tcPr>
          <w:p w:rsidR="007071F5" w:rsidRPr="00064E09" w:rsidRDefault="007071F5" w:rsidP="00F24567">
            <w:pPr>
              <w:spacing w:after="0" w:line="240" w:lineRule="auto"/>
              <w:jc w:val="right"/>
              <w:rPr>
                <w:rFonts w:ascii="Times New Roman" w:eastAsia="Times New Roman" w:hAnsi="Times New Roman"/>
              </w:rPr>
            </w:pPr>
            <w:r w:rsidRPr="00064E09">
              <w:rPr>
                <w:rFonts w:ascii="Times New Roman" w:eastAsia="Times New Roman" w:hAnsi="Times New Roman"/>
              </w:rPr>
              <w:t>1852,2</w:t>
            </w:r>
          </w:p>
        </w:tc>
        <w:tc>
          <w:tcPr>
            <w:tcW w:w="964" w:type="dxa"/>
            <w:vAlign w:val="center"/>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668,1</w:t>
            </w:r>
          </w:p>
        </w:tc>
        <w:tc>
          <w:tcPr>
            <w:tcW w:w="1102" w:type="dxa"/>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1184,1</w:t>
            </w:r>
          </w:p>
        </w:tc>
        <w:tc>
          <w:tcPr>
            <w:tcW w:w="1102" w:type="dxa"/>
            <w:vAlign w:val="center"/>
          </w:tcPr>
          <w:p w:rsidR="007071F5" w:rsidRPr="00064E09" w:rsidRDefault="007071F5" w:rsidP="00F24567">
            <w:pPr>
              <w:spacing w:after="0" w:line="240" w:lineRule="auto"/>
              <w:jc w:val="right"/>
              <w:rPr>
                <w:rFonts w:ascii="Times New Roman" w:eastAsia="Times New Roman" w:hAnsi="Times New Roman"/>
              </w:rPr>
            </w:pPr>
            <w:r w:rsidRPr="00064E09">
              <w:rPr>
                <w:rFonts w:ascii="Times New Roman" w:eastAsia="Times New Roman" w:hAnsi="Times New Roman"/>
              </w:rPr>
              <w:t>1852,2</w:t>
            </w:r>
          </w:p>
        </w:tc>
        <w:tc>
          <w:tcPr>
            <w:tcW w:w="827" w:type="dxa"/>
            <w:vAlign w:val="center"/>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334,1</w:t>
            </w:r>
          </w:p>
        </w:tc>
        <w:tc>
          <w:tcPr>
            <w:tcW w:w="1102" w:type="dxa"/>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1518,2</w:t>
            </w:r>
          </w:p>
        </w:tc>
      </w:tr>
      <w:tr w:rsidR="007071F5" w:rsidRPr="00064E09" w:rsidTr="005518A1">
        <w:trPr>
          <w:trHeight w:val="201"/>
        </w:trPr>
        <w:tc>
          <w:tcPr>
            <w:tcW w:w="3422" w:type="dxa"/>
          </w:tcPr>
          <w:p w:rsidR="007071F5" w:rsidRPr="00064E09" w:rsidRDefault="007071F5" w:rsidP="00F24567">
            <w:pPr>
              <w:spacing w:after="0" w:line="240" w:lineRule="auto"/>
              <w:rPr>
                <w:rFonts w:ascii="Times New Roman" w:eastAsia="Times New Roman" w:hAnsi="Times New Roman"/>
              </w:rPr>
            </w:pPr>
            <w:r w:rsidRPr="00064E09">
              <w:rPr>
                <w:rFonts w:ascii="Times New Roman" w:eastAsia="Times New Roman" w:hAnsi="Times New Roman"/>
              </w:rPr>
              <w:t>Інструменти, прилади та інвентар</w:t>
            </w:r>
          </w:p>
        </w:tc>
        <w:tc>
          <w:tcPr>
            <w:tcW w:w="1240" w:type="dxa"/>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237,7</w:t>
            </w:r>
          </w:p>
        </w:tc>
        <w:tc>
          <w:tcPr>
            <w:tcW w:w="964" w:type="dxa"/>
          </w:tcPr>
          <w:p w:rsidR="007071F5" w:rsidRPr="00D73246" w:rsidRDefault="008D38F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236,7</w:t>
            </w:r>
          </w:p>
        </w:tc>
        <w:tc>
          <w:tcPr>
            <w:tcW w:w="1102" w:type="dxa"/>
          </w:tcPr>
          <w:p w:rsidR="007071F5" w:rsidRPr="00D73246" w:rsidRDefault="008D38F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1,0</w:t>
            </w:r>
          </w:p>
        </w:tc>
        <w:tc>
          <w:tcPr>
            <w:tcW w:w="1102" w:type="dxa"/>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272,2</w:t>
            </w:r>
          </w:p>
        </w:tc>
        <w:tc>
          <w:tcPr>
            <w:tcW w:w="827" w:type="dxa"/>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258,6</w:t>
            </w:r>
          </w:p>
        </w:tc>
        <w:tc>
          <w:tcPr>
            <w:tcW w:w="1102" w:type="dxa"/>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13,6</w:t>
            </w:r>
          </w:p>
        </w:tc>
      </w:tr>
      <w:tr w:rsidR="007071F5" w:rsidRPr="00064E09" w:rsidTr="005518A1">
        <w:trPr>
          <w:trHeight w:val="201"/>
        </w:trPr>
        <w:tc>
          <w:tcPr>
            <w:tcW w:w="3422" w:type="dxa"/>
          </w:tcPr>
          <w:p w:rsidR="007071F5" w:rsidRPr="00064E09" w:rsidRDefault="007071F5" w:rsidP="00F24567">
            <w:pPr>
              <w:spacing w:after="0" w:line="240" w:lineRule="auto"/>
              <w:rPr>
                <w:rFonts w:ascii="Times New Roman" w:eastAsia="Times New Roman" w:hAnsi="Times New Roman"/>
              </w:rPr>
            </w:pPr>
            <w:r w:rsidRPr="00064E09">
              <w:rPr>
                <w:rFonts w:ascii="Times New Roman" w:eastAsia="Times New Roman" w:hAnsi="Times New Roman"/>
              </w:rPr>
              <w:t>Інші основні засоби</w:t>
            </w:r>
          </w:p>
        </w:tc>
        <w:tc>
          <w:tcPr>
            <w:tcW w:w="1240" w:type="dxa"/>
          </w:tcPr>
          <w:p w:rsidR="007071F5" w:rsidRPr="00883371" w:rsidRDefault="00883371" w:rsidP="00F24567">
            <w:pPr>
              <w:spacing w:after="0" w:line="240" w:lineRule="auto"/>
              <w:jc w:val="right"/>
              <w:rPr>
                <w:rFonts w:ascii="Times New Roman" w:eastAsia="Times New Roman" w:hAnsi="Times New Roman"/>
                <w:lang w:val="uk-UA"/>
              </w:rPr>
            </w:pPr>
            <w:r w:rsidRPr="00883371">
              <w:rPr>
                <w:rFonts w:ascii="Times New Roman" w:eastAsia="Times New Roman" w:hAnsi="Times New Roman"/>
                <w:lang w:val="uk-UA"/>
              </w:rPr>
              <w:t>119,1</w:t>
            </w:r>
          </w:p>
        </w:tc>
        <w:tc>
          <w:tcPr>
            <w:tcW w:w="964" w:type="dxa"/>
          </w:tcPr>
          <w:p w:rsidR="007071F5" w:rsidRPr="00883371" w:rsidRDefault="00883371" w:rsidP="00F24567">
            <w:pPr>
              <w:spacing w:after="0" w:line="240" w:lineRule="auto"/>
              <w:jc w:val="right"/>
              <w:rPr>
                <w:rFonts w:ascii="Times New Roman" w:eastAsia="Times New Roman" w:hAnsi="Times New Roman"/>
                <w:lang w:val="uk-UA"/>
              </w:rPr>
            </w:pPr>
            <w:r w:rsidRPr="00883371">
              <w:rPr>
                <w:rFonts w:ascii="Times New Roman" w:eastAsia="Times New Roman" w:hAnsi="Times New Roman"/>
                <w:lang w:val="uk-UA"/>
              </w:rPr>
              <w:t>115,3</w:t>
            </w:r>
          </w:p>
        </w:tc>
        <w:tc>
          <w:tcPr>
            <w:tcW w:w="1102" w:type="dxa"/>
          </w:tcPr>
          <w:p w:rsidR="007071F5" w:rsidRPr="00883371" w:rsidRDefault="007071F5" w:rsidP="00F24567">
            <w:pPr>
              <w:spacing w:after="0" w:line="240" w:lineRule="auto"/>
              <w:jc w:val="right"/>
              <w:rPr>
                <w:rFonts w:ascii="Times New Roman" w:eastAsia="Times New Roman" w:hAnsi="Times New Roman"/>
                <w:lang w:val="uk-UA"/>
              </w:rPr>
            </w:pPr>
            <w:r w:rsidRPr="00883371">
              <w:rPr>
                <w:rFonts w:ascii="Times New Roman" w:eastAsia="Times New Roman" w:hAnsi="Times New Roman"/>
              </w:rPr>
              <w:t>3,</w:t>
            </w:r>
            <w:r w:rsidR="00883371" w:rsidRPr="00883371">
              <w:rPr>
                <w:rFonts w:ascii="Times New Roman" w:eastAsia="Times New Roman" w:hAnsi="Times New Roman"/>
                <w:lang w:val="uk-UA"/>
              </w:rPr>
              <w:t>8</w:t>
            </w:r>
          </w:p>
        </w:tc>
        <w:tc>
          <w:tcPr>
            <w:tcW w:w="1102" w:type="dxa"/>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128,8</w:t>
            </w:r>
          </w:p>
        </w:tc>
        <w:tc>
          <w:tcPr>
            <w:tcW w:w="827" w:type="dxa"/>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124,9</w:t>
            </w:r>
          </w:p>
        </w:tc>
        <w:tc>
          <w:tcPr>
            <w:tcW w:w="1102" w:type="dxa"/>
          </w:tcPr>
          <w:p w:rsidR="007071F5" w:rsidRPr="00D73246" w:rsidRDefault="00D73246" w:rsidP="00F24567">
            <w:pPr>
              <w:spacing w:after="0" w:line="240" w:lineRule="auto"/>
              <w:jc w:val="right"/>
              <w:rPr>
                <w:rFonts w:ascii="Times New Roman" w:eastAsia="Times New Roman" w:hAnsi="Times New Roman"/>
                <w:lang w:val="uk-UA"/>
              </w:rPr>
            </w:pPr>
            <w:r>
              <w:rPr>
                <w:rFonts w:ascii="Times New Roman" w:eastAsia="Times New Roman" w:hAnsi="Times New Roman"/>
                <w:lang w:val="uk-UA"/>
              </w:rPr>
              <w:t>3,9</w:t>
            </w:r>
          </w:p>
        </w:tc>
      </w:tr>
      <w:tr w:rsidR="007071F5" w:rsidRPr="00064E09" w:rsidTr="005518A1">
        <w:trPr>
          <w:trHeight w:val="201"/>
        </w:trPr>
        <w:tc>
          <w:tcPr>
            <w:tcW w:w="3422" w:type="dxa"/>
          </w:tcPr>
          <w:p w:rsidR="007071F5" w:rsidRPr="00064E09" w:rsidRDefault="007071F5" w:rsidP="00F24567">
            <w:pPr>
              <w:spacing w:after="0" w:line="240" w:lineRule="auto"/>
              <w:jc w:val="right"/>
              <w:rPr>
                <w:rFonts w:ascii="Times New Roman" w:eastAsia="Times New Roman" w:hAnsi="Times New Roman"/>
                <w:b/>
              </w:rPr>
            </w:pPr>
            <w:r w:rsidRPr="00064E09">
              <w:rPr>
                <w:rFonts w:ascii="Times New Roman" w:eastAsia="Times New Roman" w:hAnsi="Times New Roman"/>
                <w:b/>
              </w:rPr>
              <w:t>РАЗОМ</w:t>
            </w:r>
          </w:p>
        </w:tc>
        <w:tc>
          <w:tcPr>
            <w:tcW w:w="1240" w:type="dxa"/>
          </w:tcPr>
          <w:p w:rsidR="007071F5" w:rsidRPr="008D38F6" w:rsidRDefault="008D38F6" w:rsidP="00A019BC">
            <w:pPr>
              <w:spacing w:after="0" w:line="240" w:lineRule="auto"/>
              <w:jc w:val="right"/>
              <w:rPr>
                <w:rFonts w:ascii="Times New Roman" w:eastAsia="Times New Roman" w:hAnsi="Times New Roman"/>
                <w:b/>
                <w:lang w:val="uk-UA"/>
              </w:rPr>
            </w:pPr>
            <w:r>
              <w:rPr>
                <w:rFonts w:ascii="Times New Roman" w:eastAsia="Times New Roman" w:hAnsi="Times New Roman"/>
                <w:b/>
                <w:lang w:val="uk-UA"/>
              </w:rPr>
              <w:t>49</w:t>
            </w:r>
            <w:r w:rsidR="00A019BC">
              <w:rPr>
                <w:rFonts w:ascii="Times New Roman" w:eastAsia="Times New Roman" w:hAnsi="Times New Roman"/>
                <w:b/>
                <w:lang w:val="uk-UA"/>
              </w:rPr>
              <w:t>289</w:t>
            </w:r>
            <w:r>
              <w:rPr>
                <w:rFonts w:ascii="Times New Roman" w:eastAsia="Times New Roman" w:hAnsi="Times New Roman"/>
                <w:b/>
                <w:lang w:val="uk-UA"/>
              </w:rPr>
              <w:t>,</w:t>
            </w:r>
            <w:r w:rsidR="00A019BC">
              <w:rPr>
                <w:rFonts w:ascii="Times New Roman" w:eastAsia="Times New Roman" w:hAnsi="Times New Roman"/>
                <w:b/>
                <w:lang w:val="uk-UA"/>
              </w:rPr>
              <w:t>2</w:t>
            </w:r>
          </w:p>
        </w:tc>
        <w:tc>
          <w:tcPr>
            <w:tcW w:w="964" w:type="dxa"/>
          </w:tcPr>
          <w:p w:rsidR="007071F5" w:rsidRPr="008D38F6" w:rsidRDefault="00A019BC" w:rsidP="00F24567">
            <w:pPr>
              <w:spacing w:after="0" w:line="240" w:lineRule="auto"/>
              <w:jc w:val="right"/>
              <w:rPr>
                <w:rFonts w:ascii="Times New Roman" w:eastAsia="Times New Roman" w:hAnsi="Times New Roman"/>
                <w:b/>
                <w:highlight w:val="yellow"/>
                <w:lang w:val="uk-UA"/>
              </w:rPr>
            </w:pPr>
            <w:r>
              <w:rPr>
                <w:rFonts w:ascii="Times New Roman" w:eastAsia="Times New Roman" w:hAnsi="Times New Roman"/>
                <w:b/>
                <w:lang w:val="uk-UA"/>
              </w:rPr>
              <w:t>1289,9</w:t>
            </w:r>
          </w:p>
        </w:tc>
        <w:tc>
          <w:tcPr>
            <w:tcW w:w="1102" w:type="dxa"/>
          </w:tcPr>
          <w:p w:rsidR="007071F5" w:rsidRPr="008D38F6" w:rsidRDefault="008D38F6" w:rsidP="00F24567">
            <w:pPr>
              <w:spacing w:after="0" w:line="240" w:lineRule="auto"/>
              <w:jc w:val="right"/>
              <w:rPr>
                <w:rFonts w:ascii="Times New Roman" w:eastAsia="Times New Roman" w:hAnsi="Times New Roman"/>
                <w:b/>
                <w:highlight w:val="yellow"/>
                <w:lang w:val="uk-UA"/>
              </w:rPr>
            </w:pPr>
            <w:r>
              <w:rPr>
                <w:rFonts w:ascii="Times New Roman" w:eastAsia="Times New Roman" w:hAnsi="Times New Roman"/>
                <w:b/>
                <w:lang w:val="uk-UA"/>
              </w:rPr>
              <w:t>47999,3</w:t>
            </w:r>
          </w:p>
        </w:tc>
        <w:tc>
          <w:tcPr>
            <w:tcW w:w="1102" w:type="dxa"/>
          </w:tcPr>
          <w:p w:rsidR="007071F5" w:rsidRPr="00A019BC" w:rsidRDefault="00A019BC" w:rsidP="00F24567">
            <w:pPr>
              <w:spacing w:after="0" w:line="240" w:lineRule="auto"/>
              <w:jc w:val="right"/>
              <w:rPr>
                <w:rFonts w:ascii="Times New Roman" w:eastAsia="Times New Roman" w:hAnsi="Times New Roman"/>
                <w:b/>
                <w:lang w:val="uk-UA"/>
              </w:rPr>
            </w:pPr>
            <w:r>
              <w:rPr>
                <w:rFonts w:ascii="Times New Roman" w:eastAsia="Times New Roman" w:hAnsi="Times New Roman"/>
                <w:b/>
                <w:lang w:val="uk-UA"/>
              </w:rPr>
              <w:t>45637,7</w:t>
            </w:r>
          </w:p>
        </w:tc>
        <w:tc>
          <w:tcPr>
            <w:tcW w:w="827" w:type="dxa"/>
          </w:tcPr>
          <w:p w:rsidR="007071F5" w:rsidRPr="00883371" w:rsidRDefault="00A019BC" w:rsidP="00F24567">
            <w:pPr>
              <w:spacing w:after="0" w:line="240" w:lineRule="auto"/>
              <w:jc w:val="right"/>
              <w:rPr>
                <w:rFonts w:ascii="Times New Roman" w:eastAsia="Times New Roman" w:hAnsi="Times New Roman"/>
                <w:b/>
                <w:lang w:val="uk-UA"/>
              </w:rPr>
            </w:pPr>
            <w:r>
              <w:rPr>
                <w:rFonts w:ascii="Times New Roman" w:eastAsia="Times New Roman" w:hAnsi="Times New Roman"/>
                <w:b/>
                <w:lang w:val="uk-UA"/>
              </w:rPr>
              <w:t>1763,1</w:t>
            </w:r>
          </w:p>
        </w:tc>
        <w:tc>
          <w:tcPr>
            <w:tcW w:w="1102" w:type="dxa"/>
          </w:tcPr>
          <w:p w:rsidR="007071F5" w:rsidRPr="00883371" w:rsidRDefault="00883371" w:rsidP="00F24567">
            <w:pPr>
              <w:spacing w:after="0" w:line="240" w:lineRule="auto"/>
              <w:jc w:val="right"/>
              <w:rPr>
                <w:rFonts w:ascii="Times New Roman" w:eastAsia="Times New Roman" w:hAnsi="Times New Roman"/>
                <w:b/>
                <w:lang w:val="uk-UA"/>
              </w:rPr>
            </w:pPr>
            <w:r>
              <w:rPr>
                <w:rFonts w:ascii="Times New Roman" w:eastAsia="Times New Roman" w:hAnsi="Times New Roman"/>
                <w:b/>
                <w:lang w:val="uk-UA"/>
              </w:rPr>
              <w:t>43874,6</w:t>
            </w:r>
          </w:p>
        </w:tc>
      </w:tr>
    </w:tbl>
    <w:p w:rsidR="007071F5" w:rsidRPr="00064E09" w:rsidRDefault="007071F5" w:rsidP="007071F5">
      <w:pPr>
        <w:rPr>
          <w:rFonts w:ascii="Times New Roman" w:eastAsia="Times New Roman" w:hAnsi="Times New Roman"/>
        </w:rPr>
      </w:pPr>
      <w:r w:rsidRPr="00064E09">
        <w:rPr>
          <w:rFonts w:ascii="Times New Roman" w:eastAsia="Times New Roman" w:hAnsi="Times New Roman"/>
        </w:rPr>
        <w:t>Протягом 202</w:t>
      </w:r>
      <w:r w:rsidR="008D38F6">
        <w:rPr>
          <w:rFonts w:ascii="Times New Roman" w:eastAsia="Times New Roman" w:hAnsi="Times New Roman"/>
          <w:lang w:val="uk-UA"/>
        </w:rPr>
        <w:t>4</w:t>
      </w:r>
      <w:r w:rsidRPr="00064E09">
        <w:rPr>
          <w:rFonts w:ascii="Times New Roman" w:eastAsia="Times New Roman" w:hAnsi="Times New Roman"/>
        </w:rPr>
        <w:t xml:space="preserve"> року відбулись наступні зміни (рух) у складі основних засобів, а саме:</w:t>
      </w:r>
    </w:p>
    <w:tbl>
      <w:tblPr>
        <w:tblW w:w="964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4"/>
        <w:gridCol w:w="1121"/>
        <w:gridCol w:w="841"/>
        <w:gridCol w:w="949"/>
        <w:gridCol w:w="1348"/>
        <w:gridCol w:w="1164"/>
        <w:gridCol w:w="1173"/>
      </w:tblGrid>
      <w:tr w:rsidR="007071F5" w:rsidRPr="00933B38" w:rsidTr="00933B38">
        <w:trPr>
          <w:trHeight w:val="130"/>
        </w:trPr>
        <w:tc>
          <w:tcPr>
            <w:tcW w:w="3044" w:type="dxa"/>
            <w:vMerge w:val="restart"/>
            <w:shd w:val="clear" w:color="auto" w:fill="F2F2F2"/>
          </w:tcPr>
          <w:p w:rsidR="007071F5" w:rsidRPr="00933B38" w:rsidRDefault="007071F5" w:rsidP="00933B38">
            <w:pPr>
              <w:spacing w:after="0" w:line="240" w:lineRule="auto"/>
              <w:rPr>
                <w:rFonts w:ascii="Times New Roman" w:eastAsia="Times New Roman" w:hAnsi="Times New Roman"/>
                <w:sz w:val="20"/>
                <w:szCs w:val="20"/>
              </w:rPr>
            </w:pPr>
            <w:r w:rsidRPr="00933B38">
              <w:rPr>
                <w:rFonts w:ascii="Times New Roman" w:eastAsia="Times New Roman" w:hAnsi="Times New Roman"/>
                <w:sz w:val="20"/>
                <w:szCs w:val="20"/>
              </w:rPr>
              <w:t>Клас основних засобів</w:t>
            </w:r>
          </w:p>
        </w:tc>
        <w:tc>
          <w:tcPr>
            <w:tcW w:w="1121" w:type="dxa"/>
            <w:vMerge w:val="restart"/>
            <w:shd w:val="clear" w:color="auto" w:fill="F2F2F2"/>
          </w:tcPr>
          <w:p w:rsidR="007071F5" w:rsidRPr="00933B38" w:rsidRDefault="007071F5" w:rsidP="00933B38">
            <w:pPr>
              <w:spacing w:after="0" w:line="240" w:lineRule="auto"/>
              <w:rPr>
                <w:rFonts w:ascii="Times New Roman" w:eastAsia="Times New Roman" w:hAnsi="Times New Roman"/>
                <w:sz w:val="20"/>
                <w:szCs w:val="20"/>
              </w:rPr>
            </w:pPr>
            <w:r w:rsidRPr="00933B38">
              <w:rPr>
                <w:rFonts w:ascii="Times New Roman" w:eastAsia="Times New Roman" w:hAnsi="Times New Roman"/>
                <w:sz w:val="20"/>
                <w:szCs w:val="20"/>
              </w:rPr>
              <w:t xml:space="preserve">Надійшло </w:t>
            </w:r>
            <w:r w:rsidRPr="00933B38">
              <w:rPr>
                <w:rFonts w:ascii="Times New Roman" w:eastAsia="Times New Roman" w:hAnsi="Times New Roman"/>
                <w:sz w:val="20"/>
                <w:szCs w:val="20"/>
              </w:rPr>
              <w:lastRenderedPageBreak/>
              <w:t>за рік</w:t>
            </w:r>
          </w:p>
        </w:tc>
        <w:tc>
          <w:tcPr>
            <w:tcW w:w="1790" w:type="dxa"/>
            <w:gridSpan w:val="2"/>
            <w:shd w:val="clear" w:color="auto" w:fill="F2F2F2"/>
          </w:tcPr>
          <w:p w:rsidR="007071F5" w:rsidRPr="00933B38" w:rsidRDefault="007071F5" w:rsidP="00933B38">
            <w:pPr>
              <w:spacing w:after="0" w:line="240" w:lineRule="auto"/>
              <w:rPr>
                <w:rFonts w:ascii="Times New Roman" w:eastAsia="Times New Roman" w:hAnsi="Times New Roman"/>
                <w:sz w:val="20"/>
                <w:szCs w:val="20"/>
              </w:rPr>
            </w:pPr>
            <w:r w:rsidRPr="00933B38">
              <w:rPr>
                <w:rFonts w:ascii="Times New Roman" w:eastAsia="Times New Roman" w:hAnsi="Times New Roman"/>
                <w:sz w:val="20"/>
                <w:szCs w:val="20"/>
              </w:rPr>
              <w:lastRenderedPageBreak/>
              <w:t>Вибуло за рік</w:t>
            </w:r>
          </w:p>
        </w:tc>
        <w:tc>
          <w:tcPr>
            <w:tcW w:w="1348" w:type="dxa"/>
            <w:vMerge w:val="restart"/>
            <w:shd w:val="clear" w:color="auto" w:fill="F2F2F2"/>
          </w:tcPr>
          <w:p w:rsidR="007071F5" w:rsidRPr="00933B38" w:rsidRDefault="007071F5" w:rsidP="00933B38">
            <w:pPr>
              <w:spacing w:after="0" w:line="240" w:lineRule="auto"/>
              <w:rPr>
                <w:rFonts w:ascii="Times New Roman" w:eastAsia="Times New Roman" w:hAnsi="Times New Roman"/>
                <w:sz w:val="20"/>
                <w:szCs w:val="20"/>
              </w:rPr>
            </w:pPr>
            <w:r w:rsidRPr="00933B38">
              <w:rPr>
                <w:rFonts w:ascii="Times New Roman" w:eastAsia="Times New Roman" w:hAnsi="Times New Roman"/>
                <w:sz w:val="20"/>
                <w:szCs w:val="20"/>
              </w:rPr>
              <w:t xml:space="preserve">Амортизація </w:t>
            </w:r>
            <w:r w:rsidRPr="00933B38">
              <w:rPr>
                <w:rFonts w:ascii="Times New Roman" w:eastAsia="Times New Roman" w:hAnsi="Times New Roman"/>
                <w:sz w:val="20"/>
                <w:szCs w:val="20"/>
              </w:rPr>
              <w:lastRenderedPageBreak/>
              <w:t>за рік</w:t>
            </w:r>
          </w:p>
        </w:tc>
        <w:tc>
          <w:tcPr>
            <w:tcW w:w="2337" w:type="dxa"/>
            <w:gridSpan w:val="2"/>
            <w:shd w:val="clear" w:color="auto" w:fill="F2F2F2"/>
          </w:tcPr>
          <w:p w:rsidR="007071F5" w:rsidRPr="00933B38" w:rsidRDefault="007071F5" w:rsidP="00933B38">
            <w:pPr>
              <w:spacing w:after="0" w:line="240" w:lineRule="auto"/>
              <w:rPr>
                <w:rFonts w:ascii="Times New Roman" w:eastAsia="Times New Roman" w:hAnsi="Times New Roman"/>
                <w:sz w:val="20"/>
                <w:szCs w:val="20"/>
              </w:rPr>
            </w:pPr>
            <w:r w:rsidRPr="00933B38">
              <w:rPr>
                <w:rFonts w:ascii="Times New Roman" w:eastAsia="Times New Roman" w:hAnsi="Times New Roman"/>
                <w:sz w:val="20"/>
                <w:szCs w:val="20"/>
              </w:rPr>
              <w:lastRenderedPageBreak/>
              <w:t>Переоцінка (дооцінка)</w:t>
            </w:r>
          </w:p>
        </w:tc>
      </w:tr>
      <w:tr w:rsidR="007071F5" w:rsidRPr="00933B38" w:rsidTr="00A019BC">
        <w:trPr>
          <w:trHeight w:val="105"/>
        </w:trPr>
        <w:tc>
          <w:tcPr>
            <w:tcW w:w="3044" w:type="dxa"/>
            <w:vMerge/>
            <w:shd w:val="clear" w:color="auto" w:fill="F2F2F2"/>
          </w:tcPr>
          <w:p w:rsidR="007071F5" w:rsidRPr="00933B38" w:rsidRDefault="007071F5" w:rsidP="00933B38">
            <w:pPr>
              <w:spacing w:after="0" w:line="240" w:lineRule="auto"/>
              <w:rPr>
                <w:rFonts w:ascii="Times New Roman" w:eastAsia="Times New Roman" w:hAnsi="Times New Roman"/>
                <w:sz w:val="20"/>
                <w:szCs w:val="20"/>
              </w:rPr>
            </w:pPr>
          </w:p>
        </w:tc>
        <w:tc>
          <w:tcPr>
            <w:tcW w:w="1121" w:type="dxa"/>
            <w:vMerge/>
            <w:shd w:val="clear" w:color="auto" w:fill="F2F2F2"/>
          </w:tcPr>
          <w:p w:rsidR="007071F5" w:rsidRPr="00933B38" w:rsidRDefault="007071F5" w:rsidP="00933B38">
            <w:pPr>
              <w:spacing w:after="0" w:line="240" w:lineRule="auto"/>
              <w:rPr>
                <w:rFonts w:ascii="Times New Roman" w:eastAsia="Times New Roman" w:hAnsi="Times New Roman"/>
                <w:sz w:val="20"/>
                <w:szCs w:val="20"/>
              </w:rPr>
            </w:pPr>
          </w:p>
        </w:tc>
        <w:tc>
          <w:tcPr>
            <w:tcW w:w="841" w:type="dxa"/>
            <w:shd w:val="clear" w:color="auto" w:fill="F2F2F2"/>
          </w:tcPr>
          <w:p w:rsidR="007071F5" w:rsidRPr="00B94A07" w:rsidRDefault="007071F5" w:rsidP="00933B38">
            <w:pPr>
              <w:spacing w:after="0" w:line="240" w:lineRule="auto"/>
              <w:rPr>
                <w:rFonts w:ascii="Times New Roman" w:eastAsia="Times New Roman" w:hAnsi="Times New Roman"/>
                <w:sz w:val="18"/>
                <w:szCs w:val="18"/>
              </w:rPr>
            </w:pPr>
            <w:r w:rsidRPr="00B94A07">
              <w:rPr>
                <w:rFonts w:ascii="Times New Roman" w:eastAsia="Times New Roman" w:hAnsi="Times New Roman"/>
                <w:sz w:val="18"/>
                <w:szCs w:val="18"/>
              </w:rPr>
              <w:t>Баланс. вартість</w:t>
            </w:r>
          </w:p>
        </w:tc>
        <w:tc>
          <w:tcPr>
            <w:tcW w:w="949" w:type="dxa"/>
            <w:shd w:val="clear" w:color="auto" w:fill="F2F2F2"/>
          </w:tcPr>
          <w:p w:rsidR="007071F5" w:rsidRPr="00933B38" w:rsidRDefault="007071F5" w:rsidP="00933B38">
            <w:pPr>
              <w:spacing w:after="0" w:line="240" w:lineRule="auto"/>
              <w:rPr>
                <w:rFonts w:ascii="Times New Roman" w:eastAsia="Times New Roman" w:hAnsi="Times New Roman"/>
                <w:sz w:val="20"/>
                <w:szCs w:val="20"/>
              </w:rPr>
            </w:pPr>
            <w:r w:rsidRPr="00933B38">
              <w:rPr>
                <w:rFonts w:ascii="Times New Roman" w:eastAsia="Times New Roman" w:hAnsi="Times New Roman"/>
                <w:sz w:val="20"/>
                <w:szCs w:val="20"/>
              </w:rPr>
              <w:t>Зносу</w:t>
            </w:r>
          </w:p>
        </w:tc>
        <w:tc>
          <w:tcPr>
            <w:tcW w:w="1348" w:type="dxa"/>
            <w:vMerge/>
            <w:shd w:val="clear" w:color="auto" w:fill="F2F2F2"/>
          </w:tcPr>
          <w:p w:rsidR="007071F5" w:rsidRPr="00933B38" w:rsidRDefault="007071F5" w:rsidP="00933B38">
            <w:pPr>
              <w:spacing w:after="0" w:line="240" w:lineRule="auto"/>
              <w:rPr>
                <w:rFonts w:ascii="Times New Roman" w:eastAsia="Times New Roman" w:hAnsi="Times New Roman"/>
                <w:sz w:val="20"/>
                <w:szCs w:val="20"/>
              </w:rPr>
            </w:pPr>
          </w:p>
        </w:tc>
        <w:tc>
          <w:tcPr>
            <w:tcW w:w="1164" w:type="dxa"/>
            <w:shd w:val="clear" w:color="auto" w:fill="F2F2F2"/>
          </w:tcPr>
          <w:p w:rsidR="007071F5" w:rsidRPr="00933B38" w:rsidRDefault="007071F5" w:rsidP="00933B38">
            <w:pPr>
              <w:spacing w:after="0" w:line="240" w:lineRule="auto"/>
              <w:ind w:right="-109"/>
              <w:rPr>
                <w:rFonts w:ascii="Times New Roman" w:eastAsia="Times New Roman" w:hAnsi="Times New Roman"/>
                <w:sz w:val="20"/>
                <w:szCs w:val="20"/>
              </w:rPr>
            </w:pPr>
            <w:r w:rsidRPr="00933B38">
              <w:rPr>
                <w:rFonts w:ascii="Times New Roman" w:eastAsia="Times New Roman" w:hAnsi="Times New Roman"/>
                <w:sz w:val="20"/>
                <w:szCs w:val="20"/>
              </w:rPr>
              <w:t>Балансової вартості</w:t>
            </w:r>
          </w:p>
        </w:tc>
        <w:tc>
          <w:tcPr>
            <w:tcW w:w="1173" w:type="dxa"/>
            <w:shd w:val="clear" w:color="auto" w:fill="F2F2F2"/>
          </w:tcPr>
          <w:p w:rsidR="007071F5" w:rsidRPr="00933B38" w:rsidRDefault="007071F5" w:rsidP="00933B38">
            <w:pPr>
              <w:spacing w:after="0" w:line="240" w:lineRule="auto"/>
              <w:rPr>
                <w:rFonts w:ascii="Times New Roman" w:eastAsia="Times New Roman" w:hAnsi="Times New Roman"/>
                <w:sz w:val="20"/>
                <w:szCs w:val="20"/>
              </w:rPr>
            </w:pPr>
            <w:r w:rsidRPr="00933B38">
              <w:rPr>
                <w:rFonts w:ascii="Times New Roman" w:eastAsia="Times New Roman" w:hAnsi="Times New Roman"/>
                <w:sz w:val="20"/>
                <w:szCs w:val="20"/>
              </w:rPr>
              <w:t>Зносу</w:t>
            </w:r>
          </w:p>
        </w:tc>
      </w:tr>
      <w:tr w:rsidR="007071F5" w:rsidRPr="00933B38" w:rsidTr="00A019BC">
        <w:trPr>
          <w:trHeight w:val="105"/>
        </w:trPr>
        <w:tc>
          <w:tcPr>
            <w:tcW w:w="3044" w:type="dxa"/>
          </w:tcPr>
          <w:p w:rsidR="007071F5" w:rsidRPr="00933B38" w:rsidRDefault="007071F5" w:rsidP="00933B38">
            <w:pPr>
              <w:spacing w:after="0" w:line="240" w:lineRule="auto"/>
              <w:rPr>
                <w:rFonts w:ascii="Times New Roman" w:eastAsia="Times New Roman" w:hAnsi="Times New Roman"/>
                <w:sz w:val="20"/>
                <w:szCs w:val="20"/>
              </w:rPr>
            </w:pPr>
            <w:r w:rsidRPr="00933B38">
              <w:rPr>
                <w:rFonts w:ascii="Times New Roman" w:eastAsia="Times New Roman" w:hAnsi="Times New Roman"/>
                <w:sz w:val="20"/>
                <w:szCs w:val="20"/>
              </w:rPr>
              <w:lastRenderedPageBreak/>
              <w:t>Земельні ділянки</w:t>
            </w:r>
          </w:p>
        </w:tc>
        <w:tc>
          <w:tcPr>
            <w:tcW w:w="1121"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841"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949"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1348"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1164" w:type="dxa"/>
          </w:tcPr>
          <w:p w:rsidR="007071F5" w:rsidRPr="00933B38" w:rsidRDefault="008328C4" w:rsidP="00933B38">
            <w:pPr>
              <w:spacing w:after="0" w:line="240" w:lineRule="auto"/>
              <w:jc w:val="right"/>
              <w:rPr>
                <w:rFonts w:ascii="Times New Roman" w:eastAsia="Times New Roman" w:hAnsi="Times New Roman"/>
                <w:sz w:val="20"/>
                <w:szCs w:val="20"/>
                <w:lang w:val="en-US"/>
              </w:rPr>
            </w:pPr>
            <w:r w:rsidRPr="00933B38">
              <w:rPr>
                <w:rFonts w:ascii="Times New Roman" w:eastAsia="Times New Roman" w:hAnsi="Times New Roman"/>
                <w:sz w:val="20"/>
                <w:szCs w:val="20"/>
                <w:lang w:val="en-US"/>
              </w:rPr>
              <w:t>-485</w:t>
            </w:r>
            <w:r w:rsidRPr="00933B38">
              <w:rPr>
                <w:rFonts w:ascii="Times New Roman" w:eastAsia="Times New Roman" w:hAnsi="Times New Roman"/>
                <w:sz w:val="20"/>
                <w:szCs w:val="20"/>
                <w:lang w:val="uk-UA"/>
              </w:rPr>
              <w:t>,</w:t>
            </w:r>
            <w:r w:rsidRPr="00933B38">
              <w:rPr>
                <w:rFonts w:ascii="Times New Roman" w:eastAsia="Times New Roman" w:hAnsi="Times New Roman"/>
                <w:sz w:val="20"/>
                <w:szCs w:val="20"/>
                <w:lang w:val="en-US"/>
              </w:rPr>
              <w:t>9</w:t>
            </w:r>
          </w:p>
        </w:tc>
        <w:tc>
          <w:tcPr>
            <w:tcW w:w="1173"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r>
      <w:tr w:rsidR="007071F5" w:rsidRPr="00933B38" w:rsidTr="00A019BC">
        <w:trPr>
          <w:trHeight w:val="105"/>
        </w:trPr>
        <w:tc>
          <w:tcPr>
            <w:tcW w:w="3044" w:type="dxa"/>
          </w:tcPr>
          <w:p w:rsidR="007071F5" w:rsidRPr="00933B38" w:rsidRDefault="007071F5" w:rsidP="00933B38">
            <w:pPr>
              <w:spacing w:after="0" w:line="240" w:lineRule="auto"/>
              <w:rPr>
                <w:rFonts w:ascii="Times New Roman" w:eastAsia="Times New Roman" w:hAnsi="Times New Roman"/>
                <w:sz w:val="20"/>
                <w:szCs w:val="20"/>
              </w:rPr>
            </w:pPr>
            <w:r w:rsidRPr="00933B38">
              <w:rPr>
                <w:rFonts w:ascii="Times New Roman" w:eastAsia="Times New Roman" w:hAnsi="Times New Roman"/>
                <w:sz w:val="20"/>
                <w:szCs w:val="20"/>
              </w:rPr>
              <w:t>Будівлі та споруди</w:t>
            </w:r>
          </w:p>
        </w:tc>
        <w:tc>
          <w:tcPr>
            <w:tcW w:w="1121"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841" w:type="dxa"/>
          </w:tcPr>
          <w:p w:rsidR="007071F5" w:rsidRPr="00933B38" w:rsidRDefault="008328C4"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lang w:val="uk-UA"/>
              </w:rPr>
              <w:t>824,1</w:t>
            </w:r>
          </w:p>
        </w:tc>
        <w:tc>
          <w:tcPr>
            <w:tcW w:w="949" w:type="dxa"/>
          </w:tcPr>
          <w:p w:rsidR="007071F5" w:rsidRPr="00933B38" w:rsidRDefault="008328C4"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28,1</w:t>
            </w:r>
          </w:p>
        </w:tc>
        <w:tc>
          <w:tcPr>
            <w:tcW w:w="1348" w:type="dxa"/>
          </w:tcPr>
          <w:p w:rsidR="007071F5" w:rsidRPr="00933B38" w:rsidRDefault="008328C4"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602,5</w:t>
            </w:r>
          </w:p>
        </w:tc>
        <w:tc>
          <w:tcPr>
            <w:tcW w:w="1164" w:type="dxa"/>
          </w:tcPr>
          <w:p w:rsidR="007071F5" w:rsidRPr="00933B38" w:rsidRDefault="003E7A35"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6226,0</w:t>
            </w:r>
          </w:p>
        </w:tc>
        <w:tc>
          <w:tcPr>
            <w:tcW w:w="1173"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r>
      <w:tr w:rsidR="007071F5" w:rsidRPr="00933B38" w:rsidTr="00A019BC">
        <w:trPr>
          <w:trHeight w:val="105"/>
        </w:trPr>
        <w:tc>
          <w:tcPr>
            <w:tcW w:w="3044" w:type="dxa"/>
          </w:tcPr>
          <w:p w:rsidR="007071F5" w:rsidRPr="00933B38" w:rsidRDefault="007071F5" w:rsidP="00933B38">
            <w:pPr>
              <w:spacing w:after="0" w:line="240" w:lineRule="auto"/>
              <w:rPr>
                <w:rFonts w:ascii="Times New Roman" w:eastAsia="Times New Roman" w:hAnsi="Times New Roman"/>
                <w:sz w:val="20"/>
                <w:szCs w:val="20"/>
              </w:rPr>
            </w:pPr>
            <w:bookmarkStart w:id="36" w:name="_Hlk138079313"/>
            <w:r w:rsidRPr="00933B38">
              <w:rPr>
                <w:rFonts w:ascii="Times New Roman" w:eastAsia="Times New Roman" w:hAnsi="Times New Roman"/>
                <w:color w:val="000000"/>
                <w:sz w:val="20"/>
                <w:szCs w:val="20"/>
              </w:rPr>
              <w:t>Машини та бладнання</w:t>
            </w:r>
          </w:p>
        </w:tc>
        <w:tc>
          <w:tcPr>
            <w:tcW w:w="1121" w:type="dxa"/>
          </w:tcPr>
          <w:p w:rsidR="007071F5" w:rsidRPr="00933B38" w:rsidRDefault="008328C4"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34,9</w:t>
            </w:r>
          </w:p>
        </w:tc>
        <w:tc>
          <w:tcPr>
            <w:tcW w:w="841" w:type="dxa"/>
          </w:tcPr>
          <w:p w:rsidR="007071F5" w:rsidRPr="00933B38" w:rsidRDefault="008328C4"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166,8</w:t>
            </w:r>
          </w:p>
        </w:tc>
        <w:tc>
          <w:tcPr>
            <w:tcW w:w="949" w:type="dxa"/>
          </w:tcPr>
          <w:p w:rsidR="007071F5" w:rsidRPr="00933B38" w:rsidRDefault="008328C4"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166,8</w:t>
            </w:r>
          </w:p>
        </w:tc>
        <w:tc>
          <w:tcPr>
            <w:tcW w:w="1348" w:type="dxa"/>
          </w:tcPr>
          <w:p w:rsidR="007071F5" w:rsidRPr="00933B38" w:rsidRDefault="008328C4"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2,9</w:t>
            </w:r>
          </w:p>
        </w:tc>
        <w:tc>
          <w:tcPr>
            <w:tcW w:w="1164"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1173"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r>
      <w:bookmarkEnd w:id="36"/>
      <w:tr w:rsidR="007071F5" w:rsidRPr="00933B38" w:rsidTr="00A019BC">
        <w:trPr>
          <w:trHeight w:val="105"/>
        </w:trPr>
        <w:tc>
          <w:tcPr>
            <w:tcW w:w="3044" w:type="dxa"/>
          </w:tcPr>
          <w:p w:rsidR="007071F5" w:rsidRPr="00933B38" w:rsidRDefault="007071F5" w:rsidP="00933B38">
            <w:pPr>
              <w:spacing w:after="0" w:line="240" w:lineRule="auto"/>
              <w:rPr>
                <w:rFonts w:ascii="Times New Roman" w:eastAsia="Times New Roman" w:hAnsi="Times New Roman"/>
                <w:sz w:val="20"/>
                <w:szCs w:val="20"/>
              </w:rPr>
            </w:pPr>
            <w:r w:rsidRPr="00933B38">
              <w:rPr>
                <w:rFonts w:ascii="Times New Roman" w:eastAsia="Times New Roman" w:hAnsi="Times New Roman"/>
                <w:sz w:val="20"/>
                <w:szCs w:val="20"/>
              </w:rPr>
              <w:t>Транспортні засоби</w:t>
            </w:r>
          </w:p>
        </w:tc>
        <w:tc>
          <w:tcPr>
            <w:tcW w:w="1121"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841"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949"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1348"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334,1</w:t>
            </w:r>
          </w:p>
        </w:tc>
        <w:tc>
          <w:tcPr>
            <w:tcW w:w="1164"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1173"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r>
      <w:tr w:rsidR="007071F5" w:rsidRPr="00933B38" w:rsidTr="00A019BC">
        <w:trPr>
          <w:trHeight w:val="105"/>
        </w:trPr>
        <w:tc>
          <w:tcPr>
            <w:tcW w:w="3044" w:type="dxa"/>
          </w:tcPr>
          <w:p w:rsidR="007071F5" w:rsidRPr="00933B38" w:rsidRDefault="007071F5" w:rsidP="00933B38">
            <w:pPr>
              <w:spacing w:after="0" w:line="240" w:lineRule="auto"/>
              <w:rPr>
                <w:rFonts w:ascii="Times New Roman" w:eastAsia="Times New Roman" w:hAnsi="Times New Roman"/>
                <w:sz w:val="20"/>
                <w:szCs w:val="20"/>
              </w:rPr>
            </w:pPr>
            <w:bookmarkStart w:id="37" w:name="_Hlk138079374"/>
            <w:r w:rsidRPr="00933B38">
              <w:rPr>
                <w:rFonts w:ascii="Times New Roman" w:eastAsia="Times New Roman" w:hAnsi="Times New Roman"/>
                <w:sz w:val="20"/>
                <w:szCs w:val="20"/>
              </w:rPr>
              <w:t>Інструменти, прилади та інвентар</w:t>
            </w:r>
            <w:bookmarkEnd w:id="37"/>
          </w:p>
        </w:tc>
        <w:tc>
          <w:tcPr>
            <w:tcW w:w="1121"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841" w:type="dxa"/>
          </w:tcPr>
          <w:p w:rsidR="007071F5" w:rsidRPr="00933B38" w:rsidRDefault="003E7A35"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34,5</w:t>
            </w:r>
          </w:p>
        </w:tc>
        <w:tc>
          <w:tcPr>
            <w:tcW w:w="949" w:type="dxa"/>
          </w:tcPr>
          <w:p w:rsidR="007071F5" w:rsidRPr="00933B38" w:rsidRDefault="003E7A35"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34,5</w:t>
            </w:r>
          </w:p>
        </w:tc>
        <w:tc>
          <w:tcPr>
            <w:tcW w:w="1348" w:type="dxa"/>
          </w:tcPr>
          <w:p w:rsidR="007071F5" w:rsidRPr="00933B38" w:rsidRDefault="003E7A35"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12,6</w:t>
            </w:r>
          </w:p>
        </w:tc>
        <w:tc>
          <w:tcPr>
            <w:tcW w:w="1164"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1173"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r>
      <w:tr w:rsidR="007071F5" w:rsidRPr="00933B38" w:rsidTr="00A019BC">
        <w:trPr>
          <w:trHeight w:val="105"/>
        </w:trPr>
        <w:tc>
          <w:tcPr>
            <w:tcW w:w="3044" w:type="dxa"/>
          </w:tcPr>
          <w:p w:rsidR="007071F5" w:rsidRPr="00933B38" w:rsidRDefault="007071F5" w:rsidP="00933B38">
            <w:pPr>
              <w:spacing w:after="0" w:line="240" w:lineRule="auto"/>
              <w:rPr>
                <w:rFonts w:ascii="Times New Roman" w:eastAsia="Times New Roman" w:hAnsi="Times New Roman"/>
                <w:sz w:val="20"/>
                <w:szCs w:val="20"/>
              </w:rPr>
            </w:pPr>
            <w:bookmarkStart w:id="38" w:name="_Hlk138079423"/>
            <w:r w:rsidRPr="00933B38">
              <w:rPr>
                <w:rFonts w:ascii="Times New Roman" w:eastAsia="Times New Roman" w:hAnsi="Times New Roman"/>
                <w:sz w:val="20"/>
                <w:szCs w:val="20"/>
              </w:rPr>
              <w:t>Інші основні засоби</w:t>
            </w:r>
          </w:p>
        </w:tc>
        <w:tc>
          <w:tcPr>
            <w:tcW w:w="1121"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841" w:type="dxa"/>
          </w:tcPr>
          <w:p w:rsidR="007071F5" w:rsidRPr="00933B38" w:rsidRDefault="003E7A35"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9,8</w:t>
            </w:r>
          </w:p>
        </w:tc>
        <w:tc>
          <w:tcPr>
            <w:tcW w:w="949" w:type="dxa"/>
          </w:tcPr>
          <w:p w:rsidR="007071F5" w:rsidRPr="00933B38" w:rsidRDefault="003E7A35" w:rsidP="00933B38">
            <w:pPr>
              <w:spacing w:after="0" w:line="240" w:lineRule="auto"/>
              <w:jc w:val="right"/>
              <w:rPr>
                <w:rFonts w:ascii="Times New Roman" w:eastAsia="Times New Roman" w:hAnsi="Times New Roman"/>
                <w:sz w:val="20"/>
                <w:szCs w:val="20"/>
                <w:lang w:val="uk-UA"/>
              </w:rPr>
            </w:pPr>
            <w:r w:rsidRPr="00933B38">
              <w:rPr>
                <w:rFonts w:ascii="Times New Roman" w:eastAsia="Times New Roman" w:hAnsi="Times New Roman"/>
                <w:sz w:val="20"/>
                <w:szCs w:val="20"/>
                <w:lang w:val="uk-UA"/>
              </w:rPr>
              <w:t>9,8</w:t>
            </w:r>
          </w:p>
        </w:tc>
        <w:tc>
          <w:tcPr>
            <w:tcW w:w="1348"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0,2</w:t>
            </w:r>
          </w:p>
        </w:tc>
        <w:tc>
          <w:tcPr>
            <w:tcW w:w="1164"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c>
          <w:tcPr>
            <w:tcW w:w="1173"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0,0</w:t>
            </w:r>
          </w:p>
        </w:tc>
      </w:tr>
      <w:bookmarkEnd w:id="38"/>
      <w:tr w:rsidR="007071F5" w:rsidRPr="00933B38" w:rsidTr="00A019BC">
        <w:trPr>
          <w:trHeight w:val="218"/>
        </w:trPr>
        <w:tc>
          <w:tcPr>
            <w:tcW w:w="3044" w:type="dxa"/>
          </w:tcPr>
          <w:p w:rsidR="007071F5" w:rsidRPr="00933B38" w:rsidRDefault="007071F5" w:rsidP="00933B38">
            <w:pPr>
              <w:spacing w:after="0" w:line="240" w:lineRule="auto"/>
              <w:jc w:val="right"/>
              <w:rPr>
                <w:rFonts w:ascii="Times New Roman" w:eastAsia="Times New Roman" w:hAnsi="Times New Roman"/>
                <w:sz w:val="20"/>
                <w:szCs w:val="20"/>
              </w:rPr>
            </w:pPr>
            <w:r w:rsidRPr="00933B38">
              <w:rPr>
                <w:rFonts w:ascii="Times New Roman" w:eastAsia="Times New Roman" w:hAnsi="Times New Roman"/>
                <w:sz w:val="20"/>
                <w:szCs w:val="20"/>
              </w:rPr>
              <w:t>РАЗОМ</w:t>
            </w:r>
          </w:p>
        </w:tc>
        <w:tc>
          <w:tcPr>
            <w:tcW w:w="1121" w:type="dxa"/>
          </w:tcPr>
          <w:p w:rsidR="007071F5" w:rsidRPr="00933B38" w:rsidRDefault="00A019BC" w:rsidP="00933B38">
            <w:pPr>
              <w:spacing w:after="0" w:line="240" w:lineRule="auto"/>
              <w:jc w:val="right"/>
              <w:rPr>
                <w:rFonts w:ascii="Times New Roman" w:eastAsia="Times New Roman" w:hAnsi="Times New Roman"/>
                <w:b/>
                <w:sz w:val="20"/>
                <w:szCs w:val="20"/>
                <w:lang w:val="uk-UA"/>
              </w:rPr>
            </w:pPr>
            <w:r>
              <w:rPr>
                <w:rFonts w:ascii="Times New Roman" w:eastAsia="Times New Roman" w:hAnsi="Times New Roman"/>
                <w:b/>
                <w:sz w:val="20"/>
                <w:szCs w:val="20"/>
                <w:lang w:val="uk-UA"/>
              </w:rPr>
              <w:t>34,9</w:t>
            </w:r>
          </w:p>
        </w:tc>
        <w:tc>
          <w:tcPr>
            <w:tcW w:w="841" w:type="dxa"/>
          </w:tcPr>
          <w:p w:rsidR="007071F5" w:rsidRPr="00933B38" w:rsidRDefault="00A019BC" w:rsidP="00933B38">
            <w:pPr>
              <w:spacing w:after="0" w:line="240" w:lineRule="auto"/>
              <w:jc w:val="right"/>
              <w:rPr>
                <w:rFonts w:ascii="Times New Roman" w:eastAsia="Times New Roman" w:hAnsi="Times New Roman"/>
                <w:b/>
                <w:sz w:val="20"/>
                <w:szCs w:val="20"/>
                <w:lang w:val="uk-UA"/>
              </w:rPr>
            </w:pPr>
            <w:r>
              <w:rPr>
                <w:rFonts w:ascii="Times New Roman" w:eastAsia="Times New Roman" w:hAnsi="Times New Roman"/>
                <w:b/>
                <w:sz w:val="20"/>
                <w:szCs w:val="20"/>
                <w:lang w:val="uk-UA"/>
              </w:rPr>
              <w:t>1035,2</w:t>
            </w:r>
          </w:p>
        </w:tc>
        <w:tc>
          <w:tcPr>
            <w:tcW w:w="949" w:type="dxa"/>
          </w:tcPr>
          <w:p w:rsidR="007071F5" w:rsidRPr="00933B38" w:rsidRDefault="00A019BC" w:rsidP="00933B38">
            <w:pPr>
              <w:spacing w:after="0" w:line="240" w:lineRule="auto"/>
              <w:jc w:val="right"/>
              <w:rPr>
                <w:rFonts w:ascii="Times New Roman" w:eastAsia="Times New Roman" w:hAnsi="Times New Roman"/>
                <w:b/>
                <w:sz w:val="20"/>
                <w:szCs w:val="20"/>
                <w:lang w:val="uk-UA"/>
              </w:rPr>
            </w:pPr>
            <w:r>
              <w:rPr>
                <w:rFonts w:ascii="Times New Roman" w:eastAsia="Times New Roman" w:hAnsi="Times New Roman"/>
                <w:b/>
                <w:sz w:val="20"/>
                <w:szCs w:val="20"/>
                <w:lang w:val="uk-UA"/>
              </w:rPr>
              <w:t>239,2</w:t>
            </w:r>
          </w:p>
        </w:tc>
        <w:tc>
          <w:tcPr>
            <w:tcW w:w="1348" w:type="dxa"/>
          </w:tcPr>
          <w:p w:rsidR="007071F5" w:rsidRPr="00933B38" w:rsidRDefault="00A019BC" w:rsidP="00933B38">
            <w:pPr>
              <w:spacing w:after="0" w:line="240" w:lineRule="auto"/>
              <w:jc w:val="right"/>
              <w:rPr>
                <w:rFonts w:ascii="Times New Roman" w:eastAsia="Times New Roman" w:hAnsi="Times New Roman"/>
                <w:b/>
                <w:sz w:val="20"/>
                <w:szCs w:val="20"/>
                <w:lang w:val="uk-UA"/>
              </w:rPr>
            </w:pPr>
            <w:r>
              <w:rPr>
                <w:rFonts w:ascii="Times New Roman" w:eastAsia="Times New Roman" w:hAnsi="Times New Roman"/>
                <w:b/>
                <w:sz w:val="20"/>
                <w:szCs w:val="20"/>
                <w:lang w:val="uk-UA"/>
              </w:rPr>
              <w:t>952,6</w:t>
            </w:r>
          </w:p>
        </w:tc>
        <w:tc>
          <w:tcPr>
            <w:tcW w:w="1164" w:type="dxa"/>
          </w:tcPr>
          <w:p w:rsidR="007071F5" w:rsidRPr="00933B38" w:rsidRDefault="003E7A35" w:rsidP="00933B38">
            <w:pPr>
              <w:spacing w:after="0" w:line="240" w:lineRule="auto"/>
              <w:jc w:val="right"/>
              <w:rPr>
                <w:rFonts w:ascii="Times New Roman" w:eastAsia="Times New Roman" w:hAnsi="Times New Roman"/>
                <w:b/>
                <w:sz w:val="20"/>
                <w:szCs w:val="20"/>
                <w:lang w:val="uk-UA"/>
              </w:rPr>
            </w:pPr>
            <w:r w:rsidRPr="00933B38">
              <w:rPr>
                <w:rFonts w:ascii="Times New Roman" w:eastAsia="Times New Roman" w:hAnsi="Times New Roman"/>
                <w:b/>
                <w:sz w:val="20"/>
                <w:szCs w:val="20"/>
                <w:lang w:val="uk-UA"/>
              </w:rPr>
              <w:t>5740,1</w:t>
            </w:r>
          </w:p>
        </w:tc>
        <w:tc>
          <w:tcPr>
            <w:tcW w:w="1173" w:type="dxa"/>
          </w:tcPr>
          <w:p w:rsidR="007071F5" w:rsidRPr="00933B38" w:rsidRDefault="007071F5" w:rsidP="00933B38">
            <w:pPr>
              <w:spacing w:after="0" w:line="240" w:lineRule="auto"/>
              <w:jc w:val="right"/>
              <w:rPr>
                <w:rFonts w:ascii="Times New Roman" w:eastAsia="Times New Roman" w:hAnsi="Times New Roman"/>
                <w:b/>
                <w:sz w:val="20"/>
                <w:szCs w:val="20"/>
              </w:rPr>
            </w:pPr>
            <w:r w:rsidRPr="00933B38">
              <w:rPr>
                <w:rFonts w:ascii="Times New Roman" w:eastAsia="Times New Roman" w:hAnsi="Times New Roman"/>
                <w:b/>
                <w:sz w:val="20"/>
                <w:szCs w:val="20"/>
              </w:rPr>
              <w:t>0,0</w:t>
            </w:r>
          </w:p>
        </w:tc>
      </w:tr>
    </w:tbl>
    <w:p w:rsidR="00607CF2" w:rsidRDefault="00607CF2" w:rsidP="00F24567">
      <w:pPr>
        <w:widowControl w:val="0"/>
        <w:spacing w:after="0" w:line="240" w:lineRule="auto"/>
        <w:jc w:val="both"/>
        <w:rPr>
          <w:rFonts w:ascii="Times New Roman" w:eastAsia="Times New Roman" w:hAnsi="Times New Roman"/>
        </w:rPr>
      </w:pPr>
    </w:p>
    <w:p w:rsidR="00756D4F" w:rsidRPr="00064E09" w:rsidRDefault="00756D4F" w:rsidP="00F24567">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Додаткове розкриття інформації щодо переоцінених класів основних засобів, відповідно до вимог МСФЗ 16, п.77</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1"/>
        <w:gridCol w:w="1838"/>
        <w:gridCol w:w="3251"/>
      </w:tblGrid>
      <w:tr w:rsidR="00756D4F" w:rsidRPr="00607CF2" w:rsidTr="00607CF2">
        <w:trPr>
          <w:trHeight w:val="307"/>
        </w:trPr>
        <w:tc>
          <w:tcPr>
            <w:tcW w:w="4241" w:type="dxa"/>
            <w:vMerge w:val="restart"/>
          </w:tcPr>
          <w:p w:rsidR="00756D4F" w:rsidRPr="00607CF2" w:rsidRDefault="00756D4F" w:rsidP="00F24567">
            <w:pPr>
              <w:widowControl w:val="0"/>
              <w:spacing w:after="0" w:line="240" w:lineRule="auto"/>
              <w:jc w:val="both"/>
              <w:rPr>
                <w:rFonts w:ascii="Times New Roman" w:eastAsia="Times New Roman" w:hAnsi="Times New Roman"/>
              </w:rPr>
            </w:pPr>
            <w:r w:rsidRPr="00607CF2">
              <w:rPr>
                <w:rFonts w:ascii="Times New Roman" w:eastAsia="Times New Roman" w:hAnsi="Times New Roman"/>
              </w:rPr>
              <w:t>Клас основних засобів що зазнали переоцінки</w:t>
            </w:r>
          </w:p>
        </w:tc>
        <w:tc>
          <w:tcPr>
            <w:tcW w:w="5089" w:type="dxa"/>
            <w:gridSpan w:val="2"/>
          </w:tcPr>
          <w:p w:rsidR="00756D4F" w:rsidRPr="00607CF2" w:rsidRDefault="00756D4F" w:rsidP="00F24567">
            <w:pPr>
              <w:widowControl w:val="0"/>
              <w:spacing w:after="0" w:line="240" w:lineRule="auto"/>
              <w:jc w:val="center"/>
              <w:rPr>
                <w:rFonts w:ascii="Times New Roman" w:eastAsia="Times New Roman" w:hAnsi="Times New Roman"/>
              </w:rPr>
            </w:pPr>
            <w:r w:rsidRPr="00607CF2">
              <w:rPr>
                <w:rFonts w:ascii="Times New Roman" w:eastAsia="Times New Roman" w:hAnsi="Times New Roman"/>
              </w:rPr>
              <w:t>станом на 31.12.202</w:t>
            </w:r>
            <w:r w:rsidR="003E7A35" w:rsidRPr="00607CF2">
              <w:rPr>
                <w:rFonts w:ascii="Times New Roman" w:eastAsia="Times New Roman" w:hAnsi="Times New Roman"/>
                <w:lang w:val="uk-UA"/>
              </w:rPr>
              <w:t>4</w:t>
            </w:r>
            <w:r w:rsidRPr="00607CF2">
              <w:rPr>
                <w:rFonts w:ascii="Times New Roman" w:eastAsia="Times New Roman" w:hAnsi="Times New Roman"/>
              </w:rPr>
              <w:t xml:space="preserve"> року</w:t>
            </w:r>
          </w:p>
        </w:tc>
      </w:tr>
      <w:tr w:rsidR="00756D4F" w:rsidRPr="00607CF2" w:rsidTr="00607CF2">
        <w:trPr>
          <w:trHeight w:val="307"/>
        </w:trPr>
        <w:tc>
          <w:tcPr>
            <w:tcW w:w="4241" w:type="dxa"/>
            <w:vMerge/>
          </w:tcPr>
          <w:p w:rsidR="00756D4F" w:rsidRPr="00607CF2" w:rsidRDefault="00756D4F" w:rsidP="00F24567">
            <w:pPr>
              <w:widowControl w:val="0"/>
              <w:spacing w:after="0" w:line="240" w:lineRule="auto"/>
              <w:jc w:val="both"/>
              <w:rPr>
                <w:rFonts w:ascii="Times New Roman" w:eastAsia="Times New Roman" w:hAnsi="Times New Roman"/>
              </w:rPr>
            </w:pPr>
          </w:p>
        </w:tc>
        <w:tc>
          <w:tcPr>
            <w:tcW w:w="1838" w:type="dxa"/>
          </w:tcPr>
          <w:p w:rsidR="00756D4F" w:rsidRPr="00607CF2" w:rsidRDefault="00756D4F" w:rsidP="00F24567">
            <w:pPr>
              <w:widowControl w:val="0"/>
              <w:spacing w:after="0" w:line="240" w:lineRule="auto"/>
              <w:jc w:val="center"/>
              <w:rPr>
                <w:rFonts w:ascii="Times New Roman" w:eastAsia="Times New Roman" w:hAnsi="Times New Roman"/>
              </w:rPr>
            </w:pPr>
            <w:r w:rsidRPr="00607CF2">
              <w:rPr>
                <w:rFonts w:ascii="Times New Roman" w:eastAsia="Times New Roman" w:hAnsi="Times New Roman"/>
              </w:rPr>
              <w:t>Переоцінена вартість</w:t>
            </w:r>
          </w:p>
        </w:tc>
        <w:tc>
          <w:tcPr>
            <w:tcW w:w="3251" w:type="dxa"/>
          </w:tcPr>
          <w:p w:rsidR="00756D4F" w:rsidRPr="00607CF2" w:rsidRDefault="00756D4F" w:rsidP="00F24567">
            <w:pPr>
              <w:widowControl w:val="0"/>
              <w:spacing w:after="0" w:line="240" w:lineRule="auto"/>
              <w:jc w:val="both"/>
              <w:rPr>
                <w:rFonts w:ascii="Times New Roman" w:eastAsia="Times New Roman" w:hAnsi="Times New Roman"/>
              </w:rPr>
            </w:pPr>
            <w:r w:rsidRPr="00607CF2">
              <w:rPr>
                <w:rFonts w:ascii="Times New Roman" w:eastAsia="Times New Roman" w:hAnsi="Times New Roman"/>
              </w:rPr>
              <w:t>балансову вартість, яка була б визнана, якби активи відображались за моделлю собівартості</w:t>
            </w:r>
          </w:p>
        </w:tc>
      </w:tr>
      <w:tr w:rsidR="00756D4F" w:rsidRPr="00607CF2" w:rsidTr="00607CF2">
        <w:trPr>
          <w:trHeight w:val="551"/>
        </w:trPr>
        <w:tc>
          <w:tcPr>
            <w:tcW w:w="4241" w:type="dxa"/>
          </w:tcPr>
          <w:p w:rsidR="00756D4F" w:rsidRPr="00607CF2" w:rsidRDefault="00756D4F" w:rsidP="00F24567">
            <w:pPr>
              <w:widowControl w:val="0"/>
              <w:spacing w:after="0" w:line="240" w:lineRule="auto"/>
              <w:jc w:val="both"/>
              <w:rPr>
                <w:rFonts w:ascii="Times New Roman" w:eastAsia="Times New Roman" w:hAnsi="Times New Roman"/>
              </w:rPr>
            </w:pPr>
            <w:r w:rsidRPr="00607CF2">
              <w:rPr>
                <w:rFonts w:ascii="Times New Roman" w:eastAsia="Times New Roman" w:hAnsi="Times New Roman"/>
              </w:rPr>
              <w:t>Будівлі та споруди</w:t>
            </w:r>
          </w:p>
        </w:tc>
        <w:tc>
          <w:tcPr>
            <w:tcW w:w="1838" w:type="dxa"/>
          </w:tcPr>
          <w:p w:rsidR="00756D4F" w:rsidRPr="00607CF2" w:rsidRDefault="006B7147" w:rsidP="00F24567">
            <w:pPr>
              <w:widowControl w:val="0"/>
              <w:spacing w:after="0" w:line="240" w:lineRule="auto"/>
              <w:jc w:val="right"/>
              <w:rPr>
                <w:rFonts w:ascii="Times New Roman" w:eastAsia="Times New Roman" w:hAnsi="Times New Roman"/>
                <w:highlight w:val="yellow"/>
                <w:lang w:val="uk-UA"/>
              </w:rPr>
            </w:pPr>
            <w:r w:rsidRPr="00607CF2">
              <w:rPr>
                <w:rFonts w:ascii="Times New Roman" w:eastAsia="Times New Roman" w:hAnsi="Times New Roman"/>
                <w:lang w:val="uk-UA"/>
              </w:rPr>
              <w:t>44132,9</w:t>
            </w:r>
          </w:p>
        </w:tc>
        <w:tc>
          <w:tcPr>
            <w:tcW w:w="3251" w:type="dxa"/>
          </w:tcPr>
          <w:p w:rsidR="00756D4F" w:rsidRPr="00607CF2" w:rsidRDefault="000666BA" w:rsidP="00F24567">
            <w:pPr>
              <w:widowControl w:val="0"/>
              <w:spacing w:after="0" w:line="240" w:lineRule="auto"/>
              <w:jc w:val="right"/>
              <w:rPr>
                <w:rFonts w:ascii="Times New Roman" w:eastAsia="Times New Roman" w:hAnsi="Times New Roman"/>
                <w:highlight w:val="yellow"/>
                <w:lang w:val="uk-UA"/>
              </w:rPr>
            </w:pPr>
            <w:r w:rsidRPr="00607CF2">
              <w:rPr>
                <w:rFonts w:ascii="Times New Roman" w:eastAsia="Times New Roman" w:hAnsi="Times New Roman"/>
                <w:lang w:val="uk-UA"/>
              </w:rPr>
              <w:t>2688,1</w:t>
            </w:r>
          </w:p>
        </w:tc>
      </w:tr>
      <w:tr w:rsidR="00756D4F" w:rsidRPr="00607CF2" w:rsidTr="00607CF2">
        <w:trPr>
          <w:trHeight w:val="225"/>
        </w:trPr>
        <w:tc>
          <w:tcPr>
            <w:tcW w:w="4241" w:type="dxa"/>
          </w:tcPr>
          <w:p w:rsidR="00756D4F" w:rsidRPr="00607CF2" w:rsidRDefault="00756D4F" w:rsidP="00F24567">
            <w:pPr>
              <w:widowControl w:val="0"/>
              <w:spacing w:after="0" w:line="240" w:lineRule="auto"/>
              <w:jc w:val="both"/>
              <w:rPr>
                <w:rFonts w:ascii="Times New Roman" w:eastAsia="Times New Roman" w:hAnsi="Times New Roman"/>
              </w:rPr>
            </w:pPr>
            <w:r w:rsidRPr="00607CF2">
              <w:rPr>
                <w:rFonts w:ascii="Times New Roman" w:eastAsia="Times New Roman" w:hAnsi="Times New Roman"/>
              </w:rPr>
              <w:t>Транспортні засоби</w:t>
            </w:r>
          </w:p>
        </w:tc>
        <w:tc>
          <w:tcPr>
            <w:tcW w:w="1838" w:type="dxa"/>
          </w:tcPr>
          <w:p w:rsidR="00756D4F" w:rsidRPr="00607CF2" w:rsidRDefault="006B7147" w:rsidP="00F24567">
            <w:pPr>
              <w:widowControl w:val="0"/>
              <w:spacing w:after="0" w:line="240" w:lineRule="auto"/>
              <w:jc w:val="right"/>
              <w:rPr>
                <w:rFonts w:ascii="Times New Roman" w:eastAsia="Times New Roman" w:hAnsi="Times New Roman"/>
                <w:highlight w:val="yellow"/>
              </w:rPr>
            </w:pPr>
            <w:r w:rsidRPr="00607CF2">
              <w:rPr>
                <w:rFonts w:ascii="Times New Roman" w:eastAsia="Times New Roman" w:hAnsi="Times New Roman"/>
                <w:lang w:val="uk-UA"/>
              </w:rPr>
              <w:t>1184,1</w:t>
            </w:r>
          </w:p>
        </w:tc>
        <w:tc>
          <w:tcPr>
            <w:tcW w:w="3251" w:type="dxa"/>
          </w:tcPr>
          <w:p w:rsidR="00756D4F" w:rsidRPr="00607CF2" w:rsidRDefault="000666BA" w:rsidP="00F24567">
            <w:pPr>
              <w:widowControl w:val="0"/>
              <w:spacing w:after="0" w:line="240" w:lineRule="auto"/>
              <w:jc w:val="right"/>
              <w:rPr>
                <w:rFonts w:ascii="Times New Roman" w:eastAsia="Times New Roman" w:hAnsi="Times New Roman"/>
                <w:highlight w:val="yellow"/>
                <w:lang w:val="uk-UA"/>
              </w:rPr>
            </w:pPr>
            <w:r w:rsidRPr="00607CF2">
              <w:rPr>
                <w:rFonts w:ascii="Times New Roman" w:eastAsia="Times New Roman" w:hAnsi="Times New Roman"/>
                <w:lang w:val="uk-UA"/>
              </w:rPr>
              <w:t>291,2</w:t>
            </w:r>
          </w:p>
        </w:tc>
      </w:tr>
    </w:tbl>
    <w:p w:rsidR="00756D4F" w:rsidRPr="00064E09" w:rsidRDefault="00756D4F" w:rsidP="00F24567">
      <w:pPr>
        <w:widowControl w:val="0"/>
        <w:spacing w:after="0" w:line="240" w:lineRule="auto"/>
        <w:jc w:val="both"/>
        <w:rPr>
          <w:rFonts w:ascii="Times New Roman" w:eastAsia="Times New Roman" w:hAnsi="Times New Roman"/>
          <w:sz w:val="18"/>
          <w:szCs w:val="18"/>
        </w:rPr>
      </w:pPr>
    </w:p>
    <w:bookmarkEnd w:id="35"/>
    <w:p w:rsidR="00756D4F" w:rsidRPr="00064E09" w:rsidRDefault="00756D4F" w:rsidP="00F24567">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Протягом 202</w:t>
      </w:r>
      <w:r w:rsidR="003E7A35">
        <w:rPr>
          <w:rFonts w:ascii="Times New Roman" w:eastAsia="Times New Roman" w:hAnsi="Times New Roman"/>
          <w:lang w:val="uk-UA"/>
        </w:rPr>
        <w:t>4</w:t>
      </w:r>
      <w:r w:rsidRPr="00064E09">
        <w:rPr>
          <w:rFonts w:ascii="Times New Roman" w:eastAsia="Times New Roman" w:hAnsi="Times New Roman"/>
        </w:rPr>
        <w:t xml:space="preserve"> року Товариством не встановлено фактів зменшення корисності основних засобів, відповідно відсутні збитки від зменшення корисності основних засобів в складі витрат звітного періоду та відсутнє зменшення іншого додаткового капіталу щодо основних засобів, які обліковуються за переоціненою вартістю.</w:t>
      </w:r>
    </w:p>
    <w:p w:rsidR="00756D4F" w:rsidRPr="00064E09" w:rsidRDefault="00756D4F" w:rsidP="00F24567">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Основні засоби, придбані за рахунок цільового фінансування, відсутні.</w:t>
      </w:r>
    </w:p>
    <w:p w:rsidR="00756D4F" w:rsidRPr="00064E09" w:rsidRDefault="00756D4F" w:rsidP="00F24567">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Основні засоби, передані у заставу</w:t>
      </w:r>
      <w:r w:rsidRPr="00064E09">
        <w:rPr>
          <w:rFonts w:ascii="Times New Roman" w:eastAsia="Times New Roman" w:hAnsi="Times New Roman"/>
          <w:sz w:val="24"/>
          <w:szCs w:val="24"/>
        </w:rPr>
        <w:t>як забезпечення зобов’язань</w:t>
      </w:r>
      <w:r w:rsidRPr="00064E09">
        <w:rPr>
          <w:rFonts w:ascii="Times New Roman" w:eastAsia="Times New Roman" w:hAnsi="Times New Roman"/>
        </w:rPr>
        <w:t>, відсутні.</w:t>
      </w:r>
    </w:p>
    <w:p w:rsidR="00756D4F" w:rsidRPr="00064E09" w:rsidRDefault="00756D4F" w:rsidP="00F24567">
      <w:pPr>
        <w:spacing w:after="0" w:line="240" w:lineRule="auto"/>
        <w:ind w:right="20"/>
        <w:rPr>
          <w:rFonts w:ascii="Times New Roman" w:eastAsia="Times New Roman" w:hAnsi="Times New Roman"/>
        </w:rPr>
      </w:pPr>
      <w:r w:rsidRPr="00064E09">
        <w:rPr>
          <w:rFonts w:ascii="Times New Roman" w:eastAsia="Times New Roman" w:hAnsi="Times New Roman"/>
        </w:rPr>
        <w:t xml:space="preserve">Протягом звітного року відсутні обмеження на права власності щодо основних засобів. </w:t>
      </w:r>
    </w:p>
    <w:p w:rsidR="00756D4F" w:rsidRPr="00064E09" w:rsidRDefault="00756D4F" w:rsidP="00F24567">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 xml:space="preserve">Основні засоби, що знаходяться на консервації на дату кінця звітного періоду, відсутні. </w:t>
      </w:r>
    </w:p>
    <w:p w:rsidR="00756D4F" w:rsidRPr="00064E09" w:rsidRDefault="00756D4F" w:rsidP="00F24567">
      <w:pPr>
        <w:spacing w:after="0" w:line="240" w:lineRule="auto"/>
        <w:ind w:right="40"/>
        <w:rPr>
          <w:rFonts w:ascii="Times New Roman" w:eastAsia="Times New Roman" w:hAnsi="Times New Roman"/>
        </w:rPr>
      </w:pPr>
      <w:r w:rsidRPr="00064E09">
        <w:rPr>
          <w:rFonts w:ascii="Times New Roman" w:eastAsia="Times New Roman" w:hAnsi="Times New Roman"/>
        </w:rPr>
        <w:t>Основні засоби, що взяті в операційну оренду на дату кінця звітного періоду, відсутні. Інвестиційна нерухомість на звітну дату 31 грудня 202</w:t>
      </w:r>
      <w:r w:rsidR="00FC7CD5">
        <w:rPr>
          <w:rFonts w:ascii="Times New Roman" w:eastAsia="Times New Roman" w:hAnsi="Times New Roman"/>
          <w:lang w:val="uk-UA"/>
        </w:rPr>
        <w:t>4</w:t>
      </w:r>
      <w:r w:rsidRPr="00064E09">
        <w:rPr>
          <w:rFonts w:ascii="Times New Roman" w:eastAsia="Times New Roman" w:hAnsi="Times New Roman"/>
        </w:rPr>
        <w:t xml:space="preserve"> року на балансі Товариства не обліковувалась. </w:t>
      </w:r>
    </w:p>
    <w:p w:rsidR="00756D4F" w:rsidRPr="00064E09" w:rsidRDefault="00756D4F" w:rsidP="00F24567">
      <w:pPr>
        <w:spacing w:after="0" w:line="240" w:lineRule="auto"/>
        <w:ind w:right="40"/>
        <w:jc w:val="both"/>
        <w:rPr>
          <w:rFonts w:ascii="Times New Roman" w:eastAsia="Times New Roman" w:hAnsi="Times New Roman"/>
        </w:rPr>
      </w:pPr>
      <w:r w:rsidRPr="00064E09">
        <w:rPr>
          <w:rFonts w:ascii="Times New Roman" w:eastAsia="Times New Roman" w:hAnsi="Times New Roman"/>
        </w:rPr>
        <w:t>Станом на дату звітності первісна (собівартість-вартість) повністю амортизованих основних засобів, які ще використовують становить 127</w:t>
      </w:r>
      <w:r w:rsidR="007071F5">
        <w:rPr>
          <w:rFonts w:ascii="Times New Roman" w:eastAsia="Times New Roman" w:hAnsi="Times New Roman"/>
          <w:lang w:val="uk-UA"/>
        </w:rPr>
        <w:t>2</w:t>
      </w:r>
      <w:r w:rsidRPr="00064E09">
        <w:rPr>
          <w:rFonts w:ascii="Times New Roman" w:eastAsia="Times New Roman" w:hAnsi="Times New Roman"/>
        </w:rPr>
        <w:t>,1 тис.грн., в тому числі:</w:t>
      </w:r>
    </w:p>
    <w:p w:rsidR="00756D4F" w:rsidRPr="009C06DF" w:rsidRDefault="00756D4F" w:rsidP="00F24567">
      <w:pPr>
        <w:numPr>
          <w:ilvl w:val="0"/>
          <w:numId w:val="13"/>
        </w:numPr>
        <w:spacing w:after="0" w:line="240" w:lineRule="auto"/>
        <w:jc w:val="both"/>
        <w:rPr>
          <w:rFonts w:ascii="Times New Roman" w:eastAsia="Times New Roman" w:hAnsi="Times New Roman"/>
        </w:rPr>
      </w:pPr>
      <w:r w:rsidRPr="009C06DF">
        <w:rPr>
          <w:rFonts w:ascii="Times New Roman" w:eastAsia="Times New Roman" w:hAnsi="Times New Roman"/>
          <w:color w:val="000000"/>
        </w:rPr>
        <w:t>машини та бладнання 372,7 тис.грн.,</w:t>
      </w:r>
    </w:p>
    <w:p w:rsidR="00756D4F" w:rsidRPr="009C06DF" w:rsidRDefault="00756D4F" w:rsidP="00F24567">
      <w:pPr>
        <w:numPr>
          <w:ilvl w:val="0"/>
          <w:numId w:val="13"/>
        </w:numPr>
        <w:spacing w:after="0" w:line="240" w:lineRule="auto"/>
        <w:jc w:val="both"/>
        <w:rPr>
          <w:rFonts w:ascii="Times New Roman" w:eastAsia="Times New Roman" w:hAnsi="Times New Roman"/>
        </w:rPr>
      </w:pPr>
      <w:r w:rsidRPr="009C06DF">
        <w:rPr>
          <w:rFonts w:ascii="Times New Roman" w:eastAsia="Times New Roman" w:hAnsi="Times New Roman"/>
        </w:rPr>
        <w:t>інструменти, прилади та інвентар 254,3 тис.грн.</w:t>
      </w:r>
    </w:p>
    <w:p w:rsidR="00756D4F" w:rsidRPr="009C06DF" w:rsidRDefault="00756D4F" w:rsidP="00F24567">
      <w:pPr>
        <w:numPr>
          <w:ilvl w:val="0"/>
          <w:numId w:val="13"/>
        </w:numPr>
        <w:spacing w:after="0" w:line="240" w:lineRule="auto"/>
        <w:jc w:val="both"/>
        <w:rPr>
          <w:rFonts w:ascii="Times New Roman" w:eastAsia="Times New Roman" w:hAnsi="Times New Roman"/>
        </w:rPr>
      </w:pPr>
      <w:r w:rsidRPr="009C06DF">
        <w:rPr>
          <w:rFonts w:ascii="Times New Roman" w:eastAsia="Times New Roman" w:hAnsi="Times New Roman"/>
        </w:rPr>
        <w:t>інші основні засоби 121,7 тис.грн.</w:t>
      </w:r>
    </w:p>
    <w:p w:rsidR="00756D4F" w:rsidRPr="009C06DF" w:rsidRDefault="00756D4F" w:rsidP="00F24567">
      <w:pPr>
        <w:numPr>
          <w:ilvl w:val="0"/>
          <w:numId w:val="13"/>
        </w:numPr>
        <w:spacing w:after="0" w:line="240" w:lineRule="auto"/>
        <w:jc w:val="both"/>
        <w:rPr>
          <w:rFonts w:ascii="Times New Roman" w:eastAsia="Times New Roman" w:hAnsi="Times New Roman"/>
        </w:rPr>
      </w:pPr>
      <w:r w:rsidRPr="009C06DF">
        <w:rPr>
          <w:rFonts w:ascii="Times New Roman" w:eastAsia="Times New Roman" w:hAnsi="Times New Roman"/>
        </w:rPr>
        <w:t>необоротні мат. активи 48</w:t>
      </w:r>
      <w:r w:rsidR="007071F5" w:rsidRPr="009C06DF">
        <w:rPr>
          <w:rFonts w:ascii="Times New Roman" w:eastAsia="Times New Roman" w:hAnsi="Times New Roman"/>
          <w:lang w:val="uk-UA"/>
        </w:rPr>
        <w:t>7</w:t>
      </w:r>
      <w:r w:rsidRPr="009C06DF">
        <w:rPr>
          <w:rFonts w:ascii="Times New Roman" w:eastAsia="Times New Roman" w:hAnsi="Times New Roman"/>
        </w:rPr>
        <w:t>,0 тис.грн.</w:t>
      </w:r>
    </w:p>
    <w:p w:rsidR="00756D4F" w:rsidRPr="009C06DF" w:rsidRDefault="00756D4F" w:rsidP="00F24567">
      <w:pPr>
        <w:numPr>
          <w:ilvl w:val="0"/>
          <w:numId w:val="13"/>
        </w:numPr>
        <w:spacing w:after="0" w:line="240" w:lineRule="auto"/>
        <w:jc w:val="both"/>
        <w:rPr>
          <w:rFonts w:ascii="Times New Roman" w:eastAsia="Times New Roman" w:hAnsi="Times New Roman"/>
        </w:rPr>
      </w:pPr>
      <w:r w:rsidRPr="009C06DF">
        <w:rPr>
          <w:rFonts w:ascii="Times New Roman" w:eastAsia="Times New Roman" w:hAnsi="Times New Roman"/>
        </w:rPr>
        <w:t>інші необоротні мат.активи 36,4 тис.грн.</w:t>
      </w:r>
    </w:p>
    <w:p w:rsidR="00756D4F" w:rsidRPr="00064E09" w:rsidRDefault="00756D4F" w:rsidP="00F24567">
      <w:pPr>
        <w:widowControl w:val="0"/>
        <w:spacing w:after="0" w:line="240" w:lineRule="auto"/>
        <w:jc w:val="both"/>
        <w:rPr>
          <w:rFonts w:ascii="Times New Roman" w:eastAsia="Times New Roman" w:hAnsi="Times New Roman"/>
        </w:rPr>
      </w:pPr>
      <w:r w:rsidRPr="00064E09">
        <w:rPr>
          <w:rFonts w:ascii="Times New Roman" w:eastAsia="Times New Roman" w:hAnsi="Times New Roman"/>
        </w:rPr>
        <w:t>Станом на 31.12.202</w:t>
      </w:r>
      <w:r w:rsidR="00FC7CD5">
        <w:rPr>
          <w:rFonts w:ascii="Times New Roman" w:eastAsia="Times New Roman" w:hAnsi="Times New Roman"/>
          <w:lang w:val="uk-UA"/>
        </w:rPr>
        <w:t>4</w:t>
      </w:r>
      <w:r w:rsidRPr="00064E09">
        <w:rPr>
          <w:rFonts w:ascii="Times New Roman" w:eastAsia="Times New Roman" w:hAnsi="Times New Roman"/>
        </w:rPr>
        <w:t xml:space="preserve"> року відсутні договірні зобов’язання щодо придбання основних засобів.</w:t>
      </w:r>
    </w:p>
    <w:p w:rsidR="00756D4F" w:rsidRPr="00064E09" w:rsidRDefault="00756D4F" w:rsidP="00F24567">
      <w:pPr>
        <w:spacing w:after="0" w:line="240" w:lineRule="auto"/>
        <w:jc w:val="both"/>
        <w:rPr>
          <w:rFonts w:ascii="Times New Roman" w:hAnsi="Times New Roman"/>
          <w:b/>
        </w:rPr>
      </w:pPr>
      <w:r w:rsidRPr="00064E09">
        <w:rPr>
          <w:rFonts w:ascii="Times New Roman" w:hAnsi="Times New Roman"/>
          <w:b/>
          <w:bCs/>
        </w:rPr>
        <w:t>6</w:t>
      </w:r>
      <w:r w:rsidRPr="00064E09">
        <w:rPr>
          <w:rFonts w:ascii="Times New Roman" w:hAnsi="Times New Roman"/>
          <w:b/>
        </w:rPr>
        <w:t>.3. Фінансові інвестиції (довгострокові та поточні, що відображені у фінансовій звітності).</w:t>
      </w:r>
    </w:p>
    <w:p w:rsidR="00756D4F" w:rsidRPr="00064E09" w:rsidRDefault="00756D4F" w:rsidP="00F24567">
      <w:pPr>
        <w:spacing w:after="0" w:line="240" w:lineRule="auto"/>
        <w:jc w:val="both"/>
        <w:rPr>
          <w:rFonts w:ascii="Times New Roman" w:hAnsi="Times New Roman"/>
        </w:rPr>
      </w:pPr>
      <w:r w:rsidRPr="00064E09">
        <w:rPr>
          <w:rFonts w:ascii="Times New Roman" w:hAnsi="Times New Roman"/>
        </w:rPr>
        <w:t>Станом на 31.12.202</w:t>
      </w:r>
      <w:r w:rsidR="00FC7CD5">
        <w:rPr>
          <w:rFonts w:ascii="Times New Roman" w:hAnsi="Times New Roman"/>
          <w:lang w:val="uk-UA"/>
        </w:rPr>
        <w:t>3</w:t>
      </w:r>
      <w:r w:rsidRPr="00064E09">
        <w:rPr>
          <w:rFonts w:ascii="Times New Roman" w:hAnsi="Times New Roman"/>
        </w:rPr>
        <w:t xml:space="preserve"> року та 31.12.202</w:t>
      </w:r>
      <w:r w:rsidR="00FC7CD5">
        <w:rPr>
          <w:rFonts w:ascii="Times New Roman" w:hAnsi="Times New Roman"/>
          <w:lang w:val="uk-UA"/>
        </w:rPr>
        <w:t>4</w:t>
      </w:r>
      <w:r w:rsidRPr="00064E09">
        <w:rPr>
          <w:rFonts w:ascii="Times New Roman" w:hAnsi="Times New Roman"/>
        </w:rPr>
        <w:t xml:space="preserve"> року довгострокові фінансові інвестиції відсутні.</w:t>
      </w:r>
    </w:p>
    <w:p w:rsidR="00756D4F" w:rsidRDefault="00756D4F" w:rsidP="00F24567">
      <w:pPr>
        <w:spacing w:after="0" w:line="240" w:lineRule="auto"/>
        <w:jc w:val="both"/>
        <w:rPr>
          <w:rFonts w:ascii="Times New Roman" w:eastAsia="Times New Roman" w:hAnsi="Times New Roman"/>
          <w:color w:val="000000"/>
        </w:rPr>
      </w:pPr>
      <w:r w:rsidRPr="00064E09">
        <w:rPr>
          <w:rFonts w:ascii="Times New Roman" w:hAnsi="Times New Roman"/>
        </w:rPr>
        <w:t>На звітну дату поточні фінансові інвестиції представлені інвестиціями в акції інших підприємств, що утримуються для продажу та о</w:t>
      </w:r>
      <w:r w:rsidRPr="00064E09">
        <w:rPr>
          <w:rFonts w:ascii="Times New Roman" w:eastAsia="Times New Roman" w:hAnsi="Times New Roman"/>
          <w:color w:val="000000"/>
        </w:rPr>
        <w:t>блігаціями внутрішньої державної позики України, що утримуються для погашення</w:t>
      </w:r>
    </w:p>
    <w:p w:rsidR="00756D4F" w:rsidRPr="00064E09" w:rsidRDefault="00756D4F" w:rsidP="00756D4F">
      <w:pPr>
        <w:jc w:val="both"/>
        <w:rPr>
          <w:rFonts w:ascii="Times New Roman" w:eastAsia="Times New Roman" w:hAnsi="Times New Roman"/>
          <w:color w:val="000000"/>
        </w:rPr>
      </w:pPr>
    </w:p>
    <w:tbl>
      <w:tblPr>
        <w:tblW w:w="9479" w:type="dxa"/>
        <w:tblInd w:w="118" w:type="dxa"/>
        <w:tblLayout w:type="fixed"/>
        <w:tblLook w:val="04A0"/>
      </w:tblPr>
      <w:tblGrid>
        <w:gridCol w:w="3065"/>
        <w:gridCol w:w="801"/>
        <w:gridCol w:w="914"/>
        <w:gridCol w:w="690"/>
        <w:gridCol w:w="1000"/>
        <w:gridCol w:w="608"/>
        <w:gridCol w:w="941"/>
        <w:gridCol w:w="658"/>
        <w:gridCol w:w="802"/>
      </w:tblGrid>
      <w:tr w:rsidR="00756D4F" w:rsidRPr="0033052B" w:rsidTr="0033052B">
        <w:trPr>
          <w:trHeight w:val="306"/>
        </w:trPr>
        <w:tc>
          <w:tcPr>
            <w:tcW w:w="3065" w:type="dxa"/>
            <w:vMerge w:val="restart"/>
            <w:tcBorders>
              <w:top w:val="single" w:sz="8" w:space="0" w:color="808080"/>
              <w:left w:val="single" w:sz="8" w:space="0" w:color="808080"/>
              <w:right w:val="single" w:sz="4" w:space="0" w:color="auto"/>
            </w:tcBorders>
            <w:shd w:val="clear" w:color="auto" w:fill="F2F2F2"/>
            <w:vAlign w:val="center"/>
            <w:hideMark/>
          </w:tcPr>
          <w:p w:rsidR="00756D4F" w:rsidRPr="0033052B" w:rsidRDefault="00756D4F" w:rsidP="0033052B">
            <w:pPr>
              <w:spacing w:after="0" w:line="240" w:lineRule="auto"/>
              <w:jc w:val="center"/>
              <w:rPr>
                <w:rFonts w:ascii="Times New Roman" w:eastAsia="Times New Roman" w:hAnsi="Times New Roman"/>
                <w:b/>
                <w:bCs/>
                <w:color w:val="000000"/>
                <w:sz w:val="20"/>
                <w:szCs w:val="20"/>
              </w:rPr>
            </w:pPr>
            <w:r w:rsidRPr="0033052B">
              <w:rPr>
                <w:rFonts w:ascii="Times New Roman" w:eastAsia="Times New Roman" w:hAnsi="Times New Roman"/>
                <w:b/>
                <w:bCs/>
                <w:color w:val="000000"/>
                <w:sz w:val="20"/>
                <w:szCs w:val="20"/>
              </w:rPr>
              <w:t>Склад інвестицій</w:t>
            </w:r>
          </w:p>
        </w:tc>
        <w:tc>
          <w:tcPr>
            <w:tcW w:w="1715" w:type="dxa"/>
            <w:gridSpan w:val="2"/>
            <w:tcBorders>
              <w:top w:val="single" w:sz="4" w:space="0" w:color="auto"/>
              <w:left w:val="single" w:sz="4" w:space="0" w:color="auto"/>
              <w:bottom w:val="single" w:sz="4" w:space="0" w:color="auto"/>
              <w:right w:val="single" w:sz="4" w:space="0" w:color="auto"/>
            </w:tcBorders>
            <w:shd w:val="clear" w:color="auto" w:fill="F2F2F2"/>
          </w:tcPr>
          <w:p w:rsidR="00756D4F" w:rsidRPr="0033052B" w:rsidRDefault="00756D4F" w:rsidP="0033052B">
            <w:pPr>
              <w:spacing w:after="0" w:line="240" w:lineRule="auto"/>
              <w:jc w:val="center"/>
              <w:rPr>
                <w:rFonts w:ascii="Times New Roman" w:eastAsia="Times New Roman" w:hAnsi="Times New Roman"/>
                <w:bCs/>
                <w:color w:val="000000"/>
                <w:sz w:val="20"/>
                <w:szCs w:val="20"/>
              </w:rPr>
            </w:pPr>
            <w:r w:rsidRPr="0033052B">
              <w:rPr>
                <w:rFonts w:ascii="Times New Roman" w:eastAsia="Times New Roman" w:hAnsi="Times New Roman"/>
                <w:bCs/>
                <w:color w:val="000000"/>
                <w:sz w:val="20"/>
                <w:szCs w:val="20"/>
              </w:rPr>
              <w:t>станом на 31.12.202</w:t>
            </w:r>
            <w:r w:rsidR="00FC7CD5" w:rsidRPr="0033052B">
              <w:rPr>
                <w:rFonts w:ascii="Times New Roman" w:eastAsia="Times New Roman" w:hAnsi="Times New Roman"/>
                <w:bCs/>
                <w:color w:val="000000"/>
                <w:sz w:val="20"/>
                <w:szCs w:val="20"/>
                <w:lang w:val="uk-UA"/>
              </w:rPr>
              <w:t>3</w:t>
            </w:r>
            <w:r w:rsidRPr="0033052B">
              <w:rPr>
                <w:rFonts w:ascii="Times New Roman" w:eastAsia="Times New Roman" w:hAnsi="Times New Roman"/>
                <w:bCs/>
                <w:color w:val="000000"/>
                <w:sz w:val="20"/>
                <w:szCs w:val="20"/>
              </w:rPr>
              <w:t>р.</w:t>
            </w:r>
          </w:p>
        </w:tc>
        <w:tc>
          <w:tcPr>
            <w:tcW w:w="1690" w:type="dxa"/>
            <w:gridSpan w:val="2"/>
            <w:tcBorders>
              <w:top w:val="single" w:sz="4" w:space="0" w:color="auto"/>
              <w:left w:val="single" w:sz="4" w:space="0" w:color="auto"/>
              <w:right w:val="single" w:sz="4" w:space="0" w:color="auto"/>
            </w:tcBorders>
            <w:shd w:val="clear" w:color="auto" w:fill="F2F2F2"/>
          </w:tcPr>
          <w:p w:rsidR="00756D4F" w:rsidRPr="0033052B" w:rsidRDefault="00756D4F" w:rsidP="0033052B">
            <w:pPr>
              <w:spacing w:after="0" w:line="240" w:lineRule="auto"/>
              <w:jc w:val="center"/>
              <w:rPr>
                <w:rFonts w:ascii="Times New Roman" w:eastAsia="Times New Roman" w:hAnsi="Times New Roman"/>
                <w:bCs/>
                <w:color w:val="000000"/>
                <w:sz w:val="20"/>
                <w:szCs w:val="20"/>
              </w:rPr>
            </w:pPr>
            <w:r w:rsidRPr="0033052B">
              <w:rPr>
                <w:rFonts w:ascii="Times New Roman" w:eastAsia="Times New Roman" w:hAnsi="Times New Roman"/>
                <w:bCs/>
                <w:color w:val="000000"/>
                <w:sz w:val="20"/>
                <w:szCs w:val="20"/>
              </w:rPr>
              <w:t>Надходження за</w:t>
            </w:r>
          </w:p>
          <w:p w:rsidR="00756D4F" w:rsidRPr="0033052B" w:rsidRDefault="00756D4F" w:rsidP="0033052B">
            <w:pPr>
              <w:spacing w:after="0" w:line="240" w:lineRule="auto"/>
              <w:jc w:val="center"/>
              <w:rPr>
                <w:rFonts w:ascii="Times New Roman" w:eastAsia="Times New Roman" w:hAnsi="Times New Roman"/>
                <w:bCs/>
                <w:color w:val="000000"/>
                <w:sz w:val="20"/>
                <w:szCs w:val="20"/>
                <w:lang w:val="uk-UA"/>
              </w:rPr>
            </w:pPr>
            <w:r w:rsidRPr="0033052B">
              <w:rPr>
                <w:rFonts w:ascii="Times New Roman" w:eastAsia="Times New Roman" w:hAnsi="Times New Roman"/>
                <w:bCs/>
                <w:color w:val="000000"/>
                <w:sz w:val="20"/>
                <w:szCs w:val="20"/>
              </w:rPr>
              <w:t>12 місяців202</w:t>
            </w:r>
            <w:r w:rsidR="00FC7CD5" w:rsidRPr="0033052B">
              <w:rPr>
                <w:rFonts w:ascii="Times New Roman" w:eastAsia="Times New Roman" w:hAnsi="Times New Roman"/>
                <w:bCs/>
                <w:color w:val="000000"/>
                <w:sz w:val="20"/>
                <w:szCs w:val="20"/>
                <w:lang w:val="uk-UA"/>
              </w:rPr>
              <w:t>4</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2F2F2"/>
          </w:tcPr>
          <w:p w:rsidR="00756D4F" w:rsidRPr="0033052B" w:rsidRDefault="00756D4F" w:rsidP="0033052B">
            <w:pPr>
              <w:spacing w:after="0" w:line="240" w:lineRule="auto"/>
              <w:jc w:val="center"/>
              <w:rPr>
                <w:rFonts w:ascii="Times New Roman" w:eastAsia="Times New Roman" w:hAnsi="Times New Roman"/>
                <w:bCs/>
                <w:color w:val="000000"/>
                <w:sz w:val="20"/>
                <w:szCs w:val="20"/>
              </w:rPr>
            </w:pPr>
            <w:r w:rsidRPr="0033052B">
              <w:rPr>
                <w:rFonts w:ascii="Times New Roman" w:eastAsia="Times New Roman" w:hAnsi="Times New Roman"/>
                <w:bCs/>
                <w:color w:val="000000"/>
                <w:sz w:val="20"/>
                <w:szCs w:val="20"/>
              </w:rPr>
              <w:t xml:space="preserve">Продаж  за   </w:t>
            </w:r>
          </w:p>
          <w:p w:rsidR="00756D4F" w:rsidRPr="0033052B" w:rsidRDefault="00756D4F" w:rsidP="0033052B">
            <w:pPr>
              <w:spacing w:after="0" w:line="240" w:lineRule="auto"/>
              <w:jc w:val="center"/>
              <w:rPr>
                <w:rFonts w:ascii="Times New Roman" w:eastAsia="Times New Roman" w:hAnsi="Times New Roman"/>
                <w:bCs/>
                <w:color w:val="000000"/>
                <w:sz w:val="20"/>
                <w:szCs w:val="20"/>
                <w:lang w:val="uk-UA"/>
              </w:rPr>
            </w:pPr>
            <w:r w:rsidRPr="0033052B">
              <w:rPr>
                <w:rFonts w:ascii="Times New Roman" w:eastAsia="Times New Roman" w:hAnsi="Times New Roman"/>
                <w:bCs/>
                <w:color w:val="000000"/>
                <w:sz w:val="20"/>
                <w:szCs w:val="20"/>
              </w:rPr>
              <w:t xml:space="preserve">  12 місяців 202</w:t>
            </w:r>
            <w:r w:rsidR="00FC7CD5" w:rsidRPr="0033052B">
              <w:rPr>
                <w:rFonts w:ascii="Times New Roman" w:eastAsia="Times New Roman" w:hAnsi="Times New Roman"/>
                <w:bCs/>
                <w:color w:val="000000"/>
                <w:sz w:val="20"/>
                <w:szCs w:val="20"/>
                <w:lang w:val="uk-UA"/>
              </w:rPr>
              <w:t>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F2F2F2"/>
          </w:tcPr>
          <w:p w:rsidR="00756D4F" w:rsidRPr="0033052B" w:rsidRDefault="00756D4F" w:rsidP="0033052B">
            <w:pPr>
              <w:tabs>
                <w:tab w:val="left" w:pos="1591"/>
              </w:tabs>
              <w:spacing w:after="0" w:line="240" w:lineRule="auto"/>
              <w:jc w:val="center"/>
              <w:rPr>
                <w:rFonts w:ascii="Times New Roman" w:eastAsia="Times New Roman" w:hAnsi="Times New Roman"/>
                <w:bCs/>
                <w:color w:val="000000"/>
                <w:sz w:val="20"/>
                <w:szCs w:val="20"/>
              </w:rPr>
            </w:pPr>
            <w:r w:rsidRPr="0033052B">
              <w:rPr>
                <w:rFonts w:ascii="Times New Roman" w:eastAsia="Times New Roman" w:hAnsi="Times New Roman"/>
                <w:bCs/>
                <w:color w:val="000000"/>
                <w:sz w:val="20"/>
                <w:szCs w:val="20"/>
              </w:rPr>
              <w:t>станом на 31.12.202</w:t>
            </w:r>
            <w:r w:rsidR="00FC7CD5" w:rsidRPr="0033052B">
              <w:rPr>
                <w:rFonts w:ascii="Times New Roman" w:eastAsia="Times New Roman" w:hAnsi="Times New Roman"/>
                <w:bCs/>
                <w:color w:val="000000"/>
                <w:sz w:val="20"/>
                <w:szCs w:val="20"/>
                <w:lang w:val="uk-UA"/>
              </w:rPr>
              <w:t>4</w:t>
            </w:r>
            <w:r w:rsidRPr="0033052B">
              <w:rPr>
                <w:rFonts w:ascii="Times New Roman" w:eastAsia="Times New Roman" w:hAnsi="Times New Roman"/>
                <w:bCs/>
                <w:color w:val="000000"/>
                <w:sz w:val="20"/>
                <w:szCs w:val="20"/>
              </w:rPr>
              <w:t>р.</w:t>
            </w:r>
          </w:p>
        </w:tc>
      </w:tr>
      <w:tr w:rsidR="00756D4F" w:rsidRPr="0033052B" w:rsidTr="00576DBA">
        <w:trPr>
          <w:trHeight w:val="295"/>
        </w:trPr>
        <w:tc>
          <w:tcPr>
            <w:tcW w:w="3065" w:type="dxa"/>
            <w:vMerge/>
            <w:tcBorders>
              <w:left w:val="single" w:sz="8" w:space="0" w:color="808080"/>
              <w:bottom w:val="single" w:sz="4" w:space="0" w:color="000000"/>
              <w:right w:val="single" w:sz="4" w:space="0" w:color="auto"/>
            </w:tcBorders>
            <w:shd w:val="clear" w:color="auto" w:fill="auto"/>
            <w:vAlign w:val="center"/>
          </w:tcPr>
          <w:p w:rsidR="00756D4F" w:rsidRPr="0033052B" w:rsidRDefault="00756D4F" w:rsidP="0033052B">
            <w:pPr>
              <w:spacing w:after="0" w:line="240" w:lineRule="auto"/>
              <w:rPr>
                <w:rFonts w:ascii="Times New Roman" w:eastAsia="Times New Roman" w:hAnsi="Times New Roman"/>
                <w:color w:val="000000"/>
                <w:sz w:val="20"/>
                <w:szCs w:val="20"/>
              </w:rPr>
            </w:pPr>
          </w:p>
        </w:tc>
        <w:tc>
          <w:tcPr>
            <w:tcW w:w="801" w:type="dxa"/>
            <w:tcBorders>
              <w:top w:val="single" w:sz="4" w:space="0" w:color="auto"/>
              <w:left w:val="single" w:sz="4" w:space="0" w:color="auto"/>
              <w:bottom w:val="single" w:sz="4" w:space="0" w:color="auto"/>
              <w:right w:val="single" w:sz="4" w:space="0" w:color="auto"/>
            </w:tcBorders>
          </w:tcPr>
          <w:p w:rsidR="00756D4F" w:rsidRPr="0033052B" w:rsidRDefault="0033052B" w:rsidP="0033052B">
            <w:pPr>
              <w:spacing w:after="0" w:line="240" w:lineRule="auto"/>
              <w:ind w:right="-109"/>
              <w:jc w:val="center"/>
              <w:rPr>
                <w:rFonts w:ascii="Times New Roman" w:eastAsia="Times New Roman" w:hAnsi="Times New Roman"/>
                <w:sz w:val="20"/>
                <w:szCs w:val="20"/>
              </w:rPr>
            </w:pPr>
            <w:r w:rsidRPr="0033052B">
              <w:rPr>
                <w:rFonts w:ascii="Times New Roman" w:eastAsia="Times New Roman" w:hAnsi="Times New Roman"/>
                <w:sz w:val="20"/>
                <w:szCs w:val="20"/>
              </w:rPr>
              <w:t>К</w:t>
            </w:r>
            <w:r w:rsidR="00756D4F" w:rsidRPr="0033052B">
              <w:rPr>
                <w:rFonts w:ascii="Times New Roman" w:eastAsia="Times New Roman" w:hAnsi="Times New Roman"/>
                <w:sz w:val="20"/>
                <w:szCs w:val="20"/>
              </w:rPr>
              <w:t>іль</w:t>
            </w:r>
            <w:r>
              <w:rPr>
                <w:rFonts w:ascii="Times New Roman" w:eastAsia="Times New Roman" w:hAnsi="Times New Roman"/>
                <w:sz w:val="20"/>
                <w:szCs w:val="20"/>
                <w:lang w:val="uk-UA"/>
              </w:rPr>
              <w:t>-</w:t>
            </w:r>
            <w:r w:rsidR="00756D4F" w:rsidRPr="0033052B">
              <w:rPr>
                <w:rFonts w:ascii="Times New Roman" w:eastAsia="Times New Roman" w:hAnsi="Times New Roman"/>
                <w:sz w:val="20"/>
                <w:szCs w:val="20"/>
              </w:rPr>
              <w:t>кість</w:t>
            </w:r>
          </w:p>
        </w:tc>
        <w:tc>
          <w:tcPr>
            <w:tcW w:w="914" w:type="dxa"/>
            <w:tcBorders>
              <w:top w:val="single" w:sz="4" w:space="0" w:color="auto"/>
              <w:left w:val="single" w:sz="4" w:space="0" w:color="auto"/>
              <w:bottom w:val="single" w:sz="4" w:space="0" w:color="auto"/>
              <w:right w:val="single" w:sz="4" w:space="0" w:color="auto"/>
            </w:tcBorders>
          </w:tcPr>
          <w:p w:rsidR="00756D4F" w:rsidRPr="0033052B" w:rsidRDefault="00756D4F" w:rsidP="0033052B">
            <w:pPr>
              <w:spacing w:after="0" w:line="240" w:lineRule="auto"/>
              <w:jc w:val="center"/>
              <w:rPr>
                <w:rFonts w:ascii="Times New Roman" w:eastAsia="Times New Roman" w:hAnsi="Times New Roman"/>
                <w:sz w:val="20"/>
                <w:szCs w:val="20"/>
              </w:rPr>
            </w:pPr>
            <w:r w:rsidRPr="0033052B">
              <w:rPr>
                <w:rFonts w:ascii="Times New Roman" w:eastAsia="Times New Roman" w:hAnsi="Times New Roman"/>
                <w:sz w:val="20"/>
                <w:szCs w:val="20"/>
              </w:rPr>
              <w:t>сума</w:t>
            </w:r>
          </w:p>
        </w:tc>
        <w:tc>
          <w:tcPr>
            <w:tcW w:w="690" w:type="dxa"/>
            <w:tcBorders>
              <w:top w:val="single" w:sz="4" w:space="0" w:color="auto"/>
              <w:left w:val="single" w:sz="4" w:space="0" w:color="auto"/>
              <w:bottom w:val="single" w:sz="4" w:space="0" w:color="auto"/>
              <w:right w:val="single" w:sz="4" w:space="0" w:color="auto"/>
            </w:tcBorders>
          </w:tcPr>
          <w:p w:rsidR="00756D4F" w:rsidRPr="0033052B" w:rsidRDefault="0033052B" w:rsidP="0033052B">
            <w:pPr>
              <w:spacing w:after="0" w:line="240" w:lineRule="auto"/>
              <w:ind w:right="-108" w:hanging="110"/>
              <w:jc w:val="center"/>
              <w:rPr>
                <w:rFonts w:ascii="Times New Roman" w:eastAsia="Times New Roman" w:hAnsi="Times New Roman"/>
                <w:sz w:val="20"/>
                <w:szCs w:val="20"/>
              </w:rPr>
            </w:pPr>
            <w:r w:rsidRPr="0033052B">
              <w:rPr>
                <w:rFonts w:ascii="Times New Roman" w:eastAsia="Times New Roman" w:hAnsi="Times New Roman"/>
                <w:sz w:val="20"/>
                <w:szCs w:val="20"/>
              </w:rPr>
              <w:t>Кіль</w:t>
            </w:r>
            <w:r>
              <w:rPr>
                <w:rFonts w:ascii="Times New Roman" w:eastAsia="Times New Roman" w:hAnsi="Times New Roman"/>
                <w:sz w:val="20"/>
                <w:szCs w:val="20"/>
                <w:lang w:val="uk-UA"/>
              </w:rPr>
              <w:t>-</w:t>
            </w:r>
            <w:r w:rsidRPr="0033052B">
              <w:rPr>
                <w:rFonts w:ascii="Times New Roman" w:eastAsia="Times New Roman" w:hAnsi="Times New Roman"/>
                <w:sz w:val="20"/>
                <w:szCs w:val="20"/>
              </w:rPr>
              <w:t>кість</w:t>
            </w:r>
          </w:p>
        </w:tc>
        <w:tc>
          <w:tcPr>
            <w:tcW w:w="1000" w:type="dxa"/>
            <w:tcBorders>
              <w:top w:val="single" w:sz="4" w:space="0" w:color="auto"/>
              <w:left w:val="single" w:sz="4" w:space="0" w:color="auto"/>
              <w:bottom w:val="single" w:sz="4" w:space="0" w:color="auto"/>
              <w:right w:val="single" w:sz="4" w:space="0" w:color="auto"/>
            </w:tcBorders>
          </w:tcPr>
          <w:p w:rsidR="00756D4F" w:rsidRPr="0033052B" w:rsidRDefault="00756D4F" w:rsidP="0033052B">
            <w:pPr>
              <w:spacing w:after="0" w:line="240" w:lineRule="auto"/>
              <w:jc w:val="center"/>
              <w:rPr>
                <w:rFonts w:ascii="Times New Roman" w:eastAsia="Times New Roman" w:hAnsi="Times New Roman"/>
                <w:sz w:val="20"/>
                <w:szCs w:val="20"/>
              </w:rPr>
            </w:pPr>
            <w:r w:rsidRPr="0033052B">
              <w:rPr>
                <w:rFonts w:ascii="Times New Roman" w:eastAsia="Times New Roman" w:hAnsi="Times New Roman"/>
                <w:sz w:val="20"/>
                <w:szCs w:val="20"/>
              </w:rPr>
              <w:t>сума</w:t>
            </w:r>
          </w:p>
        </w:tc>
        <w:tc>
          <w:tcPr>
            <w:tcW w:w="608" w:type="dxa"/>
            <w:tcBorders>
              <w:top w:val="single" w:sz="4" w:space="0" w:color="auto"/>
              <w:left w:val="single" w:sz="4" w:space="0" w:color="auto"/>
              <w:bottom w:val="single" w:sz="4" w:space="0" w:color="auto"/>
              <w:right w:val="single" w:sz="4" w:space="0" w:color="auto"/>
            </w:tcBorders>
          </w:tcPr>
          <w:p w:rsidR="00756D4F" w:rsidRPr="0033052B" w:rsidRDefault="0033052B" w:rsidP="0033052B">
            <w:pPr>
              <w:spacing w:after="0" w:line="240" w:lineRule="auto"/>
              <w:ind w:right="-109" w:hanging="109"/>
              <w:jc w:val="center"/>
              <w:rPr>
                <w:rFonts w:ascii="Times New Roman" w:eastAsia="Times New Roman" w:hAnsi="Times New Roman"/>
                <w:sz w:val="20"/>
                <w:szCs w:val="20"/>
              </w:rPr>
            </w:pPr>
            <w:r w:rsidRPr="0033052B">
              <w:rPr>
                <w:rFonts w:ascii="Times New Roman" w:eastAsia="Times New Roman" w:hAnsi="Times New Roman"/>
                <w:sz w:val="20"/>
                <w:szCs w:val="20"/>
              </w:rPr>
              <w:t>Кіль</w:t>
            </w:r>
            <w:r>
              <w:rPr>
                <w:rFonts w:ascii="Times New Roman" w:eastAsia="Times New Roman" w:hAnsi="Times New Roman"/>
                <w:sz w:val="20"/>
                <w:szCs w:val="20"/>
                <w:lang w:val="uk-UA"/>
              </w:rPr>
              <w:t>-</w:t>
            </w:r>
            <w:r w:rsidRPr="0033052B">
              <w:rPr>
                <w:rFonts w:ascii="Times New Roman" w:eastAsia="Times New Roman" w:hAnsi="Times New Roman"/>
                <w:sz w:val="20"/>
                <w:szCs w:val="20"/>
              </w:rPr>
              <w:t>кість</w:t>
            </w:r>
          </w:p>
        </w:tc>
        <w:tc>
          <w:tcPr>
            <w:tcW w:w="941" w:type="dxa"/>
            <w:tcBorders>
              <w:top w:val="single" w:sz="4" w:space="0" w:color="auto"/>
              <w:left w:val="single" w:sz="4" w:space="0" w:color="auto"/>
              <w:bottom w:val="single" w:sz="4" w:space="0" w:color="auto"/>
              <w:right w:val="single" w:sz="4" w:space="0" w:color="auto"/>
            </w:tcBorders>
          </w:tcPr>
          <w:p w:rsidR="00756D4F" w:rsidRPr="0033052B" w:rsidRDefault="00756D4F" w:rsidP="0033052B">
            <w:pPr>
              <w:spacing w:after="0" w:line="240" w:lineRule="auto"/>
              <w:jc w:val="center"/>
              <w:rPr>
                <w:rFonts w:ascii="Times New Roman" w:eastAsia="Times New Roman" w:hAnsi="Times New Roman"/>
                <w:sz w:val="20"/>
                <w:szCs w:val="20"/>
              </w:rPr>
            </w:pPr>
            <w:r w:rsidRPr="0033052B">
              <w:rPr>
                <w:rFonts w:ascii="Times New Roman" w:eastAsia="Times New Roman" w:hAnsi="Times New Roman"/>
                <w:sz w:val="20"/>
                <w:szCs w:val="20"/>
              </w:rPr>
              <w:t>сума</w:t>
            </w:r>
          </w:p>
        </w:tc>
        <w:tc>
          <w:tcPr>
            <w:tcW w:w="658" w:type="dxa"/>
            <w:tcBorders>
              <w:top w:val="single" w:sz="4" w:space="0" w:color="auto"/>
              <w:left w:val="single" w:sz="4" w:space="0" w:color="auto"/>
              <w:bottom w:val="single" w:sz="4" w:space="0" w:color="auto"/>
              <w:right w:val="single" w:sz="4" w:space="0" w:color="auto"/>
            </w:tcBorders>
          </w:tcPr>
          <w:p w:rsidR="00756D4F" w:rsidRPr="0033052B" w:rsidRDefault="0033052B" w:rsidP="0033052B">
            <w:pPr>
              <w:spacing w:after="0" w:line="240" w:lineRule="auto"/>
              <w:ind w:hanging="107"/>
              <w:jc w:val="center"/>
              <w:rPr>
                <w:rFonts w:ascii="Times New Roman" w:eastAsia="Times New Roman" w:hAnsi="Times New Roman"/>
                <w:sz w:val="20"/>
                <w:szCs w:val="20"/>
              </w:rPr>
            </w:pPr>
            <w:r w:rsidRPr="0033052B">
              <w:rPr>
                <w:rFonts w:ascii="Times New Roman" w:eastAsia="Times New Roman" w:hAnsi="Times New Roman"/>
                <w:sz w:val="20"/>
                <w:szCs w:val="20"/>
              </w:rPr>
              <w:t>Кіль</w:t>
            </w:r>
            <w:r>
              <w:rPr>
                <w:rFonts w:ascii="Times New Roman" w:eastAsia="Times New Roman" w:hAnsi="Times New Roman"/>
                <w:sz w:val="20"/>
                <w:szCs w:val="20"/>
                <w:lang w:val="uk-UA"/>
              </w:rPr>
              <w:t>-</w:t>
            </w:r>
            <w:r w:rsidRPr="0033052B">
              <w:rPr>
                <w:rFonts w:ascii="Times New Roman" w:eastAsia="Times New Roman" w:hAnsi="Times New Roman"/>
                <w:sz w:val="20"/>
                <w:szCs w:val="20"/>
              </w:rPr>
              <w:t>кість</w:t>
            </w:r>
          </w:p>
        </w:tc>
        <w:tc>
          <w:tcPr>
            <w:tcW w:w="802" w:type="dxa"/>
            <w:tcBorders>
              <w:top w:val="single" w:sz="4" w:space="0" w:color="auto"/>
              <w:left w:val="single" w:sz="4" w:space="0" w:color="auto"/>
              <w:bottom w:val="single" w:sz="4" w:space="0" w:color="auto"/>
              <w:right w:val="single" w:sz="4" w:space="0" w:color="auto"/>
            </w:tcBorders>
          </w:tcPr>
          <w:p w:rsidR="00756D4F" w:rsidRPr="0033052B" w:rsidRDefault="00756D4F" w:rsidP="0033052B">
            <w:pPr>
              <w:spacing w:after="0" w:line="240" w:lineRule="auto"/>
              <w:jc w:val="center"/>
              <w:rPr>
                <w:rFonts w:ascii="Times New Roman" w:eastAsia="Times New Roman" w:hAnsi="Times New Roman"/>
                <w:sz w:val="20"/>
                <w:szCs w:val="20"/>
              </w:rPr>
            </w:pPr>
            <w:r w:rsidRPr="0033052B">
              <w:rPr>
                <w:rFonts w:ascii="Times New Roman" w:eastAsia="Times New Roman" w:hAnsi="Times New Roman"/>
                <w:sz w:val="20"/>
                <w:szCs w:val="20"/>
              </w:rPr>
              <w:t>сума</w:t>
            </w:r>
          </w:p>
        </w:tc>
      </w:tr>
      <w:tr w:rsidR="00756D4F" w:rsidRPr="0033052B" w:rsidTr="00576DBA">
        <w:trPr>
          <w:trHeight w:val="261"/>
        </w:trPr>
        <w:tc>
          <w:tcPr>
            <w:tcW w:w="3065" w:type="dxa"/>
            <w:tcBorders>
              <w:top w:val="nil"/>
              <w:left w:val="single" w:sz="8" w:space="0" w:color="808080"/>
              <w:bottom w:val="single" w:sz="4" w:space="0" w:color="000000"/>
              <w:right w:val="single" w:sz="4" w:space="0" w:color="auto"/>
            </w:tcBorders>
            <w:shd w:val="clear" w:color="auto" w:fill="auto"/>
            <w:vAlign w:val="center"/>
          </w:tcPr>
          <w:p w:rsidR="00756D4F" w:rsidRPr="0033052B" w:rsidRDefault="00756D4F" w:rsidP="00F93EE4">
            <w:pPr>
              <w:spacing w:after="0" w:line="240" w:lineRule="auto"/>
              <w:rPr>
                <w:rFonts w:ascii="Times New Roman" w:eastAsia="Times New Roman" w:hAnsi="Times New Roman"/>
                <w:color w:val="000000"/>
                <w:sz w:val="20"/>
                <w:szCs w:val="20"/>
              </w:rPr>
            </w:pPr>
            <w:r w:rsidRPr="0033052B">
              <w:rPr>
                <w:rFonts w:ascii="Times New Roman" w:eastAsia="Times New Roman" w:hAnsi="Times New Roman"/>
                <w:color w:val="000000"/>
                <w:sz w:val="20"/>
                <w:szCs w:val="20"/>
              </w:rPr>
              <w:t>ОВДП</w:t>
            </w:r>
          </w:p>
        </w:tc>
        <w:tc>
          <w:tcPr>
            <w:tcW w:w="801"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r w:rsidRPr="0033052B">
              <w:rPr>
                <w:rFonts w:ascii="Times New Roman" w:eastAsia="Times New Roman" w:hAnsi="Times New Roman"/>
                <w:sz w:val="20"/>
                <w:szCs w:val="20"/>
              </w:rPr>
              <w:t>-</w:t>
            </w:r>
          </w:p>
        </w:tc>
        <w:tc>
          <w:tcPr>
            <w:tcW w:w="914" w:type="dxa"/>
            <w:tcBorders>
              <w:top w:val="single" w:sz="4" w:space="0" w:color="auto"/>
              <w:left w:val="single" w:sz="4" w:space="0" w:color="auto"/>
              <w:bottom w:val="single" w:sz="4" w:space="0" w:color="auto"/>
              <w:right w:val="single" w:sz="4" w:space="0" w:color="auto"/>
            </w:tcBorders>
          </w:tcPr>
          <w:p w:rsidR="00756D4F" w:rsidRPr="0033052B" w:rsidRDefault="00FC7CD5"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1000</w:t>
            </w:r>
          </w:p>
        </w:tc>
        <w:tc>
          <w:tcPr>
            <w:tcW w:w="690"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r w:rsidRPr="0033052B">
              <w:rPr>
                <w:rFonts w:ascii="Times New Roman" w:eastAsia="Times New Roman" w:hAnsi="Times New Roman"/>
                <w:sz w:val="20"/>
                <w:szCs w:val="20"/>
              </w:rPr>
              <w:t>-</w:t>
            </w:r>
          </w:p>
        </w:tc>
        <w:tc>
          <w:tcPr>
            <w:tcW w:w="1000" w:type="dxa"/>
            <w:tcBorders>
              <w:top w:val="single" w:sz="4" w:space="0" w:color="auto"/>
              <w:left w:val="single" w:sz="4" w:space="0" w:color="auto"/>
              <w:bottom w:val="single" w:sz="4" w:space="0" w:color="auto"/>
              <w:right w:val="single" w:sz="4" w:space="0" w:color="auto"/>
            </w:tcBorders>
          </w:tcPr>
          <w:p w:rsidR="00756D4F" w:rsidRPr="0033052B" w:rsidRDefault="00FC7CD5" w:rsidP="00F93EE4">
            <w:pPr>
              <w:spacing w:after="0" w:line="240" w:lineRule="auto"/>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32563,8</w:t>
            </w:r>
          </w:p>
        </w:tc>
        <w:tc>
          <w:tcPr>
            <w:tcW w:w="608"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r w:rsidRPr="0033052B">
              <w:rPr>
                <w:rFonts w:ascii="Times New Roman" w:eastAsia="Times New Roman" w:hAnsi="Times New Roman"/>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756D4F" w:rsidRPr="0033052B" w:rsidRDefault="00FC7CD5" w:rsidP="00F93EE4">
            <w:pPr>
              <w:spacing w:after="0" w:line="240" w:lineRule="auto"/>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33563,</w:t>
            </w:r>
            <w:r w:rsidR="00576DBA">
              <w:rPr>
                <w:rFonts w:ascii="Times New Roman" w:eastAsia="Times New Roman" w:hAnsi="Times New Roman"/>
                <w:sz w:val="20"/>
                <w:szCs w:val="20"/>
                <w:lang w:val="uk-UA"/>
              </w:rPr>
              <w:t>8</w:t>
            </w:r>
          </w:p>
        </w:tc>
        <w:tc>
          <w:tcPr>
            <w:tcW w:w="658"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r w:rsidRPr="0033052B">
              <w:rPr>
                <w:rFonts w:ascii="Times New Roman" w:eastAsia="Times New Roman" w:hAnsi="Times New Roman"/>
                <w:sz w:val="20"/>
                <w:szCs w:val="20"/>
              </w:rPr>
              <w:t>-</w:t>
            </w:r>
          </w:p>
        </w:tc>
        <w:tc>
          <w:tcPr>
            <w:tcW w:w="802" w:type="dxa"/>
            <w:tcBorders>
              <w:top w:val="single" w:sz="4" w:space="0" w:color="auto"/>
              <w:left w:val="single" w:sz="4" w:space="0" w:color="auto"/>
              <w:bottom w:val="single" w:sz="4" w:space="0" w:color="auto"/>
              <w:right w:val="single" w:sz="4" w:space="0" w:color="auto"/>
            </w:tcBorders>
          </w:tcPr>
          <w:p w:rsidR="00756D4F" w:rsidRPr="0033052B" w:rsidRDefault="00FC7CD5"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0</w:t>
            </w:r>
          </w:p>
        </w:tc>
      </w:tr>
      <w:tr w:rsidR="00756D4F" w:rsidRPr="0033052B" w:rsidTr="00EC21D1">
        <w:trPr>
          <w:trHeight w:val="712"/>
        </w:trPr>
        <w:tc>
          <w:tcPr>
            <w:tcW w:w="3065" w:type="dxa"/>
            <w:tcBorders>
              <w:top w:val="nil"/>
              <w:left w:val="single" w:sz="8" w:space="0" w:color="808080"/>
              <w:bottom w:val="single" w:sz="4" w:space="0" w:color="auto"/>
              <w:right w:val="single" w:sz="4" w:space="0" w:color="auto"/>
            </w:tcBorders>
            <w:shd w:val="clear" w:color="auto" w:fill="auto"/>
            <w:vAlign w:val="center"/>
          </w:tcPr>
          <w:p w:rsidR="00756D4F" w:rsidRPr="0033052B" w:rsidRDefault="00756D4F" w:rsidP="00F93EE4">
            <w:pPr>
              <w:spacing w:after="0" w:line="240" w:lineRule="auto"/>
              <w:rPr>
                <w:rFonts w:ascii="Times New Roman" w:eastAsia="Times New Roman" w:hAnsi="Times New Roman"/>
                <w:color w:val="000000"/>
                <w:sz w:val="20"/>
                <w:szCs w:val="20"/>
              </w:rPr>
            </w:pPr>
            <w:r w:rsidRPr="0033052B">
              <w:rPr>
                <w:rFonts w:ascii="Times New Roman" w:eastAsia="Times New Roman" w:hAnsi="Times New Roman"/>
                <w:color w:val="000000"/>
                <w:sz w:val="20"/>
                <w:szCs w:val="20"/>
              </w:rPr>
              <w:t>іменні сертифікати ТОВ КУА «Західна інвестиційна група» ПЗНВІФ «Універсалінвест»</w:t>
            </w:r>
          </w:p>
        </w:tc>
        <w:tc>
          <w:tcPr>
            <w:tcW w:w="801"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FC7CD5" w:rsidP="00F93EE4">
            <w:pPr>
              <w:spacing w:after="0" w:line="240" w:lineRule="auto"/>
              <w:jc w:val="right"/>
              <w:rPr>
                <w:rFonts w:ascii="Times New Roman" w:eastAsia="Times New Roman" w:hAnsi="Times New Roman"/>
                <w:sz w:val="20"/>
                <w:szCs w:val="20"/>
                <w:lang w:val="en-US"/>
              </w:rPr>
            </w:pPr>
            <w:r w:rsidRPr="0033052B">
              <w:rPr>
                <w:rFonts w:ascii="Times New Roman" w:eastAsia="Times New Roman" w:hAnsi="Times New Roman"/>
                <w:sz w:val="20"/>
                <w:szCs w:val="20"/>
                <w:lang w:val="uk-UA"/>
              </w:rPr>
              <w:t>-</w:t>
            </w:r>
          </w:p>
        </w:tc>
        <w:tc>
          <w:tcPr>
            <w:tcW w:w="914"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FC7CD5"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w:t>
            </w:r>
          </w:p>
        </w:tc>
        <w:tc>
          <w:tcPr>
            <w:tcW w:w="690"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756D4F" w:rsidP="00F93EE4">
            <w:pPr>
              <w:spacing w:after="0" w:line="240" w:lineRule="auto"/>
              <w:jc w:val="right"/>
              <w:rPr>
                <w:rFonts w:ascii="Times New Roman" w:eastAsia="Times New Roman" w:hAnsi="Times New Roman"/>
                <w:sz w:val="20"/>
                <w:szCs w:val="20"/>
                <w:lang w:val="uk-UA"/>
              </w:rPr>
            </w:pPr>
          </w:p>
          <w:p w:rsidR="00756D4F" w:rsidRPr="0033052B" w:rsidRDefault="00FC7CD5"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w:t>
            </w:r>
          </w:p>
        </w:tc>
        <w:tc>
          <w:tcPr>
            <w:tcW w:w="1000"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FC7CD5"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w:t>
            </w:r>
          </w:p>
        </w:tc>
        <w:tc>
          <w:tcPr>
            <w:tcW w:w="608"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FC7CD5"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w:t>
            </w:r>
          </w:p>
        </w:tc>
        <w:tc>
          <w:tcPr>
            <w:tcW w:w="941"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756D4F" w:rsidP="00F93EE4">
            <w:pPr>
              <w:spacing w:after="0" w:line="240" w:lineRule="auto"/>
              <w:jc w:val="right"/>
              <w:rPr>
                <w:rFonts w:ascii="Times New Roman" w:eastAsia="Times New Roman" w:hAnsi="Times New Roman"/>
                <w:sz w:val="20"/>
                <w:szCs w:val="20"/>
                <w:lang w:val="uk-UA"/>
              </w:rPr>
            </w:pPr>
          </w:p>
          <w:p w:rsidR="00756D4F" w:rsidRPr="0033052B" w:rsidRDefault="00FC7CD5"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w:t>
            </w:r>
          </w:p>
        </w:tc>
        <w:tc>
          <w:tcPr>
            <w:tcW w:w="658"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756D4F" w:rsidP="00F93EE4">
            <w:pPr>
              <w:spacing w:after="0" w:line="240" w:lineRule="auto"/>
              <w:jc w:val="right"/>
              <w:rPr>
                <w:rFonts w:ascii="Times New Roman" w:eastAsia="Times New Roman" w:hAnsi="Times New Roman"/>
                <w:sz w:val="20"/>
                <w:szCs w:val="20"/>
              </w:rPr>
            </w:pPr>
            <w:r w:rsidRPr="0033052B">
              <w:rPr>
                <w:rFonts w:ascii="Times New Roman" w:eastAsia="Times New Roman" w:hAnsi="Times New Roman"/>
                <w:sz w:val="20"/>
                <w:szCs w:val="20"/>
              </w:rPr>
              <w:t>-</w:t>
            </w:r>
          </w:p>
        </w:tc>
        <w:tc>
          <w:tcPr>
            <w:tcW w:w="802"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756D4F" w:rsidP="00F93EE4">
            <w:pPr>
              <w:spacing w:after="0" w:line="240" w:lineRule="auto"/>
              <w:jc w:val="right"/>
              <w:rPr>
                <w:rFonts w:ascii="Times New Roman" w:eastAsia="Times New Roman" w:hAnsi="Times New Roman"/>
                <w:sz w:val="20"/>
                <w:szCs w:val="20"/>
              </w:rPr>
            </w:pPr>
          </w:p>
          <w:p w:rsidR="00756D4F" w:rsidRPr="0033052B" w:rsidRDefault="00756D4F" w:rsidP="00F93EE4">
            <w:pPr>
              <w:spacing w:after="0" w:line="240" w:lineRule="auto"/>
              <w:jc w:val="right"/>
              <w:rPr>
                <w:rFonts w:ascii="Times New Roman" w:eastAsia="Times New Roman" w:hAnsi="Times New Roman"/>
                <w:sz w:val="20"/>
                <w:szCs w:val="20"/>
              </w:rPr>
            </w:pPr>
            <w:r w:rsidRPr="0033052B">
              <w:rPr>
                <w:rFonts w:ascii="Times New Roman" w:eastAsia="Times New Roman" w:hAnsi="Times New Roman"/>
                <w:sz w:val="20"/>
                <w:szCs w:val="20"/>
              </w:rPr>
              <w:t>-</w:t>
            </w:r>
          </w:p>
        </w:tc>
      </w:tr>
      <w:tr w:rsidR="00756D4F" w:rsidRPr="0033052B" w:rsidTr="00576DBA">
        <w:trPr>
          <w:trHeight w:val="261"/>
        </w:trPr>
        <w:tc>
          <w:tcPr>
            <w:tcW w:w="3065" w:type="dxa"/>
            <w:tcBorders>
              <w:top w:val="nil"/>
              <w:left w:val="single" w:sz="8" w:space="0" w:color="808080"/>
              <w:bottom w:val="single" w:sz="4" w:space="0" w:color="auto"/>
              <w:right w:val="single" w:sz="4" w:space="0" w:color="auto"/>
            </w:tcBorders>
            <w:shd w:val="clear" w:color="auto" w:fill="auto"/>
            <w:vAlign w:val="center"/>
          </w:tcPr>
          <w:p w:rsidR="00756D4F" w:rsidRPr="0033052B" w:rsidRDefault="00756D4F" w:rsidP="00F93EE4">
            <w:pPr>
              <w:spacing w:after="0" w:line="240" w:lineRule="auto"/>
              <w:rPr>
                <w:rFonts w:ascii="Times New Roman" w:eastAsia="Times New Roman" w:hAnsi="Times New Roman"/>
                <w:color w:val="000000"/>
                <w:sz w:val="20"/>
                <w:szCs w:val="20"/>
              </w:rPr>
            </w:pPr>
            <w:r w:rsidRPr="0033052B">
              <w:rPr>
                <w:rFonts w:ascii="Times New Roman" w:eastAsia="Times New Roman" w:hAnsi="Times New Roman"/>
                <w:color w:val="000000"/>
                <w:sz w:val="20"/>
                <w:szCs w:val="20"/>
              </w:rPr>
              <w:t xml:space="preserve">Акції, в тому числі:  </w:t>
            </w:r>
          </w:p>
        </w:tc>
        <w:tc>
          <w:tcPr>
            <w:tcW w:w="801"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tc>
        <w:tc>
          <w:tcPr>
            <w:tcW w:w="914"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highlight w:val="yellow"/>
              </w:rPr>
            </w:pPr>
          </w:p>
        </w:tc>
        <w:tc>
          <w:tcPr>
            <w:tcW w:w="608"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highlight w:val="yellow"/>
              </w:rPr>
            </w:pPr>
          </w:p>
        </w:tc>
        <w:tc>
          <w:tcPr>
            <w:tcW w:w="941"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highlight w:val="yellow"/>
              </w:rPr>
            </w:pPr>
          </w:p>
        </w:tc>
        <w:tc>
          <w:tcPr>
            <w:tcW w:w="658"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highlight w:val="yellow"/>
              </w:rPr>
            </w:pPr>
          </w:p>
        </w:tc>
        <w:tc>
          <w:tcPr>
            <w:tcW w:w="802"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highlight w:val="yellow"/>
              </w:rPr>
            </w:pPr>
          </w:p>
        </w:tc>
      </w:tr>
      <w:tr w:rsidR="00756D4F" w:rsidRPr="0033052B" w:rsidTr="00576DBA">
        <w:trPr>
          <w:trHeight w:val="348"/>
        </w:trPr>
        <w:tc>
          <w:tcPr>
            <w:tcW w:w="3065" w:type="dxa"/>
            <w:tcBorders>
              <w:top w:val="nil"/>
              <w:left w:val="single" w:sz="8" w:space="0" w:color="808080"/>
              <w:bottom w:val="single" w:sz="4" w:space="0" w:color="auto"/>
              <w:right w:val="single" w:sz="4" w:space="0" w:color="auto"/>
            </w:tcBorders>
            <w:shd w:val="clear" w:color="auto" w:fill="auto"/>
            <w:vAlign w:val="center"/>
          </w:tcPr>
          <w:p w:rsidR="00756D4F" w:rsidRPr="0033052B" w:rsidRDefault="00756D4F" w:rsidP="00F93EE4">
            <w:pPr>
              <w:spacing w:after="0" w:line="240" w:lineRule="auto"/>
              <w:rPr>
                <w:rFonts w:ascii="Times New Roman" w:eastAsia="Times New Roman" w:hAnsi="Times New Roman"/>
                <w:color w:val="000000"/>
                <w:sz w:val="20"/>
                <w:szCs w:val="20"/>
              </w:rPr>
            </w:pPr>
            <w:r w:rsidRPr="0033052B">
              <w:rPr>
                <w:rFonts w:ascii="Times New Roman" w:eastAsia="Times New Roman" w:hAnsi="Times New Roman"/>
                <w:color w:val="000000"/>
                <w:sz w:val="20"/>
                <w:szCs w:val="20"/>
              </w:rPr>
              <w:lastRenderedPageBreak/>
              <w:t>ПрАТ «Козятинхліб"00375757</w:t>
            </w:r>
          </w:p>
        </w:tc>
        <w:tc>
          <w:tcPr>
            <w:tcW w:w="801" w:type="dxa"/>
            <w:tcBorders>
              <w:top w:val="single" w:sz="4" w:space="0" w:color="auto"/>
              <w:left w:val="single" w:sz="4" w:space="0" w:color="auto"/>
              <w:bottom w:val="single" w:sz="4" w:space="0" w:color="auto"/>
              <w:right w:val="single" w:sz="4" w:space="0" w:color="auto"/>
            </w:tcBorders>
          </w:tcPr>
          <w:p w:rsidR="00756D4F" w:rsidRPr="0033052B" w:rsidRDefault="006D320F" w:rsidP="00F93EE4">
            <w:pPr>
              <w:spacing w:after="0" w:line="240" w:lineRule="auto"/>
              <w:jc w:val="right"/>
              <w:rPr>
                <w:rFonts w:ascii="Times New Roman" w:eastAsia="Times New Roman" w:hAnsi="Times New Roman"/>
                <w:sz w:val="20"/>
                <w:szCs w:val="20"/>
              </w:rPr>
            </w:pPr>
            <w:r w:rsidRPr="0033052B">
              <w:rPr>
                <w:rFonts w:ascii="Times New Roman" w:eastAsia="Times New Roman" w:hAnsi="Times New Roman"/>
                <w:sz w:val="20"/>
                <w:szCs w:val="20"/>
              </w:rPr>
              <w:t>4526</w:t>
            </w:r>
          </w:p>
        </w:tc>
        <w:tc>
          <w:tcPr>
            <w:tcW w:w="914" w:type="dxa"/>
            <w:tcBorders>
              <w:top w:val="single" w:sz="4" w:space="0" w:color="auto"/>
              <w:left w:val="single" w:sz="4" w:space="0" w:color="auto"/>
              <w:bottom w:val="single" w:sz="4" w:space="0" w:color="auto"/>
              <w:right w:val="single" w:sz="4" w:space="0" w:color="auto"/>
            </w:tcBorders>
          </w:tcPr>
          <w:p w:rsidR="00756D4F" w:rsidRPr="0033052B" w:rsidRDefault="006D320F" w:rsidP="00F93EE4">
            <w:pPr>
              <w:spacing w:after="0" w:line="240" w:lineRule="auto"/>
              <w:jc w:val="right"/>
              <w:rPr>
                <w:rFonts w:ascii="Times New Roman" w:eastAsia="Times New Roman" w:hAnsi="Times New Roman"/>
                <w:sz w:val="20"/>
                <w:szCs w:val="20"/>
                <w:lang w:val="en-US"/>
              </w:rPr>
            </w:pPr>
            <w:r w:rsidRPr="0033052B">
              <w:rPr>
                <w:rFonts w:ascii="Times New Roman" w:eastAsia="Times New Roman" w:hAnsi="Times New Roman"/>
                <w:sz w:val="20"/>
                <w:szCs w:val="20"/>
                <w:lang w:val="en-US"/>
              </w:rPr>
              <w:t>17244</w:t>
            </w:r>
          </w:p>
        </w:tc>
        <w:tc>
          <w:tcPr>
            <w:tcW w:w="690" w:type="dxa"/>
            <w:tcBorders>
              <w:top w:val="single" w:sz="4" w:space="0" w:color="auto"/>
              <w:left w:val="single" w:sz="4" w:space="0" w:color="auto"/>
              <w:bottom w:val="single" w:sz="4" w:space="0" w:color="auto"/>
              <w:right w:val="single" w:sz="4" w:space="0" w:color="auto"/>
            </w:tcBorders>
          </w:tcPr>
          <w:p w:rsidR="00756D4F" w:rsidRPr="0033052B" w:rsidRDefault="006D320F" w:rsidP="00F93EE4">
            <w:pPr>
              <w:spacing w:after="0" w:line="240" w:lineRule="auto"/>
              <w:jc w:val="right"/>
              <w:rPr>
                <w:rFonts w:ascii="Times New Roman" w:eastAsia="Times New Roman" w:hAnsi="Times New Roman"/>
                <w:sz w:val="20"/>
                <w:szCs w:val="20"/>
                <w:lang w:val="en-US"/>
              </w:rPr>
            </w:pPr>
            <w:r w:rsidRPr="0033052B">
              <w:rPr>
                <w:rFonts w:ascii="Times New Roman" w:eastAsia="Times New Roman" w:hAnsi="Times New Roman"/>
                <w:sz w:val="20"/>
                <w:szCs w:val="20"/>
                <w:lang w:val="en-US"/>
              </w:rPr>
              <w:t>971</w:t>
            </w:r>
          </w:p>
        </w:tc>
        <w:tc>
          <w:tcPr>
            <w:tcW w:w="1000" w:type="dxa"/>
            <w:tcBorders>
              <w:top w:val="single" w:sz="4" w:space="0" w:color="auto"/>
              <w:left w:val="single" w:sz="4" w:space="0" w:color="auto"/>
              <w:bottom w:val="single" w:sz="4" w:space="0" w:color="auto"/>
              <w:right w:val="single" w:sz="4" w:space="0" w:color="auto"/>
            </w:tcBorders>
          </w:tcPr>
          <w:p w:rsidR="00756D4F" w:rsidRPr="0033052B" w:rsidRDefault="006D320F" w:rsidP="00F93EE4">
            <w:pPr>
              <w:spacing w:after="0" w:line="240" w:lineRule="auto"/>
              <w:jc w:val="right"/>
              <w:rPr>
                <w:rFonts w:ascii="Times New Roman" w:eastAsia="Times New Roman" w:hAnsi="Times New Roman"/>
                <w:sz w:val="20"/>
                <w:szCs w:val="20"/>
                <w:highlight w:val="yellow"/>
              </w:rPr>
            </w:pPr>
            <w:r w:rsidRPr="0033052B">
              <w:rPr>
                <w:rFonts w:ascii="Times New Roman" w:eastAsia="Times New Roman" w:hAnsi="Times New Roman"/>
                <w:sz w:val="20"/>
                <w:szCs w:val="20"/>
                <w:lang w:val="en-US"/>
              </w:rPr>
              <w:t>3697</w:t>
            </w:r>
            <w:r w:rsidRPr="0033052B">
              <w:rPr>
                <w:rFonts w:ascii="Times New Roman" w:eastAsia="Times New Roman" w:hAnsi="Times New Roman"/>
                <w:sz w:val="20"/>
                <w:szCs w:val="20"/>
              </w:rPr>
              <w:t>,</w:t>
            </w:r>
            <w:r w:rsidRPr="0033052B">
              <w:rPr>
                <w:rFonts w:ascii="Times New Roman" w:eastAsia="Times New Roman" w:hAnsi="Times New Roman"/>
                <w:sz w:val="20"/>
                <w:szCs w:val="20"/>
                <w:lang w:val="en-US"/>
              </w:rPr>
              <w:t>9</w:t>
            </w:r>
          </w:p>
        </w:tc>
        <w:tc>
          <w:tcPr>
            <w:tcW w:w="608" w:type="dxa"/>
            <w:tcBorders>
              <w:top w:val="single" w:sz="4" w:space="0" w:color="auto"/>
              <w:left w:val="single" w:sz="4" w:space="0" w:color="auto"/>
              <w:bottom w:val="single" w:sz="4" w:space="0" w:color="auto"/>
              <w:right w:val="single" w:sz="4" w:space="0" w:color="auto"/>
            </w:tcBorders>
          </w:tcPr>
          <w:p w:rsidR="00756D4F" w:rsidRPr="00DB61A6" w:rsidRDefault="006D320F" w:rsidP="00F93EE4">
            <w:pPr>
              <w:spacing w:after="0" w:line="240" w:lineRule="auto"/>
              <w:rPr>
                <w:rFonts w:ascii="Times New Roman" w:eastAsia="Times New Roman" w:hAnsi="Times New Roman"/>
                <w:sz w:val="18"/>
                <w:szCs w:val="18"/>
                <w:highlight w:val="yellow"/>
                <w:lang w:val="uk-UA"/>
              </w:rPr>
            </w:pPr>
            <w:r w:rsidRPr="00DB61A6">
              <w:rPr>
                <w:rFonts w:ascii="Times New Roman" w:eastAsia="Times New Roman" w:hAnsi="Times New Roman"/>
                <w:sz w:val="18"/>
                <w:szCs w:val="18"/>
                <w:lang w:val="uk-UA"/>
              </w:rPr>
              <w:t>549</w:t>
            </w:r>
            <w:r w:rsidR="00F93EE4" w:rsidRPr="00DB61A6">
              <w:rPr>
                <w:rFonts w:ascii="Times New Roman" w:eastAsia="Times New Roman" w:hAnsi="Times New Roman"/>
                <w:sz w:val="18"/>
                <w:szCs w:val="18"/>
                <w:lang w:val="uk-UA"/>
              </w:rPr>
              <w:t>7</w:t>
            </w:r>
          </w:p>
        </w:tc>
        <w:tc>
          <w:tcPr>
            <w:tcW w:w="941" w:type="dxa"/>
            <w:tcBorders>
              <w:top w:val="single" w:sz="4" w:space="0" w:color="auto"/>
              <w:left w:val="single" w:sz="4" w:space="0" w:color="auto"/>
              <w:bottom w:val="single" w:sz="4" w:space="0" w:color="auto"/>
              <w:right w:val="single" w:sz="4" w:space="0" w:color="auto"/>
            </w:tcBorders>
          </w:tcPr>
          <w:p w:rsidR="00756D4F" w:rsidRPr="0033052B" w:rsidRDefault="006D320F" w:rsidP="00F93EE4">
            <w:pPr>
              <w:spacing w:after="0" w:line="240" w:lineRule="auto"/>
              <w:jc w:val="right"/>
              <w:rPr>
                <w:rFonts w:ascii="Times New Roman" w:eastAsia="Times New Roman" w:hAnsi="Times New Roman"/>
                <w:sz w:val="20"/>
                <w:szCs w:val="20"/>
                <w:highlight w:val="yellow"/>
                <w:lang w:val="uk-UA"/>
              </w:rPr>
            </w:pPr>
            <w:r w:rsidRPr="0033052B">
              <w:rPr>
                <w:rFonts w:ascii="Times New Roman" w:eastAsia="Times New Roman" w:hAnsi="Times New Roman"/>
                <w:sz w:val="20"/>
                <w:szCs w:val="20"/>
                <w:lang w:val="uk-UA"/>
              </w:rPr>
              <w:t>20941,9</w:t>
            </w:r>
          </w:p>
        </w:tc>
        <w:tc>
          <w:tcPr>
            <w:tcW w:w="658" w:type="dxa"/>
            <w:tcBorders>
              <w:top w:val="single" w:sz="4" w:space="0" w:color="auto"/>
              <w:left w:val="single" w:sz="4" w:space="0" w:color="auto"/>
              <w:bottom w:val="single" w:sz="4" w:space="0" w:color="auto"/>
              <w:right w:val="single" w:sz="4" w:space="0" w:color="auto"/>
            </w:tcBorders>
          </w:tcPr>
          <w:p w:rsidR="00756D4F" w:rsidRPr="0033052B" w:rsidRDefault="006D320F"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0</w:t>
            </w:r>
          </w:p>
        </w:tc>
        <w:tc>
          <w:tcPr>
            <w:tcW w:w="802" w:type="dxa"/>
            <w:tcBorders>
              <w:top w:val="single" w:sz="4" w:space="0" w:color="auto"/>
              <w:left w:val="single" w:sz="4" w:space="0" w:color="auto"/>
              <w:bottom w:val="single" w:sz="4" w:space="0" w:color="auto"/>
              <w:right w:val="single" w:sz="4" w:space="0" w:color="auto"/>
            </w:tcBorders>
          </w:tcPr>
          <w:p w:rsidR="00756D4F" w:rsidRPr="0033052B" w:rsidRDefault="006D320F"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0</w:t>
            </w:r>
          </w:p>
        </w:tc>
      </w:tr>
      <w:tr w:rsidR="00756D4F" w:rsidRPr="0033052B" w:rsidTr="00576DBA">
        <w:trPr>
          <w:trHeight w:val="261"/>
        </w:trPr>
        <w:tc>
          <w:tcPr>
            <w:tcW w:w="3065" w:type="dxa"/>
            <w:tcBorders>
              <w:top w:val="single" w:sz="4" w:space="0" w:color="auto"/>
              <w:left w:val="single" w:sz="8" w:space="0" w:color="808080"/>
              <w:bottom w:val="single" w:sz="4" w:space="0" w:color="auto"/>
              <w:right w:val="single" w:sz="4" w:space="0" w:color="auto"/>
            </w:tcBorders>
            <w:shd w:val="clear" w:color="auto" w:fill="auto"/>
            <w:vAlign w:val="center"/>
          </w:tcPr>
          <w:p w:rsidR="00756D4F" w:rsidRPr="0033052B" w:rsidRDefault="00756D4F" w:rsidP="00F93EE4">
            <w:pPr>
              <w:spacing w:after="0" w:line="240" w:lineRule="auto"/>
              <w:rPr>
                <w:rFonts w:ascii="Times New Roman" w:eastAsia="Times New Roman" w:hAnsi="Times New Roman"/>
                <w:color w:val="000000"/>
                <w:sz w:val="20"/>
                <w:szCs w:val="20"/>
              </w:rPr>
            </w:pPr>
            <w:r w:rsidRPr="0033052B">
              <w:rPr>
                <w:rFonts w:ascii="Times New Roman" w:eastAsia="Times New Roman" w:hAnsi="Times New Roman"/>
                <w:color w:val="000000"/>
                <w:sz w:val="20"/>
                <w:szCs w:val="20"/>
              </w:rPr>
              <w:t>ТзОВ «РІЧ КАВА» 3899901</w:t>
            </w:r>
          </w:p>
        </w:tc>
        <w:tc>
          <w:tcPr>
            <w:tcW w:w="801"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lang w:val="uk-UA"/>
              </w:rPr>
            </w:pPr>
          </w:p>
        </w:tc>
        <w:tc>
          <w:tcPr>
            <w:tcW w:w="914" w:type="dxa"/>
            <w:tcBorders>
              <w:top w:val="single" w:sz="4" w:space="0" w:color="auto"/>
              <w:left w:val="single" w:sz="4" w:space="0" w:color="auto"/>
              <w:bottom w:val="single" w:sz="4" w:space="0" w:color="auto"/>
              <w:right w:val="single" w:sz="4" w:space="0" w:color="auto"/>
            </w:tcBorders>
          </w:tcPr>
          <w:p w:rsidR="00756D4F" w:rsidRPr="0033052B" w:rsidRDefault="006D320F"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10090,0</w:t>
            </w:r>
          </w:p>
        </w:tc>
        <w:tc>
          <w:tcPr>
            <w:tcW w:w="690"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tc>
        <w:tc>
          <w:tcPr>
            <w:tcW w:w="608"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756D4F" w:rsidRPr="0033052B" w:rsidRDefault="006D320F"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7042,0</w:t>
            </w:r>
          </w:p>
        </w:tc>
        <w:tc>
          <w:tcPr>
            <w:tcW w:w="658" w:type="dxa"/>
            <w:tcBorders>
              <w:top w:val="single" w:sz="4" w:space="0" w:color="auto"/>
              <w:left w:val="single" w:sz="4" w:space="0" w:color="auto"/>
              <w:bottom w:val="single" w:sz="4" w:space="0" w:color="auto"/>
              <w:right w:val="single" w:sz="4" w:space="0" w:color="auto"/>
            </w:tcBorders>
          </w:tcPr>
          <w:p w:rsidR="00756D4F" w:rsidRPr="0033052B" w:rsidRDefault="00756D4F" w:rsidP="00F93EE4">
            <w:pPr>
              <w:spacing w:after="0" w:line="240" w:lineRule="auto"/>
              <w:jc w:val="right"/>
              <w:rPr>
                <w:rFonts w:ascii="Times New Roman" w:eastAsia="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756D4F" w:rsidRPr="0033052B" w:rsidRDefault="006D320F"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3048,0</w:t>
            </w:r>
          </w:p>
        </w:tc>
      </w:tr>
      <w:tr w:rsidR="006D320F" w:rsidRPr="0033052B" w:rsidTr="00576DBA">
        <w:trPr>
          <w:trHeight w:val="261"/>
        </w:trPr>
        <w:tc>
          <w:tcPr>
            <w:tcW w:w="3065" w:type="dxa"/>
            <w:tcBorders>
              <w:top w:val="single" w:sz="4" w:space="0" w:color="auto"/>
              <w:left w:val="single" w:sz="8" w:space="0" w:color="808080"/>
              <w:bottom w:val="single" w:sz="4" w:space="0" w:color="auto"/>
              <w:right w:val="single" w:sz="4" w:space="0" w:color="auto"/>
            </w:tcBorders>
            <w:shd w:val="clear" w:color="auto" w:fill="auto"/>
            <w:vAlign w:val="center"/>
          </w:tcPr>
          <w:p w:rsidR="006D320F" w:rsidRPr="0033052B" w:rsidRDefault="006D320F" w:rsidP="00F93EE4">
            <w:pPr>
              <w:spacing w:after="0" w:line="240" w:lineRule="auto"/>
              <w:rPr>
                <w:rFonts w:ascii="Times New Roman" w:eastAsia="Times New Roman" w:hAnsi="Times New Roman"/>
                <w:color w:val="000000"/>
                <w:sz w:val="20"/>
                <w:szCs w:val="20"/>
              </w:rPr>
            </w:pPr>
            <w:r w:rsidRPr="0033052B">
              <w:rPr>
                <w:rFonts w:ascii="Times New Roman" w:eastAsia="Times New Roman" w:hAnsi="Times New Roman"/>
                <w:color w:val="000000"/>
                <w:sz w:val="20"/>
                <w:szCs w:val="20"/>
              </w:rPr>
              <w:t>ТОВ «СОРЕНС І ХААР ЗАХІД» 36119217</w:t>
            </w:r>
          </w:p>
        </w:tc>
        <w:tc>
          <w:tcPr>
            <w:tcW w:w="801"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sz w:val="20"/>
                <w:szCs w:val="20"/>
                <w:lang w:val="uk-UA"/>
              </w:rPr>
            </w:pPr>
          </w:p>
        </w:tc>
        <w:tc>
          <w:tcPr>
            <w:tcW w:w="914"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6013,0</w:t>
            </w:r>
          </w:p>
        </w:tc>
        <w:tc>
          <w:tcPr>
            <w:tcW w:w="690"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sz w:val="20"/>
                <w:szCs w:val="20"/>
              </w:rPr>
            </w:pPr>
          </w:p>
        </w:tc>
        <w:tc>
          <w:tcPr>
            <w:tcW w:w="608"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sz w:val="20"/>
                <w:szCs w:val="20"/>
                <w:lang w:val="uk-UA"/>
              </w:rPr>
            </w:pPr>
            <w:r w:rsidRPr="0033052B">
              <w:rPr>
                <w:rFonts w:ascii="Times New Roman" w:eastAsia="Times New Roman" w:hAnsi="Times New Roman"/>
                <w:sz w:val="20"/>
                <w:szCs w:val="20"/>
                <w:lang w:val="uk-UA"/>
              </w:rPr>
              <w:t>6013,0</w:t>
            </w:r>
          </w:p>
        </w:tc>
        <w:tc>
          <w:tcPr>
            <w:tcW w:w="658"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sz w:val="20"/>
                <w:szCs w:val="20"/>
              </w:rPr>
            </w:pPr>
          </w:p>
        </w:tc>
      </w:tr>
      <w:tr w:rsidR="006D320F" w:rsidRPr="0033052B" w:rsidTr="00576DBA">
        <w:trPr>
          <w:trHeight w:val="261"/>
        </w:trPr>
        <w:tc>
          <w:tcPr>
            <w:tcW w:w="3065" w:type="dxa"/>
            <w:tcBorders>
              <w:top w:val="single" w:sz="4" w:space="0" w:color="auto"/>
              <w:left w:val="single" w:sz="8" w:space="0" w:color="808080"/>
              <w:bottom w:val="single" w:sz="4" w:space="0" w:color="auto"/>
              <w:right w:val="single" w:sz="4" w:space="0" w:color="auto"/>
            </w:tcBorders>
            <w:shd w:val="clear" w:color="auto" w:fill="auto"/>
            <w:vAlign w:val="center"/>
          </w:tcPr>
          <w:p w:rsidR="006D320F" w:rsidRPr="0033052B" w:rsidRDefault="006D320F" w:rsidP="00F93EE4">
            <w:pPr>
              <w:spacing w:after="0" w:line="240" w:lineRule="auto"/>
              <w:jc w:val="right"/>
              <w:rPr>
                <w:rFonts w:ascii="Times New Roman" w:eastAsia="Times New Roman" w:hAnsi="Times New Roman"/>
                <w:color w:val="000000"/>
                <w:sz w:val="20"/>
                <w:szCs w:val="20"/>
              </w:rPr>
            </w:pPr>
            <w:r w:rsidRPr="0033052B">
              <w:rPr>
                <w:rFonts w:ascii="Times New Roman" w:eastAsia="Times New Roman" w:hAnsi="Times New Roman"/>
                <w:color w:val="000000"/>
                <w:sz w:val="20"/>
                <w:szCs w:val="20"/>
              </w:rPr>
              <w:t xml:space="preserve">РАЗОМ </w:t>
            </w:r>
          </w:p>
        </w:tc>
        <w:tc>
          <w:tcPr>
            <w:tcW w:w="801"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b/>
                <w:sz w:val="20"/>
                <w:szCs w:val="20"/>
              </w:rPr>
            </w:pPr>
          </w:p>
        </w:tc>
        <w:tc>
          <w:tcPr>
            <w:tcW w:w="914"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b/>
                <w:sz w:val="20"/>
                <w:szCs w:val="20"/>
                <w:lang w:val="uk-UA"/>
              </w:rPr>
            </w:pPr>
            <w:r w:rsidRPr="0033052B">
              <w:rPr>
                <w:rFonts w:ascii="Times New Roman" w:eastAsia="Times New Roman" w:hAnsi="Times New Roman"/>
                <w:b/>
                <w:sz w:val="20"/>
                <w:szCs w:val="20"/>
                <w:lang w:val="uk-UA"/>
              </w:rPr>
              <w:t>34347,0</w:t>
            </w:r>
          </w:p>
        </w:tc>
        <w:tc>
          <w:tcPr>
            <w:tcW w:w="690"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b/>
                <w:sz w:val="20"/>
                <w:szCs w:val="20"/>
              </w:rPr>
            </w:pPr>
          </w:p>
        </w:tc>
        <w:tc>
          <w:tcPr>
            <w:tcW w:w="1000"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b/>
                <w:sz w:val="20"/>
                <w:szCs w:val="20"/>
                <w:highlight w:val="yellow"/>
                <w:lang w:val="uk-UA"/>
              </w:rPr>
            </w:pPr>
            <w:r w:rsidRPr="0033052B">
              <w:rPr>
                <w:rFonts w:ascii="Times New Roman" w:eastAsia="Times New Roman" w:hAnsi="Times New Roman"/>
                <w:b/>
                <w:sz w:val="20"/>
                <w:szCs w:val="20"/>
              </w:rPr>
              <w:t>36</w:t>
            </w:r>
            <w:r w:rsidRPr="0033052B">
              <w:rPr>
                <w:rFonts w:ascii="Times New Roman" w:eastAsia="Times New Roman" w:hAnsi="Times New Roman"/>
                <w:b/>
                <w:sz w:val="20"/>
                <w:szCs w:val="20"/>
                <w:lang w:val="uk-UA"/>
              </w:rPr>
              <w:t>261,7</w:t>
            </w:r>
          </w:p>
        </w:tc>
        <w:tc>
          <w:tcPr>
            <w:tcW w:w="608"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b/>
                <w:sz w:val="20"/>
                <w:szCs w:val="20"/>
                <w:highlight w:val="yellow"/>
              </w:rPr>
            </w:pPr>
          </w:p>
        </w:tc>
        <w:tc>
          <w:tcPr>
            <w:tcW w:w="941"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b/>
                <w:sz w:val="20"/>
                <w:szCs w:val="20"/>
                <w:highlight w:val="yellow"/>
                <w:lang w:val="uk-UA"/>
              </w:rPr>
            </w:pPr>
            <w:r w:rsidRPr="0033052B">
              <w:rPr>
                <w:rFonts w:ascii="Times New Roman" w:eastAsia="Times New Roman" w:hAnsi="Times New Roman"/>
                <w:b/>
                <w:sz w:val="20"/>
                <w:szCs w:val="20"/>
                <w:lang w:val="uk-UA"/>
              </w:rPr>
              <w:t>67560,7</w:t>
            </w:r>
          </w:p>
        </w:tc>
        <w:tc>
          <w:tcPr>
            <w:tcW w:w="658"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b/>
                <w:sz w:val="20"/>
                <w:szCs w:val="20"/>
                <w:highlight w:val="yellow"/>
              </w:rPr>
            </w:pPr>
          </w:p>
        </w:tc>
        <w:tc>
          <w:tcPr>
            <w:tcW w:w="802" w:type="dxa"/>
            <w:tcBorders>
              <w:top w:val="single" w:sz="4" w:space="0" w:color="auto"/>
              <w:left w:val="single" w:sz="4" w:space="0" w:color="auto"/>
              <w:bottom w:val="single" w:sz="4" w:space="0" w:color="auto"/>
              <w:right w:val="single" w:sz="4" w:space="0" w:color="auto"/>
            </w:tcBorders>
          </w:tcPr>
          <w:p w:rsidR="006D320F" w:rsidRPr="0033052B" w:rsidRDefault="006D320F" w:rsidP="00F93EE4">
            <w:pPr>
              <w:spacing w:after="0" w:line="240" w:lineRule="auto"/>
              <w:jc w:val="right"/>
              <w:rPr>
                <w:rFonts w:ascii="Times New Roman" w:eastAsia="Times New Roman" w:hAnsi="Times New Roman"/>
                <w:b/>
                <w:sz w:val="20"/>
                <w:szCs w:val="20"/>
                <w:highlight w:val="yellow"/>
                <w:lang w:val="uk-UA"/>
              </w:rPr>
            </w:pPr>
            <w:r w:rsidRPr="0033052B">
              <w:rPr>
                <w:rFonts w:ascii="Times New Roman" w:eastAsia="Times New Roman" w:hAnsi="Times New Roman"/>
                <w:b/>
                <w:sz w:val="20"/>
                <w:szCs w:val="20"/>
                <w:lang w:val="uk-UA"/>
              </w:rPr>
              <w:t>3048,0</w:t>
            </w:r>
          </w:p>
        </w:tc>
      </w:tr>
    </w:tbl>
    <w:p w:rsidR="00756D4F" w:rsidRPr="00064E09" w:rsidRDefault="00756D4F" w:rsidP="00756D4F">
      <w:pPr>
        <w:jc w:val="both"/>
        <w:rPr>
          <w:rFonts w:ascii="Times New Roman" w:eastAsia="Times New Roman" w:hAnsi="Times New Roman"/>
          <w:color w:val="000000"/>
          <w:sz w:val="16"/>
          <w:szCs w:val="16"/>
          <w:highlight w:val="yellow"/>
        </w:rPr>
      </w:pPr>
    </w:p>
    <w:p w:rsidR="00756D4F" w:rsidRPr="004E4A68" w:rsidRDefault="00756D4F" w:rsidP="00756D4F">
      <w:pPr>
        <w:jc w:val="both"/>
        <w:rPr>
          <w:rFonts w:ascii="Times New Roman" w:eastAsia="Times New Roman" w:hAnsi="Times New Roman"/>
          <w:color w:val="000000"/>
          <w:lang w:val="uk-UA"/>
        </w:rPr>
      </w:pPr>
      <w:r w:rsidRPr="00064E09">
        <w:rPr>
          <w:rFonts w:ascii="Times New Roman" w:eastAsia="Times New Roman" w:hAnsi="Times New Roman"/>
          <w:color w:val="000000"/>
        </w:rPr>
        <w:t>Протягом звітного 202</w:t>
      </w:r>
      <w:r w:rsidR="004E4A68">
        <w:rPr>
          <w:rFonts w:ascii="Times New Roman" w:eastAsia="Times New Roman" w:hAnsi="Times New Roman"/>
          <w:color w:val="000000"/>
          <w:lang w:val="uk-UA"/>
        </w:rPr>
        <w:t>4</w:t>
      </w:r>
      <w:r w:rsidRPr="00064E09">
        <w:rPr>
          <w:rFonts w:ascii="Times New Roman" w:eastAsia="Times New Roman" w:hAnsi="Times New Roman"/>
          <w:color w:val="000000"/>
        </w:rPr>
        <w:t xml:space="preserve"> року </w:t>
      </w:r>
      <w:r w:rsidR="00934826">
        <w:rPr>
          <w:rFonts w:ascii="Times New Roman" w:eastAsia="Times New Roman" w:hAnsi="Times New Roman"/>
          <w:color w:val="000000"/>
          <w:lang w:val="uk-UA"/>
        </w:rPr>
        <w:t>придбано</w:t>
      </w:r>
      <w:r w:rsidR="004E4A68">
        <w:rPr>
          <w:rFonts w:ascii="Times New Roman" w:eastAsia="Times New Roman" w:hAnsi="Times New Roman"/>
          <w:color w:val="000000"/>
          <w:lang w:val="uk-UA"/>
        </w:rPr>
        <w:t xml:space="preserve"> валютні ОВДП в сумі 32563,8 тис. грн.</w:t>
      </w:r>
      <w:r w:rsidR="00DB61A6">
        <w:rPr>
          <w:rFonts w:ascii="Times New Roman" w:eastAsia="Times New Roman" w:hAnsi="Times New Roman"/>
          <w:color w:val="000000"/>
          <w:lang w:val="uk-UA"/>
        </w:rPr>
        <w:t xml:space="preserve">, </w:t>
      </w:r>
      <w:r w:rsidRPr="00064E09">
        <w:rPr>
          <w:rFonts w:ascii="Times New Roman" w:eastAsia="Times New Roman" w:hAnsi="Times New Roman"/>
          <w:color w:val="000000"/>
        </w:rPr>
        <w:t xml:space="preserve">погашено </w:t>
      </w:r>
      <w:r w:rsidR="004E4A68">
        <w:rPr>
          <w:rFonts w:ascii="Times New Roman" w:eastAsia="Times New Roman" w:hAnsi="Times New Roman"/>
          <w:color w:val="000000"/>
          <w:lang w:val="uk-UA"/>
        </w:rPr>
        <w:t xml:space="preserve">гривневі </w:t>
      </w:r>
      <w:r w:rsidRPr="00064E09">
        <w:rPr>
          <w:rFonts w:ascii="Times New Roman" w:eastAsia="Times New Roman" w:hAnsi="Times New Roman"/>
          <w:color w:val="000000"/>
        </w:rPr>
        <w:t xml:space="preserve">ОВДП, вартість яких становила </w:t>
      </w:r>
      <w:r w:rsidR="004E4A68">
        <w:rPr>
          <w:rFonts w:ascii="Times New Roman" w:eastAsia="Times New Roman" w:hAnsi="Times New Roman"/>
          <w:color w:val="000000"/>
          <w:lang w:val="uk-UA"/>
        </w:rPr>
        <w:t>100</w:t>
      </w:r>
      <w:r w:rsidRPr="00064E09">
        <w:rPr>
          <w:rFonts w:ascii="Times New Roman" w:eastAsia="Times New Roman" w:hAnsi="Times New Roman"/>
          <w:color w:val="000000"/>
        </w:rPr>
        <w:t>0,0 тис.грн.</w:t>
      </w:r>
      <w:r w:rsidR="004E4A68">
        <w:rPr>
          <w:rFonts w:ascii="Times New Roman" w:eastAsia="Times New Roman" w:hAnsi="Times New Roman"/>
          <w:color w:val="000000"/>
          <w:lang w:val="uk-UA"/>
        </w:rPr>
        <w:t>та валютні на суму 32563,8 тис. грн.</w:t>
      </w:r>
    </w:p>
    <w:p w:rsidR="006B5FE6" w:rsidRPr="006B5FE6" w:rsidRDefault="00756D4F" w:rsidP="006B5FE6">
      <w:pPr>
        <w:shd w:val="clear" w:color="auto" w:fill="FFFFFF"/>
        <w:jc w:val="both"/>
        <w:rPr>
          <w:rFonts w:ascii="Times New Roman" w:eastAsia="Times New Roman" w:hAnsi="Times New Roman" w:cs="Times New Roman"/>
          <w:color w:val="000000"/>
          <w:lang w:val="uk-UA"/>
        </w:rPr>
      </w:pPr>
      <w:r w:rsidRPr="006B5FE6">
        <w:rPr>
          <w:rFonts w:ascii="Times New Roman" w:eastAsia="Times New Roman" w:hAnsi="Times New Roman" w:cs="Times New Roman"/>
          <w:lang w:val="uk-UA"/>
        </w:rPr>
        <w:t>Протягом 12 місяців 202</w:t>
      </w:r>
      <w:r w:rsidR="004E4A68" w:rsidRPr="006B5FE6">
        <w:rPr>
          <w:rFonts w:ascii="Times New Roman" w:eastAsia="Times New Roman" w:hAnsi="Times New Roman" w:cs="Times New Roman"/>
          <w:lang w:val="uk-UA"/>
        </w:rPr>
        <w:t>4</w:t>
      </w:r>
      <w:r w:rsidRPr="006B5FE6">
        <w:rPr>
          <w:rFonts w:ascii="Times New Roman" w:eastAsia="Times New Roman" w:hAnsi="Times New Roman" w:cs="Times New Roman"/>
          <w:lang w:val="uk-UA"/>
        </w:rPr>
        <w:t xml:space="preserve"> р. </w:t>
      </w:r>
      <w:r w:rsidR="00934826">
        <w:rPr>
          <w:rFonts w:ascii="Times New Roman" w:eastAsia="Times New Roman" w:hAnsi="Times New Roman" w:cs="Times New Roman"/>
          <w:lang w:val="uk-UA"/>
        </w:rPr>
        <w:t>придбано</w:t>
      </w:r>
      <w:r w:rsidR="004E4A68" w:rsidRPr="006B5FE6">
        <w:rPr>
          <w:rFonts w:ascii="Times New Roman" w:eastAsia="Times New Roman" w:hAnsi="Times New Roman" w:cs="Times New Roman"/>
          <w:lang w:val="uk-UA"/>
        </w:rPr>
        <w:t xml:space="preserve"> фінансових інвестицій</w:t>
      </w:r>
      <w:r w:rsidR="009F5F40">
        <w:rPr>
          <w:rFonts w:ascii="Times New Roman" w:eastAsia="Times New Roman" w:hAnsi="Times New Roman" w:cs="Times New Roman"/>
          <w:lang w:val="uk-UA"/>
        </w:rPr>
        <w:t xml:space="preserve"> - акції </w:t>
      </w:r>
      <w:r w:rsidR="004E4A68" w:rsidRPr="006B5FE6">
        <w:rPr>
          <w:rFonts w:ascii="Times New Roman" w:eastAsia="Times New Roman" w:hAnsi="Times New Roman" w:cs="Times New Roman"/>
          <w:color w:val="000000"/>
          <w:lang w:val="uk-UA"/>
        </w:rPr>
        <w:t>ПрАТ «Козятинхліб" у кількості 971 шт. на суму 3697,9 тис. грн.</w:t>
      </w:r>
      <w:r w:rsidR="006B5FE6" w:rsidRPr="006B5FE6">
        <w:rPr>
          <w:rFonts w:ascii="Times New Roman" w:eastAsia="Times New Roman" w:hAnsi="Times New Roman" w:cs="Times New Roman"/>
          <w:color w:val="000000"/>
          <w:lang w:val="uk-UA"/>
        </w:rPr>
        <w:t xml:space="preserve"> зг</w:t>
      </w:r>
      <w:r w:rsidR="009F5F40">
        <w:rPr>
          <w:rFonts w:ascii="Times New Roman" w:eastAsia="Times New Roman" w:hAnsi="Times New Roman" w:cs="Times New Roman"/>
          <w:color w:val="000000"/>
          <w:lang w:val="uk-UA"/>
        </w:rPr>
        <w:t>ідно</w:t>
      </w:r>
      <w:r w:rsidR="006B5FE6" w:rsidRPr="006B5FE6">
        <w:rPr>
          <w:rFonts w:ascii="Times New Roman" w:eastAsia="Times New Roman" w:hAnsi="Times New Roman" w:cs="Times New Roman"/>
          <w:color w:val="000000"/>
          <w:lang w:val="uk-UA"/>
        </w:rPr>
        <w:t xml:space="preserve"> договорів БВ23/130 від 19.06.2023 р. та №БВ24/122 від 14.06.2024 р.</w:t>
      </w:r>
    </w:p>
    <w:p w:rsidR="00756D4F" w:rsidRPr="004E4A68" w:rsidRDefault="00EF584D" w:rsidP="00756D4F">
      <w:pPr>
        <w:shd w:val="clear" w:color="auto" w:fill="FFFFFF"/>
        <w:autoSpaceDE w:val="0"/>
        <w:autoSpaceDN w:val="0"/>
        <w:adjustRightInd w:val="0"/>
        <w:jc w:val="both"/>
        <w:rPr>
          <w:rFonts w:ascii="Times New Roman" w:eastAsia="Times New Roman" w:hAnsi="Times New Roman"/>
          <w:color w:val="000000"/>
          <w:lang w:val="uk-UA"/>
        </w:rPr>
      </w:pPr>
      <w:r>
        <w:rPr>
          <w:rFonts w:ascii="Times New Roman" w:eastAsia="Times New Roman" w:hAnsi="Times New Roman"/>
          <w:lang w:val="uk-UA"/>
        </w:rPr>
        <w:t>В</w:t>
      </w:r>
      <w:r w:rsidR="00756D4F" w:rsidRPr="004E4A68">
        <w:rPr>
          <w:rFonts w:ascii="Times New Roman" w:eastAsia="Times New Roman" w:hAnsi="Times New Roman"/>
          <w:lang w:val="uk-UA"/>
        </w:rPr>
        <w:t xml:space="preserve">ибуття фінансових інвестицій у зв'язку із продажем становить </w:t>
      </w:r>
      <w:r w:rsidR="004E4A68">
        <w:rPr>
          <w:rFonts w:ascii="Times New Roman" w:eastAsia="Times New Roman" w:hAnsi="Times New Roman"/>
          <w:lang w:val="uk-UA"/>
        </w:rPr>
        <w:t xml:space="preserve">33996,9 </w:t>
      </w:r>
      <w:r w:rsidR="00756D4F" w:rsidRPr="004E4A68">
        <w:rPr>
          <w:rFonts w:ascii="Times New Roman" w:eastAsia="Times New Roman" w:hAnsi="Times New Roman"/>
          <w:lang w:val="uk-UA"/>
        </w:rPr>
        <w:t xml:space="preserve"> тис.грн.</w:t>
      </w:r>
      <w:r w:rsidR="00756D4F" w:rsidRPr="004E4A68">
        <w:rPr>
          <w:rFonts w:ascii="Times New Roman" w:eastAsia="Times New Roman" w:hAnsi="Times New Roman"/>
          <w:color w:val="000000"/>
          <w:lang w:val="uk-UA"/>
        </w:rPr>
        <w:t xml:space="preserve">, а саме:  </w:t>
      </w:r>
    </w:p>
    <w:p w:rsidR="00756D4F" w:rsidRPr="0081676C" w:rsidRDefault="00756D4F" w:rsidP="00756D4F">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olor w:val="000000"/>
          <w:lang w:val="uk-UA"/>
        </w:rPr>
      </w:pPr>
      <w:r w:rsidRPr="006B5FE6">
        <w:rPr>
          <w:rFonts w:ascii="Times New Roman" w:eastAsia="Times New Roman" w:hAnsi="Times New Roman"/>
          <w:color w:val="000000"/>
          <w:lang w:val="uk-UA"/>
        </w:rPr>
        <w:t xml:space="preserve">акції Приватного акціонерного товариства «Козятин хліб» в кількості </w:t>
      </w:r>
      <w:r w:rsidR="00EF584D">
        <w:rPr>
          <w:rFonts w:ascii="Times New Roman" w:eastAsia="Times New Roman" w:hAnsi="Times New Roman"/>
          <w:color w:val="000000"/>
          <w:lang w:val="uk-UA"/>
        </w:rPr>
        <w:t>5497</w:t>
      </w:r>
      <w:r w:rsidRPr="006B5FE6">
        <w:rPr>
          <w:rFonts w:ascii="Times New Roman" w:eastAsia="Times New Roman" w:hAnsi="Times New Roman"/>
          <w:color w:val="000000"/>
          <w:lang w:val="uk-UA"/>
        </w:rPr>
        <w:t xml:space="preserve"> акцій вартістю </w:t>
      </w:r>
      <w:r w:rsidR="006270E3">
        <w:rPr>
          <w:rFonts w:ascii="Times New Roman" w:eastAsia="Times New Roman" w:hAnsi="Times New Roman"/>
          <w:color w:val="000000"/>
          <w:lang w:val="uk-UA"/>
        </w:rPr>
        <w:t>20941,9</w:t>
      </w:r>
      <w:r w:rsidRPr="006B5FE6">
        <w:rPr>
          <w:rFonts w:ascii="Times New Roman" w:eastAsia="Times New Roman" w:hAnsi="Times New Roman"/>
          <w:color w:val="000000"/>
          <w:lang w:val="uk-UA"/>
        </w:rPr>
        <w:t xml:space="preserve"> тис.грн., згідно договор</w:t>
      </w:r>
      <w:r w:rsidR="006270E3">
        <w:rPr>
          <w:rFonts w:ascii="Times New Roman" w:eastAsia="Times New Roman" w:hAnsi="Times New Roman"/>
          <w:color w:val="000000"/>
          <w:lang w:val="uk-UA"/>
        </w:rPr>
        <w:t>ів</w:t>
      </w:r>
      <w:r w:rsidRPr="006B5FE6">
        <w:rPr>
          <w:rFonts w:ascii="Times New Roman" w:eastAsia="Times New Roman" w:hAnsi="Times New Roman"/>
          <w:color w:val="000000"/>
          <w:lang w:val="uk-UA"/>
        </w:rPr>
        <w:t xml:space="preserve"> №БВ23</w:t>
      </w:r>
      <w:r w:rsidRPr="0081676C">
        <w:rPr>
          <w:rFonts w:ascii="Times New Roman" w:eastAsia="Times New Roman" w:hAnsi="Times New Roman"/>
          <w:color w:val="000000"/>
          <w:lang w:val="uk-UA"/>
        </w:rPr>
        <w:t>/16</w:t>
      </w:r>
      <w:r w:rsidR="006270E3">
        <w:rPr>
          <w:rFonts w:ascii="Times New Roman" w:eastAsia="Times New Roman" w:hAnsi="Times New Roman"/>
          <w:color w:val="000000"/>
          <w:lang w:val="uk-UA"/>
        </w:rPr>
        <w:t>9</w:t>
      </w:r>
      <w:r w:rsidRPr="0081676C">
        <w:rPr>
          <w:rFonts w:ascii="Times New Roman" w:eastAsia="Times New Roman" w:hAnsi="Times New Roman"/>
          <w:color w:val="000000"/>
          <w:lang w:val="uk-UA"/>
        </w:rPr>
        <w:t xml:space="preserve"> від 0</w:t>
      </w:r>
      <w:r w:rsidR="006270E3">
        <w:rPr>
          <w:rFonts w:ascii="Times New Roman" w:eastAsia="Times New Roman" w:hAnsi="Times New Roman"/>
          <w:color w:val="000000"/>
          <w:lang w:val="uk-UA"/>
        </w:rPr>
        <w:t>4</w:t>
      </w:r>
      <w:r w:rsidRPr="0081676C">
        <w:rPr>
          <w:rFonts w:ascii="Times New Roman" w:eastAsia="Times New Roman" w:hAnsi="Times New Roman"/>
          <w:color w:val="000000"/>
          <w:lang w:val="uk-UA"/>
        </w:rPr>
        <w:t>.09.2023;</w:t>
      </w:r>
      <w:r w:rsidR="006270E3">
        <w:rPr>
          <w:rFonts w:ascii="Times New Roman" w:eastAsia="Times New Roman" w:hAnsi="Times New Roman"/>
          <w:color w:val="000000"/>
          <w:lang w:val="uk-UA"/>
        </w:rPr>
        <w:t xml:space="preserve"> БВ24/113 від 31.05.2024 р.; №БВ24/114 від 04.06.2024 р.; №БВ24/131 від 25.06.2024 р.; №БВ24/264 від 23.12.2024 р.</w:t>
      </w:r>
      <w:r w:rsidR="00AB49B0">
        <w:rPr>
          <w:rFonts w:ascii="Times New Roman" w:eastAsia="Times New Roman" w:hAnsi="Times New Roman"/>
          <w:color w:val="000000"/>
          <w:lang w:val="uk-UA"/>
        </w:rPr>
        <w:t>;</w:t>
      </w:r>
    </w:p>
    <w:p w:rsidR="00AB49B0" w:rsidRPr="006B5FE6" w:rsidRDefault="00AB49B0" w:rsidP="00756D4F">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olor w:val="000000"/>
        </w:rPr>
      </w:pPr>
      <w:r>
        <w:rPr>
          <w:rFonts w:ascii="Times New Roman" w:eastAsia="Times New Roman" w:hAnsi="Times New Roman"/>
          <w:color w:val="000000"/>
          <w:lang w:val="uk-UA"/>
        </w:rPr>
        <w:t xml:space="preserve">частка </w:t>
      </w:r>
      <w:r w:rsidRPr="00064E09">
        <w:rPr>
          <w:rFonts w:ascii="Times New Roman" w:eastAsia="Times New Roman" w:hAnsi="Times New Roman"/>
          <w:color w:val="000000"/>
        </w:rPr>
        <w:t>ТзОВ «РІЧ КАВА»</w:t>
      </w:r>
      <w:r>
        <w:rPr>
          <w:rFonts w:ascii="Times New Roman" w:eastAsia="Times New Roman" w:hAnsi="Times New Roman"/>
          <w:color w:val="000000"/>
          <w:lang w:val="uk-UA"/>
        </w:rPr>
        <w:t xml:space="preserve"> в сумі 7042 тис. грн. зг дог.</w:t>
      </w:r>
      <w:r w:rsidR="006B5FE6" w:rsidRPr="006B5FE6">
        <w:rPr>
          <w:rFonts w:ascii="Times New Roman" w:eastAsia="Times New Roman" w:hAnsi="Times New Roman"/>
          <w:color w:val="000000"/>
        </w:rPr>
        <w:t>№</w:t>
      </w:r>
      <w:r w:rsidR="006B5FE6">
        <w:rPr>
          <w:rFonts w:ascii="Times New Roman" w:eastAsia="Times New Roman" w:hAnsi="Times New Roman"/>
          <w:color w:val="000000"/>
          <w:lang w:val="uk-UA"/>
        </w:rPr>
        <w:t>04/06/24 від 04.06.2024 р.;</w:t>
      </w:r>
    </w:p>
    <w:p w:rsidR="006B5FE6" w:rsidRPr="006B5FE6" w:rsidRDefault="006B5FE6" w:rsidP="00756D4F">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olor w:val="000000"/>
          <w:lang w:val="uk-UA"/>
        </w:rPr>
      </w:pPr>
      <w:r>
        <w:rPr>
          <w:rFonts w:ascii="Times New Roman" w:eastAsia="Times New Roman" w:hAnsi="Times New Roman"/>
          <w:color w:val="000000"/>
          <w:lang w:val="uk-UA"/>
        </w:rPr>
        <w:t xml:space="preserve">частка </w:t>
      </w:r>
      <w:r w:rsidRPr="00064E09">
        <w:rPr>
          <w:rFonts w:ascii="Times New Roman" w:eastAsia="Times New Roman" w:hAnsi="Times New Roman"/>
          <w:color w:val="000000"/>
        </w:rPr>
        <w:t>ТОВ «СОРЕНС І ХААР ЗАХІД»</w:t>
      </w:r>
      <w:r>
        <w:rPr>
          <w:rFonts w:ascii="Times New Roman" w:eastAsia="Times New Roman" w:hAnsi="Times New Roman"/>
          <w:color w:val="000000"/>
          <w:lang w:val="uk-UA"/>
        </w:rPr>
        <w:t xml:space="preserve"> в сумі 6012,9 тис. грн.. зг. дог. №19/03/24 від 19.03.2024 р.</w:t>
      </w:r>
    </w:p>
    <w:p w:rsidR="00756D4F" w:rsidRPr="00064E09" w:rsidRDefault="00756D4F" w:rsidP="00756D4F">
      <w:pPr>
        <w:jc w:val="both"/>
        <w:rPr>
          <w:rFonts w:ascii="Times New Roman" w:eastAsia="Times New Roman" w:hAnsi="Times New Roman"/>
          <w:color w:val="000000"/>
        </w:rPr>
      </w:pPr>
      <w:r w:rsidRPr="00064E09">
        <w:rPr>
          <w:rFonts w:ascii="Times New Roman" w:eastAsia="Times New Roman" w:hAnsi="Times New Roman"/>
          <w:color w:val="000000"/>
        </w:rPr>
        <w:t>Очікуваний кредитний збиток визнаний Товариством при оцінці цих фінансових активів становить 0. ОВДП характеризуються високою ліквідністю на ринку цінних паперів України. Міністерство фінансів гарантує своєчасне погашення та виплати за облігаціями внутрішнього державного боргу відповідно до умов випуску.</w:t>
      </w:r>
    </w:p>
    <w:p w:rsidR="00756D4F" w:rsidRPr="00064E09" w:rsidRDefault="00756D4F" w:rsidP="00756D4F">
      <w:pPr>
        <w:shd w:val="clear" w:color="auto" w:fill="FFFFFF"/>
        <w:jc w:val="both"/>
        <w:rPr>
          <w:rFonts w:ascii="Times New Roman" w:eastAsia="Times New Roman" w:hAnsi="Times New Roman"/>
          <w:bCs/>
          <w:spacing w:val="2"/>
        </w:rPr>
      </w:pPr>
      <w:r w:rsidRPr="00064E09">
        <w:rPr>
          <w:rFonts w:ascii="Times New Roman" w:eastAsia="Times New Roman" w:hAnsi="Times New Roman"/>
        </w:rPr>
        <w:t xml:space="preserve">На дату звітності фінансові інвестиції в акції, що входять до складу активів Товариства та не перебувають у біржовому списку організатора торгівлі, оцінені за собівартістю. За судженням керівництва собівартість є найкращою оцінкою справедливої вартості </w:t>
      </w:r>
      <w:bookmarkStart w:id="39" w:name="_Hlk138938174"/>
      <w:r w:rsidRPr="00064E09">
        <w:rPr>
          <w:rFonts w:ascii="Times New Roman" w:eastAsia="Times New Roman" w:hAnsi="Times New Roman"/>
        </w:rPr>
        <w:t xml:space="preserve">цих активів, оскільки вона відповідає інформації про вартість цінних паперів, отриманої із загальнодоступної інформаційної бази даних (сайт </w:t>
      </w:r>
      <w:r w:rsidRPr="00064E09">
        <w:rPr>
          <w:rFonts w:ascii="Times New Roman" w:eastAsia="Times New Roman" w:hAnsi="Times New Roman"/>
          <w:bCs/>
          <w:spacing w:val="2"/>
        </w:rPr>
        <w:t>www.</w:t>
      </w:r>
      <w:r w:rsidRPr="00064E09">
        <w:rPr>
          <w:rFonts w:ascii="Times New Roman" w:eastAsia="Times New Roman" w:hAnsi="Times New Roman"/>
          <w:i/>
          <w:iCs/>
        </w:rPr>
        <w:t>smida</w:t>
      </w:r>
      <w:r w:rsidRPr="00064E09">
        <w:rPr>
          <w:rFonts w:ascii="Times New Roman" w:eastAsia="Times New Roman" w:hAnsi="Times New Roman"/>
        </w:rPr>
        <w:t>.</w:t>
      </w:r>
      <w:r w:rsidRPr="00064E09">
        <w:rPr>
          <w:rFonts w:ascii="Times New Roman" w:eastAsia="Times New Roman" w:hAnsi="Times New Roman"/>
          <w:i/>
          <w:iCs/>
        </w:rPr>
        <w:t>gov.ua).</w:t>
      </w:r>
    </w:p>
    <w:p w:rsidR="00756D4F" w:rsidRPr="00064E09" w:rsidRDefault="00756D4F" w:rsidP="00756D4F">
      <w:pPr>
        <w:shd w:val="clear" w:color="auto" w:fill="FFFFFF"/>
        <w:autoSpaceDE w:val="0"/>
        <w:autoSpaceDN w:val="0"/>
        <w:adjustRightInd w:val="0"/>
        <w:jc w:val="both"/>
        <w:rPr>
          <w:rFonts w:ascii="Times New Roman" w:eastAsia="Times New Roman" w:hAnsi="Times New Roman"/>
          <w:b/>
        </w:rPr>
      </w:pPr>
      <w:r w:rsidRPr="00064E09">
        <w:rPr>
          <w:rFonts w:ascii="Times New Roman" w:eastAsia="Times New Roman" w:hAnsi="Times New Roman"/>
          <w:b/>
        </w:rPr>
        <w:t>6.4.Запаси.</w:t>
      </w:r>
    </w:p>
    <w:p w:rsidR="00756D4F" w:rsidRPr="00064E09" w:rsidRDefault="00756D4F" w:rsidP="00756D4F">
      <w:pPr>
        <w:shd w:val="clear" w:color="auto" w:fill="FFFFFF"/>
        <w:autoSpaceDE w:val="0"/>
        <w:autoSpaceDN w:val="0"/>
        <w:adjustRightInd w:val="0"/>
        <w:jc w:val="both"/>
        <w:rPr>
          <w:rFonts w:ascii="Times New Roman" w:eastAsia="Times New Roman" w:hAnsi="Times New Roman"/>
          <w:b/>
          <w:bCs/>
        </w:rPr>
      </w:pPr>
      <w:r w:rsidRPr="00064E09">
        <w:rPr>
          <w:rFonts w:ascii="Times New Roman" w:eastAsia="Times New Roman" w:hAnsi="Times New Roman"/>
        </w:rPr>
        <w:t>Вартість запасів на 31.12.202</w:t>
      </w:r>
      <w:r w:rsidR="00446E94">
        <w:rPr>
          <w:rFonts w:ascii="Times New Roman" w:eastAsia="Times New Roman" w:hAnsi="Times New Roman"/>
          <w:lang w:val="uk-UA"/>
        </w:rPr>
        <w:t>3</w:t>
      </w:r>
      <w:r w:rsidRPr="00064E09">
        <w:rPr>
          <w:rFonts w:ascii="Times New Roman" w:eastAsia="Times New Roman" w:hAnsi="Times New Roman"/>
        </w:rPr>
        <w:t xml:space="preserve">р. становила </w:t>
      </w:r>
      <w:r w:rsidR="00446E94">
        <w:rPr>
          <w:rFonts w:ascii="Times New Roman" w:eastAsia="Times New Roman" w:hAnsi="Times New Roman"/>
          <w:lang w:val="uk-UA"/>
        </w:rPr>
        <w:t>66</w:t>
      </w:r>
      <w:r w:rsidRPr="00064E09">
        <w:rPr>
          <w:rFonts w:ascii="Times New Roman" w:eastAsia="Times New Roman" w:hAnsi="Times New Roman"/>
        </w:rPr>
        <w:t xml:space="preserve"> тис.грн., на 31.12.202</w:t>
      </w:r>
      <w:r w:rsidR="00446E94">
        <w:rPr>
          <w:rFonts w:ascii="Times New Roman" w:eastAsia="Times New Roman" w:hAnsi="Times New Roman"/>
          <w:lang w:val="uk-UA"/>
        </w:rPr>
        <w:t>4</w:t>
      </w:r>
      <w:r w:rsidRPr="00064E09">
        <w:rPr>
          <w:rFonts w:ascii="Times New Roman" w:eastAsia="Times New Roman" w:hAnsi="Times New Roman"/>
        </w:rPr>
        <w:t xml:space="preserve"> року вартість запасів </w:t>
      </w:r>
      <w:r w:rsidR="001B4298">
        <w:rPr>
          <w:rFonts w:ascii="Times New Roman" w:eastAsia="Times New Roman" w:hAnsi="Times New Roman"/>
          <w:lang w:val="uk-UA"/>
        </w:rPr>
        <w:t xml:space="preserve">становить </w:t>
      </w:r>
      <w:r w:rsidR="00446E94">
        <w:rPr>
          <w:rFonts w:ascii="Times New Roman" w:eastAsia="Times New Roman" w:hAnsi="Times New Roman"/>
          <w:lang w:val="uk-UA"/>
        </w:rPr>
        <w:t>1</w:t>
      </w:r>
      <w:r w:rsidRPr="00064E09">
        <w:rPr>
          <w:rFonts w:ascii="Times New Roman" w:eastAsia="Times New Roman" w:hAnsi="Times New Roman"/>
        </w:rPr>
        <w:t>6</w:t>
      </w:r>
      <w:r w:rsidR="00446E94">
        <w:rPr>
          <w:rFonts w:ascii="Times New Roman" w:eastAsia="Times New Roman" w:hAnsi="Times New Roman"/>
          <w:lang w:val="uk-UA"/>
        </w:rPr>
        <w:t>0</w:t>
      </w:r>
      <w:r w:rsidRPr="00064E09">
        <w:rPr>
          <w:rFonts w:ascii="Times New Roman" w:eastAsia="Times New Roman" w:hAnsi="Times New Roman"/>
        </w:rPr>
        <w:t xml:space="preserve"> тис. грн. </w:t>
      </w:r>
      <w:bookmarkEnd w:id="39"/>
    </w:p>
    <w:p w:rsidR="00756D4F" w:rsidRPr="00064E09" w:rsidRDefault="00756D4F" w:rsidP="00756D4F">
      <w:pPr>
        <w:shd w:val="clear" w:color="auto" w:fill="FFFFFF"/>
        <w:autoSpaceDE w:val="0"/>
        <w:autoSpaceDN w:val="0"/>
        <w:adjustRightInd w:val="0"/>
        <w:jc w:val="both"/>
        <w:rPr>
          <w:rFonts w:ascii="Times New Roman" w:eastAsia="Times New Roman" w:hAnsi="Times New Roman"/>
          <w:i/>
        </w:rPr>
      </w:pPr>
      <w:r w:rsidRPr="00064E09">
        <w:rPr>
          <w:rFonts w:ascii="Times New Roman" w:eastAsia="Times New Roman" w:hAnsi="Times New Roman"/>
          <w:b/>
          <w:bCs/>
        </w:rPr>
        <w:t>6.5.Дебіторська заборгованість</w:t>
      </w:r>
    </w:p>
    <w:p w:rsidR="00756D4F" w:rsidRPr="00064E09" w:rsidRDefault="00756D4F" w:rsidP="00756D4F">
      <w:pPr>
        <w:shd w:val="clear" w:color="auto" w:fill="FFFFFF"/>
        <w:autoSpaceDE w:val="0"/>
        <w:autoSpaceDN w:val="0"/>
        <w:adjustRightInd w:val="0"/>
        <w:jc w:val="both"/>
        <w:rPr>
          <w:rFonts w:ascii="Times New Roman" w:eastAsia="Times New Roman" w:hAnsi="Times New Roman"/>
          <w:sz w:val="16"/>
          <w:szCs w:val="16"/>
        </w:rPr>
      </w:pPr>
      <w:r w:rsidRPr="00064E09">
        <w:rPr>
          <w:rFonts w:ascii="Times New Roman" w:eastAsia="Times New Roman" w:hAnsi="Times New Roman"/>
        </w:rPr>
        <w:t>Склад та структура дебіторської заборгованості, окрім як за страховою діяльністю, що розкрита окремо у Примітках 7, наведена нижче:</w:t>
      </w: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9"/>
        <w:gridCol w:w="1779"/>
        <w:gridCol w:w="1494"/>
      </w:tblGrid>
      <w:tr w:rsidR="00756D4F" w:rsidRPr="00064E09" w:rsidTr="001A183B">
        <w:trPr>
          <w:trHeight w:val="450"/>
        </w:trPr>
        <w:tc>
          <w:tcPr>
            <w:tcW w:w="6159" w:type="dxa"/>
            <w:shd w:val="clear" w:color="auto" w:fill="D0CECE"/>
            <w:vAlign w:val="center"/>
          </w:tcPr>
          <w:p w:rsidR="00756D4F" w:rsidRPr="00064E09" w:rsidRDefault="00756D4F" w:rsidP="001A183B">
            <w:pPr>
              <w:spacing w:after="0" w:line="240" w:lineRule="auto"/>
              <w:jc w:val="center"/>
              <w:rPr>
                <w:rFonts w:ascii="Times New Roman" w:eastAsia="Times New Roman" w:hAnsi="Times New Roman"/>
                <w:b/>
                <w:bCs/>
                <w:color w:val="000000"/>
              </w:rPr>
            </w:pPr>
            <w:r w:rsidRPr="00064E09">
              <w:rPr>
                <w:rFonts w:ascii="Times New Roman" w:eastAsia="Times New Roman" w:hAnsi="Times New Roman"/>
                <w:b/>
                <w:bCs/>
                <w:color w:val="000000"/>
              </w:rPr>
              <w:t>Складові дебіторської заборгованості</w:t>
            </w:r>
          </w:p>
        </w:tc>
        <w:tc>
          <w:tcPr>
            <w:tcW w:w="1779" w:type="dxa"/>
            <w:shd w:val="clear" w:color="auto" w:fill="D0CECE"/>
          </w:tcPr>
          <w:p w:rsidR="00756D4F" w:rsidRPr="00064E09" w:rsidRDefault="00756D4F" w:rsidP="001A183B">
            <w:pPr>
              <w:spacing w:after="0" w:line="240" w:lineRule="auto"/>
              <w:jc w:val="center"/>
              <w:rPr>
                <w:rFonts w:ascii="Times New Roman" w:eastAsia="Times New Roman" w:hAnsi="Times New Roman"/>
                <w:b/>
                <w:bCs/>
                <w:color w:val="000000"/>
              </w:rPr>
            </w:pPr>
            <w:r w:rsidRPr="00064E09">
              <w:rPr>
                <w:rFonts w:ascii="Times New Roman" w:eastAsia="Times New Roman" w:hAnsi="Times New Roman"/>
                <w:b/>
                <w:bCs/>
                <w:color w:val="000000"/>
              </w:rPr>
              <w:t>Станом на 31.12.202</w:t>
            </w:r>
            <w:r w:rsidR="00446E94">
              <w:rPr>
                <w:rFonts w:ascii="Times New Roman" w:eastAsia="Times New Roman" w:hAnsi="Times New Roman"/>
                <w:b/>
                <w:bCs/>
                <w:color w:val="000000"/>
                <w:lang w:val="uk-UA"/>
              </w:rPr>
              <w:t>4</w:t>
            </w:r>
            <w:r w:rsidRPr="00064E09">
              <w:rPr>
                <w:rFonts w:ascii="Times New Roman" w:eastAsia="Times New Roman" w:hAnsi="Times New Roman"/>
                <w:b/>
                <w:bCs/>
                <w:color w:val="000000"/>
              </w:rPr>
              <w:t>р.</w:t>
            </w:r>
          </w:p>
        </w:tc>
        <w:tc>
          <w:tcPr>
            <w:tcW w:w="1494" w:type="dxa"/>
            <w:shd w:val="clear" w:color="auto" w:fill="D0CECE"/>
          </w:tcPr>
          <w:p w:rsidR="00756D4F" w:rsidRPr="00064E09" w:rsidRDefault="00756D4F" w:rsidP="001A183B">
            <w:pPr>
              <w:spacing w:after="0" w:line="240" w:lineRule="auto"/>
              <w:jc w:val="center"/>
              <w:rPr>
                <w:rFonts w:ascii="Times New Roman" w:eastAsia="Times New Roman" w:hAnsi="Times New Roman"/>
                <w:b/>
                <w:bCs/>
                <w:color w:val="000000"/>
              </w:rPr>
            </w:pPr>
            <w:r w:rsidRPr="00064E09">
              <w:rPr>
                <w:rFonts w:ascii="Times New Roman" w:eastAsia="Times New Roman" w:hAnsi="Times New Roman"/>
                <w:b/>
                <w:bCs/>
                <w:color w:val="000000"/>
              </w:rPr>
              <w:t>Станом на 31.12.202</w:t>
            </w:r>
            <w:r w:rsidR="00446E94">
              <w:rPr>
                <w:rFonts w:ascii="Times New Roman" w:eastAsia="Times New Roman" w:hAnsi="Times New Roman"/>
                <w:b/>
                <w:bCs/>
                <w:color w:val="000000"/>
                <w:lang w:val="uk-UA"/>
              </w:rPr>
              <w:t>3</w:t>
            </w:r>
            <w:r w:rsidRPr="00064E09">
              <w:rPr>
                <w:rFonts w:ascii="Times New Roman" w:eastAsia="Times New Roman" w:hAnsi="Times New Roman"/>
                <w:b/>
                <w:bCs/>
                <w:color w:val="000000"/>
              </w:rPr>
              <w:t>р.</w:t>
            </w:r>
          </w:p>
        </w:tc>
      </w:tr>
      <w:tr w:rsidR="00756D4F" w:rsidRPr="00064E09" w:rsidTr="001A183B">
        <w:trPr>
          <w:trHeight w:val="242"/>
        </w:trPr>
        <w:tc>
          <w:tcPr>
            <w:tcW w:w="6159" w:type="dxa"/>
            <w:tcBorders>
              <w:top w:val="nil"/>
              <w:left w:val="single" w:sz="8" w:space="0" w:color="808080"/>
              <w:bottom w:val="single" w:sz="4" w:space="0" w:color="000000"/>
              <w:right w:val="single" w:sz="4" w:space="0" w:color="auto"/>
            </w:tcBorders>
            <w:shd w:val="clear" w:color="auto" w:fill="auto"/>
            <w:vAlign w:val="center"/>
          </w:tcPr>
          <w:p w:rsidR="00756D4F" w:rsidRPr="00064E09" w:rsidRDefault="00756D4F" w:rsidP="001A183B">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Дебіторська заборгованість за товари, роботи, послуги</w:t>
            </w:r>
          </w:p>
        </w:tc>
        <w:tc>
          <w:tcPr>
            <w:tcW w:w="1779" w:type="dxa"/>
            <w:tcBorders>
              <w:top w:val="single" w:sz="4" w:space="0" w:color="auto"/>
              <w:left w:val="single" w:sz="4" w:space="0" w:color="auto"/>
              <w:bottom w:val="single" w:sz="4" w:space="0" w:color="auto"/>
              <w:right w:val="single" w:sz="4" w:space="0" w:color="auto"/>
            </w:tcBorders>
          </w:tcPr>
          <w:p w:rsidR="00756D4F" w:rsidRPr="00161180" w:rsidRDefault="00161180"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117</w:t>
            </w:r>
          </w:p>
        </w:tc>
        <w:tc>
          <w:tcPr>
            <w:tcW w:w="1494" w:type="dxa"/>
            <w:tcBorders>
              <w:top w:val="single" w:sz="4" w:space="0" w:color="auto"/>
              <w:left w:val="single" w:sz="4" w:space="0" w:color="auto"/>
              <w:bottom w:val="single" w:sz="4" w:space="0" w:color="auto"/>
              <w:right w:val="single" w:sz="4" w:space="0" w:color="auto"/>
            </w:tcBorders>
          </w:tcPr>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51</w:t>
            </w:r>
          </w:p>
        </w:tc>
      </w:tr>
      <w:tr w:rsidR="00756D4F" w:rsidRPr="00064E09" w:rsidTr="001A183B">
        <w:trPr>
          <w:trHeight w:val="242"/>
        </w:trPr>
        <w:tc>
          <w:tcPr>
            <w:tcW w:w="6159"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1A183B">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Дебіторська заборгованість за розрахунками з бюджетом</w:t>
            </w:r>
          </w:p>
        </w:tc>
        <w:tc>
          <w:tcPr>
            <w:tcW w:w="1779" w:type="dxa"/>
            <w:tcBorders>
              <w:top w:val="single" w:sz="4" w:space="0" w:color="auto"/>
              <w:left w:val="single" w:sz="4" w:space="0" w:color="auto"/>
              <w:bottom w:val="single" w:sz="4" w:space="0" w:color="auto"/>
              <w:right w:val="single" w:sz="4" w:space="0" w:color="auto"/>
            </w:tcBorders>
          </w:tcPr>
          <w:p w:rsidR="00756D4F" w:rsidRPr="00064E09" w:rsidRDefault="00756D4F" w:rsidP="001A183B">
            <w:pPr>
              <w:spacing w:after="0" w:line="240" w:lineRule="auto"/>
              <w:jc w:val="right"/>
              <w:rPr>
                <w:rFonts w:ascii="Times New Roman" w:eastAsia="Times New Roman" w:hAnsi="Times New Roman"/>
              </w:rPr>
            </w:pPr>
            <w:r w:rsidRPr="00064E09">
              <w:rPr>
                <w:rFonts w:ascii="Times New Roman" w:eastAsia="Times New Roman" w:hAnsi="Times New Roman"/>
              </w:rPr>
              <w:t>1</w:t>
            </w:r>
          </w:p>
        </w:tc>
        <w:tc>
          <w:tcPr>
            <w:tcW w:w="1494" w:type="dxa"/>
            <w:tcBorders>
              <w:top w:val="single" w:sz="4" w:space="0" w:color="auto"/>
              <w:left w:val="single" w:sz="4" w:space="0" w:color="auto"/>
              <w:bottom w:val="single" w:sz="4" w:space="0" w:color="auto"/>
              <w:right w:val="single" w:sz="4" w:space="0" w:color="auto"/>
            </w:tcBorders>
          </w:tcPr>
          <w:p w:rsidR="00756D4F" w:rsidRPr="00064E09" w:rsidRDefault="00756D4F" w:rsidP="001A183B">
            <w:pPr>
              <w:spacing w:after="0" w:line="240" w:lineRule="auto"/>
              <w:jc w:val="right"/>
              <w:rPr>
                <w:rFonts w:ascii="Times New Roman" w:eastAsia="Times New Roman" w:hAnsi="Times New Roman"/>
              </w:rPr>
            </w:pPr>
            <w:r w:rsidRPr="00064E09">
              <w:rPr>
                <w:rFonts w:ascii="Times New Roman" w:eastAsia="Times New Roman" w:hAnsi="Times New Roman"/>
              </w:rPr>
              <w:t>1</w:t>
            </w:r>
          </w:p>
        </w:tc>
      </w:tr>
      <w:tr w:rsidR="00756D4F" w:rsidRPr="00064E09" w:rsidTr="001A183B">
        <w:trPr>
          <w:trHeight w:val="242"/>
        </w:trPr>
        <w:tc>
          <w:tcPr>
            <w:tcW w:w="6159"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1A183B">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Дебіторська заборгованість за розрахунками з нарахованих доходів</w:t>
            </w:r>
          </w:p>
        </w:tc>
        <w:tc>
          <w:tcPr>
            <w:tcW w:w="1779" w:type="dxa"/>
            <w:tcBorders>
              <w:top w:val="single" w:sz="4" w:space="0" w:color="auto"/>
              <w:left w:val="single" w:sz="4" w:space="0" w:color="auto"/>
              <w:bottom w:val="single" w:sz="4" w:space="0" w:color="auto"/>
              <w:right w:val="single" w:sz="4" w:space="0" w:color="auto"/>
            </w:tcBorders>
          </w:tcPr>
          <w:p w:rsidR="00756D4F" w:rsidRPr="00064E09" w:rsidRDefault="00756D4F" w:rsidP="001A183B">
            <w:pPr>
              <w:spacing w:after="0" w:line="240" w:lineRule="auto"/>
              <w:jc w:val="right"/>
              <w:rPr>
                <w:rFonts w:ascii="Times New Roman" w:eastAsia="Times New Roman" w:hAnsi="Times New Roman"/>
              </w:rPr>
            </w:pPr>
            <w:r w:rsidRPr="00064E09">
              <w:rPr>
                <w:rFonts w:ascii="Times New Roman" w:eastAsia="Times New Roman" w:hAnsi="Times New Roman"/>
              </w:rPr>
              <w:t>337</w:t>
            </w:r>
          </w:p>
        </w:tc>
        <w:tc>
          <w:tcPr>
            <w:tcW w:w="1494" w:type="dxa"/>
            <w:tcBorders>
              <w:top w:val="single" w:sz="4" w:space="0" w:color="auto"/>
              <w:left w:val="single" w:sz="4" w:space="0" w:color="auto"/>
              <w:bottom w:val="single" w:sz="4" w:space="0" w:color="auto"/>
              <w:right w:val="single" w:sz="4" w:space="0" w:color="auto"/>
            </w:tcBorders>
          </w:tcPr>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337</w:t>
            </w:r>
          </w:p>
        </w:tc>
      </w:tr>
      <w:tr w:rsidR="00756D4F" w:rsidRPr="00064E09" w:rsidTr="001A183B">
        <w:trPr>
          <w:trHeight w:val="242"/>
        </w:trPr>
        <w:tc>
          <w:tcPr>
            <w:tcW w:w="6159" w:type="dxa"/>
            <w:shd w:val="clear" w:color="auto" w:fill="auto"/>
          </w:tcPr>
          <w:p w:rsidR="00756D4F" w:rsidRPr="00064E09" w:rsidRDefault="00756D4F" w:rsidP="001A183B">
            <w:pPr>
              <w:autoSpaceDE w:val="0"/>
              <w:autoSpaceDN w:val="0"/>
              <w:adjustRightInd w:val="0"/>
              <w:spacing w:after="0" w:line="240" w:lineRule="auto"/>
              <w:jc w:val="both"/>
              <w:rPr>
                <w:rFonts w:ascii="Times New Roman" w:eastAsia="Times New Roman" w:hAnsi="Times New Roman"/>
              </w:rPr>
            </w:pPr>
            <w:r w:rsidRPr="00064E09">
              <w:rPr>
                <w:rFonts w:ascii="Times New Roman" w:eastAsia="Times New Roman" w:hAnsi="Times New Roman"/>
              </w:rPr>
              <w:t>Інша поточна дебіторська заборгованість,</w:t>
            </w:r>
          </w:p>
          <w:p w:rsidR="00756D4F" w:rsidRPr="00064E09" w:rsidRDefault="00756D4F" w:rsidP="001A183B">
            <w:pPr>
              <w:autoSpaceDE w:val="0"/>
              <w:autoSpaceDN w:val="0"/>
              <w:adjustRightInd w:val="0"/>
              <w:spacing w:after="0" w:line="240" w:lineRule="auto"/>
              <w:jc w:val="center"/>
              <w:rPr>
                <w:rFonts w:ascii="Times New Roman" w:eastAsia="Times New Roman" w:hAnsi="Times New Roman"/>
              </w:rPr>
            </w:pPr>
            <w:r w:rsidRPr="00064E09">
              <w:rPr>
                <w:rFonts w:ascii="Times New Roman" w:eastAsia="Times New Roman" w:hAnsi="Times New Roman"/>
              </w:rPr>
              <w:t>в тому числі:</w:t>
            </w:r>
          </w:p>
          <w:p w:rsidR="00756D4F" w:rsidRPr="00064E09" w:rsidRDefault="00756D4F" w:rsidP="001A183B">
            <w:pPr>
              <w:autoSpaceDE w:val="0"/>
              <w:autoSpaceDN w:val="0"/>
              <w:adjustRightInd w:val="0"/>
              <w:spacing w:after="0" w:line="240" w:lineRule="auto"/>
              <w:jc w:val="right"/>
              <w:rPr>
                <w:rFonts w:ascii="Times New Roman" w:eastAsia="Times New Roman" w:hAnsi="Times New Roman"/>
              </w:rPr>
            </w:pPr>
            <w:r w:rsidRPr="00064E09">
              <w:rPr>
                <w:rFonts w:ascii="Times New Roman" w:eastAsia="Times New Roman" w:hAnsi="Times New Roman"/>
              </w:rPr>
              <w:t>За позиками співробітникам</w:t>
            </w:r>
          </w:p>
          <w:p w:rsidR="00756D4F" w:rsidRPr="00064E09" w:rsidRDefault="00756D4F" w:rsidP="001A183B">
            <w:pPr>
              <w:autoSpaceDE w:val="0"/>
              <w:autoSpaceDN w:val="0"/>
              <w:adjustRightInd w:val="0"/>
              <w:spacing w:after="0" w:line="240" w:lineRule="auto"/>
              <w:jc w:val="right"/>
              <w:rPr>
                <w:rFonts w:ascii="Times New Roman" w:eastAsia="Times New Roman" w:hAnsi="Times New Roman"/>
              </w:rPr>
            </w:pPr>
            <w:r w:rsidRPr="00064E09">
              <w:rPr>
                <w:rFonts w:ascii="Times New Roman" w:eastAsia="Times New Roman" w:hAnsi="Times New Roman"/>
              </w:rPr>
              <w:t>За реалізовані фінансові інвестиції</w:t>
            </w:r>
          </w:p>
          <w:p w:rsidR="00756D4F" w:rsidRPr="00064E09" w:rsidRDefault="00756D4F" w:rsidP="001A183B">
            <w:pPr>
              <w:autoSpaceDE w:val="0"/>
              <w:autoSpaceDN w:val="0"/>
              <w:adjustRightInd w:val="0"/>
              <w:spacing w:after="0" w:line="240" w:lineRule="auto"/>
              <w:jc w:val="right"/>
              <w:rPr>
                <w:rFonts w:ascii="Times New Roman" w:eastAsia="Times New Roman" w:hAnsi="Times New Roman"/>
              </w:rPr>
            </w:pPr>
            <w:r w:rsidRPr="00064E09">
              <w:rPr>
                <w:rFonts w:ascii="Times New Roman" w:eastAsia="Times New Roman" w:hAnsi="Times New Roman"/>
              </w:rPr>
              <w:t>За авансами виданими (на придбання ТМЦ та послуг)</w:t>
            </w:r>
          </w:p>
          <w:p w:rsidR="00756D4F" w:rsidRPr="00064E09" w:rsidRDefault="00756D4F" w:rsidP="001A183B">
            <w:pPr>
              <w:autoSpaceDE w:val="0"/>
              <w:autoSpaceDN w:val="0"/>
              <w:adjustRightInd w:val="0"/>
              <w:spacing w:after="0" w:line="240" w:lineRule="auto"/>
              <w:jc w:val="right"/>
              <w:rPr>
                <w:rFonts w:ascii="Times New Roman" w:eastAsia="Times New Roman" w:hAnsi="Times New Roman"/>
              </w:rPr>
            </w:pPr>
            <w:r w:rsidRPr="00064E09">
              <w:rPr>
                <w:rFonts w:ascii="Times New Roman" w:eastAsia="Times New Roman" w:hAnsi="Times New Roman"/>
              </w:rPr>
              <w:t>За авансами виданими (на придбання фінансових інвестицій)</w:t>
            </w:r>
          </w:p>
          <w:p w:rsidR="00756D4F" w:rsidRPr="00064E09" w:rsidRDefault="00756D4F" w:rsidP="001A183B">
            <w:pPr>
              <w:autoSpaceDE w:val="0"/>
              <w:autoSpaceDN w:val="0"/>
              <w:adjustRightInd w:val="0"/>
              <w:spacing w:after="0" w:line="240" w:lineRule="auto"/>
              <w:jc w:val="right"/>
              <w:rPr>
                <w:rFonts w:ascii="Times New Roman" w:eastAsia="Times New Roman" w:hAnsi="Times New Roman"/>
              </w:rPr>
            </w:pPr>
            <w:r w:rsidRPr="00064E09">
              <w:rPr>
                <w:rFonts w:ascii="Times New Roman" w:eastAsia="Times New Roman" w:hAnsi="Times New Roman"/>
              </w:rPr>
              <w:t>За комісійною винагородою</w:t>
            </w:r>
          </w:p>
        </w:tc>
        <w:tc>
          <w:tcPr>
            <w:tcW w:w="1779" w:type="dxa"/>
            <w:tcBorders>
              <w:top w:val="single" w:sz="4" w:space="0" w:color="auto"/>
              <w:left w:val="single" w:sz="4" w:space="0" w:color="auto"/>
              <w:bottom w:val="single" w:sz="4" w:space="0" w:color="auto"/>
              <w:right w:val="single" w:sz="4" w:space="0" w:color="auto"/>
            </w:tcBorders>
          </w:tcPr>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11,6</w:t>
            </w:r>
          </w:p>
          <w:p w:rsidR="00756D4F" w:rsidRPr="00064E09" w:rsidRDefault="00756D4F" w:rsidP="001A183B">
            <w:pPr>
              <w:spacing w:after="0" w:line="240" w:lineRule="auto"/>
              <w:jc w:val="right"/>
              <w:rPr>
                <w:rFonts w:ascii="Times New Roman" w:eastAsia="Times New Roman" w:hAnsi="Times New Roman"/>
              </w:rPr>
            </w:pPr>
          </w:p>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w:t>
            </w:r>
          </w:p>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w:t>
            </w:r>
          </w:p>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11,6</w:t>
            </w:r>
          </w:p>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w:t>
            </w:r>
          </w:p>
          <w:p w:rsidR="00756D4F" w:rsidRPr="00064E09" w:rsidRDefault="00756D4F" w:rsidP="001A183B">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1494" w:type="dxa"/>
            <w:tcBorders>
              <w:top w:val="single" w:sz="4" w:space="0" w:color="auto"/>
              <w:left w:val="single" w:sz="4" w:space="0" w:color="auto"/>
              <w:bottom w:val="single" w:sz="4" w:space="0" w:color="auto"/>
              <w:right w:val="single" w:sz="4" w:space="0" w:color="auto"/>
            </w:tcBorders>
          </w:tcPr>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5365</w:t>
            </w:r>
          </w:p>
          <w:p w:rsidR="00756D4F" w:rsidRPr="00064E09" w:rsidRDefault="00756D4F" w:rsidP="001A183B">
            <w:pPr>
              <w:spacing w:after="0" w:line="240" w:lineRule="auto"/>
              <w:jc w:val="right"/>
              <w:rPr>
                <w:rFonts w:ascii="Times New Roman" w:eastAsia="Times New Roman" w:hAnsi="Times New Roman"/>
              </w:rPr>
            </w:pPr>
          </w:p>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w:t>
            </w:r>
          </w:p>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3686</w:t>
            </w:r>
          </w:p>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34</w:t>
            </w:r>
          </w:p>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1645</w:t>
            </w:r>
          </w:p>
          <w:p w:rsidR="00756D4F" w:rsidRPr="00446E94" w:rsidRDefault="00446E94" w:rsidP="001A183B">
            <w:pPr>
              <w:spacing w:after="0" w:line="240" w:lineRule="auto"/>
              <w:jc w:val="right"/>
              <w:rPr>
                <w:rFonts w:ascii="Times New Roman" w:eastAsia="Times New Roman" w:hAnsi="Times New Roman"/>
                <w:lang w:val="uk-UA"/>
              </w:rPr>
            </w:pPr>
            <w:r>
              <w:rPr>
                <w:rFonts w:ascii="Times New Roman" w:eastAsia="Times New Roman" w:hAnsi="Times New Roman"/>
                <w:lang w:val="uk-UA"/>
              </w:rPr>
              <w:t>-</w:t>
            </w:r>
          </w:p>
        </w:tc>
      </w:tr>
    </w:tbl>
    <w:p w:rsidR="00756D4F" w:rsidRPr="00064E09" w:rsidRDefault="00756D4F" w:rsidP="00756D4F">
      <w:pPr>
        <w:shd w:val="clear" w:color="auto" w:fill="FFFFFF"/>
        <w:autoSpaceDE w:val="0"/>
        <w:autoSpaceDN w:val="0"/>
        <w:adjustRightInd w:val="0"/>
        <w:jc w:val="both"/>
        <w:rPr>
          <w:rFonts w:ascii="Times New Roman" w:eastAsia="Times New Roman" w:hAnsi="Times New Roman"/>
        </w:rPr>
      </w:pPr>
      <w:r w:rsidRPr="00064E09">
        <w:rPr>
          <w:rFonts w:ascii="Times New Roman" w:eastAsia="Times New Roman" w:hAnsi="Times New Roman"/>
        </w:rPr>
        <w:lastRenderedPageBreak/>
        <w:t>Дебіторська заборгованість за розрахунками з нарахованих доходів на кінець 202</w:t>
      </w:r>
      <w:r w:rsidR="00446E94">
        <w:rPr>
          <w:rFonts w:ascii="Times New Roman" w:eastAsia="Times New Roman" w:hAnsi="Times New Roman"/>
          <w:lang w:val="uk-UA"/>
        </w:rPr>
        <w:t>3</w:t>
      </w:r>
      <w:r w:rsidRPr="00064E09">
        <w:rPr>
          <w:rFonts w:ascii="Times New Roman" w:eastAsia="Times New Roman" w:hAnsi="Times New Roman"/>
        </w:rPr>
        <w:t xml:space="preserve"> року становила </w:t>
      </w:r>
      <w:r w:rsidR="00446E94">
        <w:rPr>
          <w:rFonts w:ascii="Times New Roman" w:eastAsia="Times New Roman" w:hAnsi="Times New Roman"/>
          <w:lang w:val="uk-UA"/>
        </w:rPr>
        <w:t>337</w:t>
      </w:r>
      <w:r w:rsidRPr="00064E09">
        <w:rPr>
          <w:rFonts w:ascii="Times New Roman" w:eastAsia="Times New Roman" w:hAnsi="Times New Roman"/>
        </w:rPr>
        <w:t xml:space="preserve"> тис.грн., на кінець 202</w:t>
      </w:r>
      <w:r w:rsidR="00446E94">
        <w:rPr>
          <w:rFonts w:ascii="Times New Roman" w:eastAsia="Times New Roman" w:hAnsi="Times New Roman"/>
          <w:lang w:val="uk-UA"/>
        </w:rPr>
        <w:t>4</w:t>
      </w:r>
      <w:r w:rsidRPr="00064E09">
        <w:rPr>
          <w:rFonts w:ascii="Times New Roman" w:eastAsia="Times New Roman" w:hAnsi="Times New Roman"/>
        </w:rPr>
        <w:t xml:space="preserve"> року становить 337 тис.грн., до якої входять: нараховані та неоплачені відсотки за банківськими депозитами, інвестиційний дохід ФЗП МТСБУ.</w:t>
      </w:r>
    </w:p>
    <w:p w:rsidR="00756D4F" w:rsidRPr="00064E09" w:rsidRDefault="00756D4F" w:rsidP="00756D4F">
      <w:pPr>
        <w:shd w:val="clear" w:color="auto" w:fill="FFFFFF"/>
        <w:autoSpaceDE w:val="0"/>
        <w:autoSpaceDN w:val="0"/>
        <w:adjustRightInd w:val="0"/>
        <w:jc w:val="both"/>
        <w:rPr>
          <w:rFonts w:ascii="Times New Roman" w:eastAsia="Times New Roman" w:hAnsi="Times New Roman"/>
        </w:rPr>
      </w:pPr>
      <w:r w:rsidRPr="00064E09">
        <w:rPr>
          <w:rFonts w:ascii="Times New Roman" w:eastAsia="Times New Roman" w:hAnsi="Times New Roman"/>
        </w:rPr>
        <w:t>Дебіторська заборгованість за строками непогашення станом на 31.12.202</w:t>
      </w:r>
      <w:r w:rsidR="00446E94">
        <w:rPr>
          <w:rFonts w:ascii="Times New Roman" w:eastAsia="Times New Roman" w:hAnsi="Times New Roman"/>
          <w:lang w:val="uk-UA"/>
        </w:rPr>
        <w:t>4</w:t>
      </w:r>
      <w:r w:rsidRPr="00064E09">
        <w:rPr>
          <w:rFonts w:ascii="Times New Roman" w:eastAsia="Times New Roman" w:hAnsi="Times New Roman"/>
        </w:rPr>
        <w:t xml:space="preserve"> року:</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276"/>
        <w:gridCol w:w="1237"/>
        <w:gridCol w:w="1080"/>
        <w:gridCol w:w="1080"/>
        <w:gridCol w:w="1082"/>
      </w:tblGrid>
      <w:tr w:rsidR="00756D4F" w:rsidRPr="003C22FB" w:rsidTr="003D029C">
        <w:trPr>
          <w:trHeight w:val="383"/>
        </w:trPr>
        <w:tc>
          <w:tcPr>
            <w:tcW w:w="3969" w:type="dxa"/>
            <w:vMerge w:val="restart"/>
          </w:tcPr>
          <w:p w:rsidR="00756D4F" w:rsidRPr="003C22FB" w:rsidRDefault="00756D4F" w:rsidP="003C22FB">
            <w:pPr>
              <w:autoSpaceDE w:val="0"/>
              <w:autoSpaceDN w:val="0"/>
              <w:adjustRightInd w:val="0"/>
              <w:spacing w:after="0" w:line="240" w:lineRule="auto"/>
              <w:jc w:val="both"/>
              <w:rPr>
                <w:rFonts w:ascii="Times New Roman" w:eastAsia="Times New Roman" w:hAnsi="Times New Roman"/>
                <w:sz w:val="20"/>
                <w:szCs w:val="20"/>
              </w:rPr>
            </w:pPr>
          </w:p>
        </w:tc>
        <w:tc>
          <w:tcPr>
            <w:tcW w:w="1276" w:type="dxa"/>
            <w:vMerge w:val="restart"/>
          </w:tcPr>
          <w:p w:rsidR="00756D4F" w:rsidRPr="003C22FB" w:rsidRDefault="00756D4F" w:rsidP="003C22FB">
            <w:pPr>
              <w:autoSpaceDE w:val="0"/>
              <w:autoSpaceDN w:val="0"/>
              <w:adjustRightInd w:val="0"/>
              <w:spacing w:after="0" w:line="240" w:lineRule="auto"/>
              <w:jc w:val="both"/>
              <w:rPr>
                <w:rFonts w:ascii="Times New Roman" w:eastAsia="Times New Roman" w:hAnsi="Times New Roman"/>
                <w:sz w:val="20"/>
                <w:szCs w:val="20"/>
                <w:lang w:val="uk-UA"/>
              </w:rPr>
            </w:pPr>
            <w:r w:rsidRPr="003C22FB">
              <w:rPr>
                <w:rFonts w:ascii="Times New Roman" w:eastAsia="Times New Roman" w:hAnsi="Times New Roman"/>
                <w:sz w:val="20"/>
                <w:szCs w:val="20"/>
              </w:rPr>
              <w:t>Станом на 31.12.202</w:t>
            </w:r>
            <w:r w:rsidR="00446E94" w:rsidRPr="003C22FB">
              <w:rPr>
                <w:rFonts w:ascii="Times New Roman" w:eastAsia="Times New Roman" w:hAnsi="Times New Roman"/>
                <w:sz w:val="20"/>
                <w:szCs w:val="20"/>
                <w:lang w:val="uk-UA"/>
              </w:rPr>
              <w:t>3</w:t>
            </w:r>
          </w:p>
        </w:tc>
        <w:tc>
          <w:tcPr>
            <w:tcW w:w="1237" w:type="dxa"/>
            <w:vMerge w:val="restart"/>
          </w:tcPr>
          <w:p w:rsidR="00756D4F" w:rsidRPr="003C22FB" w:rsidRDefault="00756D4F" w:rsidP="003C22FB">
            <w:pPr>
              <w:autoSpaceDE w:val="0"/>
              <w:autoSpaceDN w:val="0"/>
              <w:adjustRightInd w:val="0"/>
              <w:spacing w:after="0" w:line="240" w:lineRule="auto"/>
              <w:jc w:val="both"/>
              <w:rPr>
                <w:rFonts w:ascii="Times New Roman" w:eastAsia="Times New Roman" w:hAnsi="Times New Roman"/>
                <w:sz w:val="20"/>
                <w:szCs w:val="20"/>
                <w:lang w:val="uk-UA"/>
              </w:rPr>
            </w:pPr>
            <w:r w:rsidRPr="003C22FB">
              <w:rPr>
                <w:rFonts w:ascii="Times New Roman" w:eastAsia="Times New Roman" w:hAnsi="Times New Roman"/>
                <w:sz w:val="20"/>
                <w:szCs w:val="20"/>
              </w:rPr>
              <w:t>Станом на 31.12.202</w:t>
            </w:r>
            <w:r w:rsidR="00446E94" w:rsidRPr="003C22FB">
              <w:rPr>
                <w:rFonts w:ascii="Times New Roman" w:eastAsia="Times New Roman" w:hAnsi="Times New Roman"/>
                <w:sz w:val="20"/>
                <w:szCs w:val="20"/>
                <w:lang w:val="uk-UA"/>
              </w:rPr>
              <w:t>4</w:t>
            </w:r>
          </w:p>
        </w:tc>
        <w:tc>
          <w:tcPr>
            <w:tcW w:w="3242" w:type="dxa"/>
            <w:gridSpan w:val="3"/>
          </w:tcPr>
          <w:p w:rsidR="00756D4F" w:rsidRPr="003C22FB" w:rsidRDefault="00756D4F" w:rsidP="003C22FB">
            <w:pPr>
              <w:autoSpaceDE w:val="0"/>
              <w:autoSpaceDN w:val="0"/>
              <w:adjustRightInd w:val="0"/>
              <w:spacing w:after="0" w:line="240" w:lineRule="auto"/>
              <w:jc w:val="both"/>
              <w:rPr>
                <w:rFonts w:ascii="Times New Roman" w:eastAsia="Times New Roman" w:hAnsi="Times New Roman"/>
                <w:sz w:val="20"/>
                <w:szCs w:val="20"/>
              </w:rPr>
            </w:pPr>
            <w:r w:rsidRPr="003C22FB">
              <w:rPr>
                <w:rFonts w:ascii="Times New Roman" w:eastAsia="Times New Roman" w:hAnsi="Times New Roman"/>
                <w:sz w:val="20"/>
                <w:szCs w:val="20"/>
              </w:rPr>
              <w:t>у т.ч.за строками непогашення</w:t>
            </w:r>
          </w:p>
        </w:tc>
      </w:tr>
      <w:tr w:rsidR="00756D4F" w:rsidRPr="003C22FB" w:rsidTr="003D029C">
        <w:trPr>
          <w:trHeight w:val="383"/>
        </w:trPr>
        <w:tc>
          <w:tcPr>
            <w:tcW w:w="3969" w:type="dxa"/>
            <w:vMerge/>
            <w:tcBorders>
              <w:bottom w:val="single" w:sz="4" w:space="0" w:color="000000"/>
            </w:tcBorders>
            <w:shd w:val="clear" w:color="auto" w:fill="auto"/>
            <w:vAlign w:val="center"/>
          </w:tcPr>
          <w:p w:rsidR="00756D4F" w:rsidRPr="003C22FB" w:rsidRDefault="00756D4F" w:rsidP="003C22FB">
            <w:pPr>
              <w:spacing w:after="0" w:line="240" w:lineRule="auto"/>
              <w:rPr>
                <w:rFonts w:ascii="Times New Roman" w:eastAsia="Times New Roman" w:hAnsi="Times New Roman"/>
                <w:color w:val="000000"/>
                <w:sz w:val="20"/>
                <w:szCs w:val="20"/>
                <w:highlight w:val="yellow"/>
              </w:rPr>
            </w:pPr>
          </w:p>
        </w:tc>
        <w:tc>
          <w:tcPr>
            <w:tcW w:w="1276" w:type="dxa"/>
            <w:vMerge/>
            <w:tcBorders>
              <w:bottom w:val="single" w:sz="4" w:space="0" w:color="auto"/>
            </w:tcBorders>
          </w:tcPr>
          <w:p w:rsidR="00756D4F" w:rsidRPr="003C22FB" w:rsidRDefault="00756D4F" w:rsidP="003C22FB">
            <w:pPr>
              <w:spacing w:after="0" w:line="240" w:lineRule="auto"/>
              <w:jc w:val="right"/>
              <w:rPr>
                <w:rFonts w:ascii="Times New Roman" w:eastAsia="Times New Roman" w:hAnsi="Times New Roman"/>
                <w:sz w:val="20"/>
                <w:szCs w:val="20"/>
                <w:highlight w:val="yellow"/>
              </w:rPr>
            </w:pPr>
          </w:p>
        </w:tc>
        <w:tc>
          <w:tcPr>
            <w:tcW w:w="1237" w:type="dxa"/>
            <w:vMerge/>
          </w:tcPr>
          <w:p w:rsidR="00756D4F" w:rsidRPr="003C22FB" w:rsidRDefault="00756D4F" w:rsidP="003C22FB">
            <w:pPr>
              <w:autoSpaceDE w:val="0"/>
              <w:autoSpaceDN w:val="0"/>
              <w:adjustRightInd w:val="0"/>
              <w:spacing w:after="0" w:line="240" w:lineRule="auto"/>
              <w:jc w:val="both"/>
              <w:rPr>
                <w:rFonts w:ascii="Times New Roman" w:eastAsia="Times New Roman" w:hAnsi="Times New Roman"/>
                <w:sz w:val="20"/>
                <w:szCs w:val="20"/>
              </w:rPr>
            </w:pPr>
          </w:p>
        </w:tc>
        <w:tc>
          <w:tcPr>
            <w:tcW w:w="1080" w:type="dxa"/>
          </w:tcPr>
          <w:p w:rsidR="00756D4F" w:rsidRPr="003C22FB" w:rsidRDefault="00756D4F" w:rsidP="003C22FB">
            <w:pPr>
              <w:autoSpaceDE w:val="0"/>
              <w:autoSpaceDN w:val="0"/>
              <w:adjustRightInd w:val="0"/>
              <w:spacing w:after="0" w:line="240" w:lineRule="auto"/>
              <w:jc w:val="both"/>
              <w:rPr>
                <w:rFonts w:ascii="Times New Roman" w:eastAsia="Times New Roman" w:hAnsi="Times New Roman"/>
                <w:sz w:val="20"/>
                <w:szCs w:val="20"/>
              </w:rPr>
            </w:pPr>
            <w:r w:rsidRPr="003C22FB">
              <w:rPr>
                <w:rFonts w:ascii="Times New Roman" w:eastAsia="Times New Roman" w:hAnsi="Times New Roman"/>
                <w:sz w:val="20"/>
                <w:szCs w:val="20"/>
              </w:rPr>
              <w:t xml:space="preserve">до </w:t>
            </w:r>
          </w:p>
          <w:p w:rsidR="00756D4F" w:rsidRPr="003C22FB" w:rsidRDefault="00756D4F" w:rsidP="003C22FB">
            <w:pPr>
              <w:autoSpaceDE w:val="0"/>
              <w:autoSpaceDN w:val="0"/>
              <w:adjustRightInd w:val="0"/>
              <w:spacing w:after="0" w:line="240" w:lineRule="auto"/>
              <w:jc w:val="both"/>
              <w:rPr>
                <w:rFonts w:ascii="Times New Roman" w:eastAsia="Times New Roman" w:hAnsi="Times New Roman"/>
                <w:sz w:val="20"/>
                <w:szCs w:val="20"/>
              </w:rPr>
            </w:pPr>
            <w:r w:rsidRPr="003C22FB">
              <w:rPr>
                <w:rFonts w:ascii="Times New Roman" w:eastAsia="Times New Roman" w:hAnsi="Times New Roman"/>
                <w:sz w:val="20"/>
                <w:szCs w:val="20"/>
              </w:rPr>
              <w:t>12 місяців.</w:t>
            </w:r>
          </w:p>
        </w:tc>
        <w:tc>
          <w:tcPr>
            <w:tcW w:w="1080" w:type="dxa"/>
          </w:tcPr>
          <w:p w:rsidR="00756D4F" w:rsidRPr="003C22FB" w:rsidRDefault="00756D4F" w:rsidP="003C22FB">
            <w:pPr>
              <w:autoSpaceDE w:val="0"/>
              <w:autoSpaceDN w:val="0"/>
              <w:adjustRightInd w:val="0"/>
              <w:spacing w:after="0" w:line="240" w:lineRule="auto"/>
              <w:jc w:val="both"/>
              <w:rPr>
                <w:rFonts w:ascii="Times New Roman" w:eastAsia="Times New Roman" w:hAnsi="Times New Roman"/>
                <w:sz w:val="20"/>
                <w:szCs w:val="20"/>
              </w:rPr>
            </w:pPr>
            <w:r w:rsidRPr="003C22FB">
              <w:rPr>
                <w:rFonts w:ascii="Times New Roman" w:eastAsia="Times New Roman" w:hAnsi="Times New Roman"/>
                <w:sz w:val="20"/>
                <w:szCs w:val="20"/>
              </w:rPr>
              <w:t>від 12 до 18 місяців</w:t>
            </w:r>
          </w:p>
        </w:tc>
        <w:tc>
          <w:tcPr>
            <w:tcW w:w="1082" w:type="dxa"/>
          </w:tcPr>
          <w:p w:rsidR="00756D4F" w:rsidRPr="003C22FB" w:rsidRDefault="00756D4F" w:rsidP="003C22FB">
            <w:pPr>
              <w:autoSpaceDE w:val="0"/>
              <w:autoSpaceDN w:val="0"/>
              <w:adjustRightInd w:val="0"/>
              <w:spacing w:after="0" w:line="240" w:lineRule="auto"/>
              <w:jc w:val="both"/>
              <w:rPr>
                <w:rFonts w:ascii="Times New Roman" w:eastAsia="Times New Roman" w:hAnsi="Times New Roman"/>
                <w:sz w:val="20"/>
                <w:szCs w:val="20"/>
              </w:rPr>
            </w:pPr>
            <w:r w:rsidRPr="003C22FB">
              <w:rPr>
                <w:rFonts w:ascii="Times New Roman" w:eastAsia="Times New Roman" w:hAnsi="Times New Roman"/>
                <w:sz w:val="20"/>
                <w:szCs w:val="20"/>
              </w:rPr>
              <w:t>від 18 до 36 місяців</w:t>
            </w:r>
          </w:p>
        </w:tc>
      </w:tr>
      <w:tr w:rsidR="00756D4F" w:rsidRPr="003C22FB" w:rsidTr="003D029C">
        <w:trPr>
          <w:trHeight w:val="383"/>
        </w:trPr>
        <w:tc>
          <w:tcPr>
            <w:tcW w:w="3969" w:type="dxa"/>
            <w:tcBorders>
              <w:top w:val="nil"/>
              <w:left w:val="single" w:sz="8" w:space="0" w:color="808080"/>
              <w:bottom w:val="single" w:sz="4" w:space="0" w:color="auto"/>
              <w:right w:val="single" w:sz="4" w:space="0" w:color="auto"/>
            </w:tcBorders>
            <w:shd w:val="clear" w:color="auto" w:fill="auto"/>
            <w:vAlign w:val="center"/>
          </w:tcPr>
          <w:p w:rsidR="00756D4F" w:rsidRPr="003C22FB" w:rsidRDefault="00756D4F" w:rsidP="003C22FB">
            <w:pPr>
              <w:spacing w:after="0" w:line="240" w:lineRule="auto"/>
              <w:rPr>
                <w:rFonts w:ascii="Times New Roman" w:eastAsia="Times New Roman" w:hAnsi="Times New Roman"/>
                <w:color w:val="000000"/>
                <w:sz w:val="20"/>
                <w:szCs w:val="20"/>
              </w:rPr>
            </w:pPr>
            <w:r w:rsidRPr="003C22FB">
              <w:rPr>
                <w:rFonts w:ascii="Times New Roman" w:eastAsia="Times New Roman" w:hAnsi="Times New Roman"/>
                <w:color w:val="000000"/>
                <w:sz w:val="20"/>
                <w:szCs w:val="20"/>
              </w:rPr>
              <w:t>Дебіторська заборгованість за товари, роботи, послуги</w:t>
            </w:r>
          </w:p>
        </w:tc>
        <w:tc>
          <w:tcPr>
            <w:tcW w:w="1276" w:type="dxa"/>
            <w:tcBorders>
              <w:top w:val="single" w:sz="4" w:space="0" w:color="auto"/>
              <w:left w:val="single" w:sz="4" w:space="0" w:color="auto"/>
              <w:bottom w:val="single" w:sz="4" w:space="0" w:color="auto"/>
              <w:right w:val="single" w:sz="4" w:space="0" w:color="auto"/>
            </w:tcBorders>
          </w:tcPr>
          <w:p w:rsidR="00756D4F" w:rsidRPr="003C22FB" w:rsidRDefault="00756D4F" w:rsidP="003C22FB">
            <w:pPr>
              <w:spacing w:after="0" w:line="240" w:lineRule="auto"/>
              <w:jc w:val="right"/>
              <w:rPr>
                <w:rFonts w:ascii="Times New Roman" w:eastAsia="Times New Roman" w:hAnsi="Times New Roman"/>
                <w:sz w:val="20"/>
                <w:szCs w:val="20"/>
              </w:rPr>
            </w:pPr>
          </w:p>
          <w:p w:rsidR="00756D4F" w:rsidRPr="003C22FB" w:rsidRDefault="00446E94" w:rsidP="003C22FB">
            <w:pPr>
              <w:spacing w:after="0" w:line="240" w:lineRule="auto"/>
              <w:jc w:val="right"/>
              <w:rPr>
                <w:rFonts w:ascii="Times New Roman" w:eastAsia="Times New Roman" w:hAnsi="Times New Roman"/>
                <w:sz w:val="20"/>
                <w:szCs w:val="20"/>
                <w:lang w:val="uk-UA"/>
              </w:rPr>
            </w:pPr>
            <w:r w:rsidRPr="003C22FB">
              <w:rPr>
                <w:rFonts w:ascii="Times New Roman" w:eastAsia="Times New Roman" w:hAnsi="Times New Roman"/>
                <w:sz w:val="20"/>
                <w:szCs w:val="20"/>
                <w:lang w:val="uk-UA"/>
              </w:rPr>
              <w:t>51</w:t>
            </w:r>
          </w:p>
        </w:tc>
        <w:tc>
          <w:tcPr>
            <w:tcW w:w="1237" w:type="dxa"/>
            <w:tcBorders>
              <w:top w:val="single" w:sz="4" w:space="0" w:color="auto"/>
              <w:left w:val="single" w:sz="4" w:space="0" w:color="auto"/>
              <w:bottom w:val="single" w:sz="4" w:space="0" w:color="auto"/>
              <w:right w:val="single" w:sz="4" w:space="0" w:color="auto"/>
            </w:tcBorders>
          </w:tcPr>
          <w:p w:rsidR="00756D4F" w:rsidRPr="003C22FB" w:rsidRDefault="00756D4F" w:rsidP="003C22FB">
            <w:pPr>
              <w:spacing w:after="0" w:line="240" w:lineRule="auto"/>
              <w:jc w:val="right"/>
              <w:rPr>
                <w:rFonts w:ascii="Times New Roman" w:eastAsia="Times New Roman" w:hAnsi="Times New Roman"/>
                <w:sz w:val="20"/>
                <w:szCs w:val="20"/>
              </w:rPr>
            </w:pPr>
          </w:p>
          <w:p w:rsidR="00756D4F" w:rsidRPr="003C22FB" w:rsidRDefault="00446E94" w:rsidP="003C22FB">
            <w:pPr>
              <w:spacing w:after="0" w:line="240" w:lineRule="auto"/>
              <w:jc w:val="right"/>
              <w:rPr>
                <w:rFonts w:ascii="Times New Roman" w:eastAsia="Times New Roman" w:hAnsi="Times New Roman"/>
                <w:sz w:val="20"/>
                <w:szCs w:val="20"/>
                <w:lang w:val="uk-UA"/>
              </w:rPr>
            </w:pPr>
            <w:r w:rsidRPr="003C22FB">
              <w:rPr>
                <w:rFonts w:ascii="Times New Roman" w:eastAsia="Times New Roman" w:hAnsi="Times New Roman"/>
                <w:sz w:val="20"/>
                <w:szCs w:val="20"/>
                <w:lang w:val="uk-UA"/>
              </w:rPr>
              <w:t>117</w:t>
            </w:r>
          </w:p>
        </w:tc>
        <w:tc>
          <w:tcPr>
            <w:tcW w:w="1080" w:type="dxa"/>
            <w:tcBorders>
              <w:top w:val="single" w:sz="4" w:space="0" w:color="auto"/>
              <w:left w:val="single" w:sz="4" w:space="0" w:color="auto"/>
              <w:bottom w:val="single" w:sz="4" w:space="0" w:color="auto"/>
              <w:right w:val="single" w:sz="4" w:space="0" w:color="auto"/>
            </w:tcBorders>
          </w:tcPr>
          <w:p w:rsidR="00756D4F" w:rsidRPr="003C22FB" w:rsidRDefault="00756D4F" w:rsidP="003C22FB">
            <w:pPr>
              <w:spacing w:after="0" w:line="240" w:lineRule="auto"/>
              <w:jc w:val="right"/>
              <w:rPr>
                <w:rFonts w:ascii="Times New Roman" w:eastAsia="Times New Roman" w:hAnsi="Times New Roman"/>
                <w:sz w:val="20"/>
                <w:szCs w:val="20"/>
              </w:rPr>
            </w:pPr>
          </w:p>
          <w:p w:rsidR="00756D4F" w:rsidRPr="003C22FB" w:rsidRDefault="00446E94" w:rsidP="003C22FB">
            <w:pPr>
              <w:spacing w:after="0" w:line="240" w:lineRule="auto"/>
              <w:jc w:val="right"/>
              <w:rPr>
                <w:rFonts w:ascii="Times New Roman" w:eastAsia="Times New Roman" w:hAnsi="Times New Roman"/>
                <w:sz w:val="20"/>
                <w:szCs w:val="20"/>
                <w:lang w:val="uk-UA"/>
              </w:rPr>
            </w:pPr>
            <w:r w:rsidRPr="003C22FB">
              <w:rPr>
                <w:rFonts w:ascii="Times New Roman" w:eastAsia="Times New Roman" w:hAnsi="Times New Roman"/>
                <w:sz w:val="20"/>
                <w:szCs w:val="20"/>
                <w:lang w:val="uk-UA"/>
              </w:rPr>
              <w:t>117</w:t>
            </w:r>
          </w:p>
        </w:tc>
        <w:tc>
          <w:tcPr>
            <w:tcW w:w="1080" w:type="dxa"/>
          </w:tcPr>
          <w:p w:rsidR="00756D4F" w:rsidRPr="003C22FB" w:rsidRDefault="00756D4F" w:rsidP="003C22FB">
            <w:pPr>
              <w:autoSpaceDE w:val="0"/>
              <w:autoSpaceDN w:val="0"/>
              <w:adjustRightInd w:val="0"/>
              <w:spacing w:after="0" w:line="240" w:lineRule="auto"/>
              <w:jc w:val="right"/>
              <w:rPr>
                <w:rFonts w:ascii="Times New Roman" w:eastAsia="Times New Roman" w:hAnsi="Times New Roman"/>
                <w:sz w:val="20"/>
                <w:szCs w:val="20"/>
              </w:rPr>
            </w:pPr>
          </w:p>
          <w:p w:rsidR="00756D4F" w:rsidRPr="003C22FB" w:rsidRDefault="00756D4F" w:rsidP="003C22FB">
            <w:pPr>
              <w:autoSpaceDE w:val="0"/>
              <w:autoSpaceDN w:val="0"/>
              <w:adjustRightInd w:val="0"/>
              <w:spacing w:after="0" w:line="240" w:lineRule="auto"/>
              <w:jc w:val="right"/>
              <w:rPr>
                <w:rFonts w:ascii="Times New Roman" w:eastAsia="Times New Roman" w:hAnsi="Times New Roman"/>
                <w:sz w:val="20"/>
                <w:szCs w:val="20"/>
              </w:rPr>
            </w:pPr>
            <w:r w:rsidRPr="003C22FB">
              <w:rPr>
                <w:rFonts w:ascii="Times New Roman" w:eastAsia="Times New Roman" w:hAnsi="Times New Roman"/>
                <w:sz w:val="20"/>
                <w:szCs w:val="20"/>
              </w:rPr>
              <w:t>-</w:t>
            </w:r>
          </w:p>
        </w:tc>
        <w:tc>
          <w:tcPr>
            <w:tcW w:w="1082" w:type="dxa"/>
          </w:tcPr>
          <w:p w:rsidR="00756D4F" w:rsidRPr="003C22FB" w:rsidRDefault="00756D4F" w:rsidP="003C22FB">
            <w:pPr>
              <w:autoSpaceDE w:val="0"/>
              <w:autoSpaceDN w:val="0"/>
              <w:adjustRightInd w:val="0"/>
              <w:spacing w:after="0" w:line="240" w:lineRule="auto"/>
              <w:jc w:val="right"/>
              <w:rPr>
                <w:rFonts w:ascii="Times New Roman" w:eastAsia="Times New Roman" w:hAnsi="Times New Roman"/>
                <w:sz w:val="20"/>
                <w:szCs w:val="20"/>
              </w:rPr>
            </w:pPr>
          </w:p>
          <w:p w:rsidR="00756D4F" w:rsidRPr="003C22FB" w:rsidRDefault="00756D4F" w:rsidP="003C22FB">
            <w:pPr>
              <w:autoSpaceDE w:val="0"/>
              <w:autoSpaceDN w:val="0"/>
              <w:adjustRightInd w:val="0"/>
              <w:spacing w:after="0" w:line="240" w:lineRule="auto"/>
              <w:jc w:val="right"/>
              <w:rPr>
                <w:rFonts w:ascii="Times New Roman" w:eastAsia="Times New Roman" w:hAnsi="Times New Roman"/>
                <w:sz w:val="20"/>
                <w:szCs w:val="20"/>
              </w:rPr>
            </w:pPr>
            <w:r w:rsidRPr="003C22FB">
              <w:rPr>
                <w:rFonts w:ascii="Times New Roman" w:eastAsia="Times New Roman" w:hAnsi="Times New Roman"/>
                <w:sz w:val="20"/>
                <w:szCs w:val="20"/>
              </w:rPr>
              <w:t>-</w:t>
            </w:r>
          </w:p>
        </w:tc>
      </w:tr>
      <w:tr w:rsidR="00756D4F" w:rsidRPr="003C22FB" w:rsidTr="003D029C">
        <w:trPr>
          <w:trHeight w:val="383"/>
        </w:trPr>
        <w:tc>
          <w:tcPr>
            <w:tcW w:w="3969" w:type="dxa"/>
            <w:tcBorders>
              <w:top w:val="single" w:sz="4" w:space="0" w:color="auto"/>
              <w:left w:val="single" w:sz="8" w:space="0" w:color="808080"/>
              <w:bottom w:val="single" w:sz="4" w:space="0" w:color="auto"/>
              <w:right w:val="single" w:sz="4" w:space="0" w:color="auto"/>
            </w:tcBorders>
            <w:shd w:val="clear" w:color="auto" w:fill="auto"/>
            <w:vAlign w:val="center"/>
          </w:tcPr>
          <w:p w:rsidR="00756D4F" w:rsidRPr="003C22FB" w:rsidRDefault="00756D4F" w:rsidP="003C22FB">
            <w:pPr>
              <w:spacing w:after="0" w:line="240" w:lineRule="auto"/>
              <w:rPr>
                <w:rFonts w:ascii="Times New Roman" w:eastAsia="Times New Roman" w:hAnsi="Times New Roman"/>
                <w:color w:val="000000"/>
                <w:sz w:val="20"/>
                <w:szCs w:val="20"/>
              </w:rPr>
            </w:pPr>
            <w:r w:rsidRPr="003C22FB">
              <w:rPr>
                <w:rFonts w:ascii="Times New Roman" w:eastAsia="Times New Roman" w:hAnsi="Times New Roman"/>
                <w:color w:val="000000"/>
                <w:sz w:val="20"/>
                <w:szCs w:val="20"/>
              </w:rPr>
              <w:t>Дебіторська заборгованість за розрахунками з нарахованих доходів</w:t>
            </w:r>
          </w:p>
        </w:tc>
        <w:tc>
          <w:tcPr>
            <w:tcW w:w="1276" w:type="dxa"/>
            <w:tcBorders>
              <w:top w:val="single" w:sz="4" w:space="0" w:color="auto"/>
              <w:left w:val="single" w:sz="4" w:space="0" w:color="auto"/>
              <w:bottom w:val="single" w:sz="4" w:space="0" w:color="auto"/>
              <w:right w:val="single" w:sz="4" w:space="0" w:color="auto"/>
            </w:tcBorders>
          </w:tcPr>
          <w:p w:rsidR="00756D4F" w:rsidRPr="003C22FB" w:rsidRDefault="00756D4F" w:rsidP="003C22FB">
            <w:pPr>
              <w:spacing w:after="0" w:line="240" w:lineRule="auto"/>
              <w:jc w:val="right"/>
              <w:rPr>
                <w:rFonts w:ascii="Times New Roman" w:eastAsia="Times New Roman" w:hAnsi="Times New Roman"/>
                <w:sz w:val="20"/>
                <w:szCs w:val="20"/>
              </w:rPr>
            </w:pPr>
          </w:p>
          <w:p w:rsidR="00756D4F" w:rsidRPr="003C22FB" w:rsidRDefault="00446E94" w:rsidP="003C22FB">
            <w:pPr>
              <w:spacing w:after="0" w:line="240" w:lineRule="auto"/>
              <w:jc w:val="right"/>
              <w:rPr>
                <w:rFonts w:ascii="Times New Roman" w:eastAsia="Times New Roman" w:hAnsi="Times New Roman"/>
                <w:sz w:val="20"/>
                <w:szCs w:val="20"/>
                <w:lang w:val="uk-UA"/>
              </w:rPr>
            </w:pPr>
            <w:r w:rsidRPr="003C22FB">
              <w:rPr>
                <w:rFonts w:ascii="Times New Roman" w:eastAsia="Times New Roman" w:hAnsi="Times New Roman"/>
                <w:sz w:val="20"/>
                <w:szCs w:val="20"/>
                <w:lang w:val="uk-UA"/>
              </w:rPr>
              <w:t>2237</w:t>
            </w:r>
          </w:p>
        </w:tc>
        <w:tc>
          <w:tcPr>
            <w:tcW w:w="1237" w:type="dxa"/>
            <w:tcBorders>
              <w:top w:val="single" w:sz="4" w:space="0" w:color="auto"/>
              <w:left w:val="single" w:sz="4" w:space="0" w:color="auto"/>
              <w:bottom w:val="single" w:sz="4" w:space="0" w:color="auto"/>
              <w:right w:val="single" w:sz="4" w:space="0" w:color="auto"/>
            </w:tcBorders>
          </w:tcPr>
          <w:p w:rsidR="00756D4F" w:rsidRPr="003C22FB" w:rsidRDefault="00756D4F" w:rsidP="003C22FB">
            <w:pPr>
              <w:spacing w:after="0" w:line="240" w:lineRule="auto"/>
              <w:jc w:val="right"/>
              <w:rPr>
                <w:rFonts w:ascii="Times New Roman" w:eastAsia="Times New Roman" w:hAnsi="Times New Roman"/>
                <w:sz w:val="20"/>
                <w:szCs w:val="20"/>
              </w:rPr>
            </w:pPr>
          </w:p>
          <w:p w:rsidR="00756D4F" w:rsidRPr="003C22FB" w:rsidRDefault="00756D4F" w:rsidP="003C22FB">
            <w:pPr>
              <w:spacing w:after="0" w:line="240" w:lineRule="auto"/>
              <w:jc w:val="right"/>
              <w:rPr>
                <w:rFonts w:ascii="Times New Roman" w:eastAsia="Times New Roman" w:hAnsi="Times New Roman"/>
                <w:sz w:val="20"/>
                <w:szCs w:val="20"/>
              </w:rPr>
            </w:pPr>
            <w:r w:rsidRPr="003C22FB">
              <w:rPr>
                <w:rFonts w:ascii="Times New Roman" w:eastAsia="Times New Roman" w:hAnsi="Times New Roman"/>
                <w:sz w:val="20"/>
                <w:szCs w:val="20"/>
              </w:rPr>
              <w:t>337</w:t>
            </w:r>
          </w:p>
        </w:tc>
        <w:tc>
          <w:tcPr>
            <w:tcW w:w="1080" w:type="dxa"/>
            <w:tcBorders>
              <w:top w:val="single" w:sz="4" w:space="0" w:color="auto"/>
              <w:left w:val="single" w:sz="4" w:space="0" w:color="auto"/>
              <w:bottom w:val="single" w:sz="4" w:space="0" w:color="auto"/>
              <w:right w:val="single" w:sz="4" w:space="0" w:color="auto"/>
            </w:tcBorders>
          </w:tcPr>
          <w:p w:rsidR="00756D4F" w:rsidRPr="003C22FB" w:rsidRDefault="00756D4F" w:rsidP="003C22FB">
            <w:pPr>
              <w:spacing w:after="0" w:line="240" w:lineRule="auto"/>
              <w:jc w:val="right"/>
              <w:rPr>
                <w:rFonts w:ascii="Times New Roman" w:eastAsia="Times New Roman" w:hAnsi="Times New Roman"/>
                <w:sz w:val="20"/>
                <w:szCs w:val="20"/>
              </w:rPr>
            </w:pPr>
          </w:p>
          <w:p w:rsidR="00756D4F" w:rsidRPr="003C22FB" w:rsidRDefault="00756D4F" w:rsidP="003C22FB">
            <w:pPr>
              <w:spacing w:after="0" w:line="240" w:lineRule="auto"/>
              <w:jc w:val="right"/>
              <w:rPr>
                <w:rFonts w:ascii="Times New Roman" w:eastAsia="Times New Roman" w:hAnsi="Times New Roman"/>
                <w:sz w:val="20"/>
                <w:szCs w:val="20"/>
              </w:rPr>
            </w:pPr>
            <w:r w:rsidRPr="003C22FB">
              <w:rPr>
                <w:rFonts w:ascii="Times New Roman" w:eastAsia="Times New Roman" w:hAnsi="Times New Roman"/>
                <w:sz w:val="20"/>
                <w:szCs w:val="20"/>
              </w:rPr>
              <w:t>337</w:t>
            </w:r>
          </w:p>
        </w:tc>
        <w:tc>
          <w:tcPr>
            <w:tcW w:w="1080" w:type="dxa"/>
          </w:tcPr>
          <w:p w:rsidR="00756D4F" w:rsidRPr="003C22FB" w:rsidRDefault="00756D4F" w:rsidP="003C22FB">
            <w:pPr>
              <w:autoSpaceDE w:val="0"/>
              <w:autoSpaceDN w:val="0"/>
              <w:adjustRightInd w:val="0"/>
              <w:spacing w:after="0" w:line="240" w:lineRule="auto"/>
              <w:jc w:val="right"/>
              <w:rPr>
                <w:rFonts w:ascii="Times New Roman" w:eastAsia="Times New Roman" w:hAnsi="Times New Roman"/>
                <w:sz w:val="20"/>
                <w:szCs w:val="20"/>
              </w:rPr>
            </w:pPr>
          </w:p>
          <w:p w:rsidR="00756D4F" w:rsidRPr="003C22FB" w:rsidRDefault="00756D4F" w:rsidP="003C22FB">
            <w:pPr>
              <w:autoSpaceDE w:val="0"/>
              <w:autoSpaceDN w:val="0"/>
              <w:adjustRightInd w:val="0"/>
              <w:spacing w:after="0" w:line="240" w:lineRule="auto"/>
              <w:jc w:val="right"/>
              <w:rPr>
                <w:rFonts w:ascii="Times New Roman" w:eastAsia="Times New Roman" w:hAnsi="Times New Roman"/>
                <w:sz w:val="20"/>
                <w:szCs w:val="20"/>
              </w:rPr>
            </w:pPr>
            <w:r w:rsidRPr="003C22FB">
              <w:rPr>
                <w:rFonts w:ascii="Times New Roman" w:eastAsia="Times New Roman" w:hAnsi="Times New Roman"/>
                <w:sz w:val="20"/>
                <w:szCs w:val="20"/>
              </w:rPr>
              <w:t>-</w:t>
            </w:r>
          </w:p>
        </w:tc>
        <w:tc>
          <w:tcPr>
            <w:tcW w:w="1082" w:type="dxa"/>
          </w:tcPr>
          <w:p w:rsidR="00756D4F" w:rsidRPr="003C22FB" w:rsidRDefault="00756D4F" w:rsidP="003C22FB">
            <w:pPr>
              <w:autoSpaceDE w:val="0"/>
              <w:autoSpaceDN w:val="0"/>
              <w:adjustRightInd w:val="0"/>
              <w:spacing w:after="0" w:line="240" w:lineRule="auto"/>
              <w:jc w:val="right"/>
              <w:rPr>
                <w:rFonts w:ascii="Times New Roman" w:eastAsia="Times New Roman" w:hAnsi="Times New Roman"/>
                <w:sz w:val="20"/>
                <w:szCs w:val="20"/>
              </w:rPr>
            </w:pPr>
          </w:p>
          <w:p w:rsidR="00756D4F" w:rsidRPr="003C22FB" w:rsidRDefault="00756D4F" w:rsidP="003C22FB">
            <w:pPr>
              <w:autoSpaceDE w:val="0"/>
              <w:autoSpaceDN w:val="0"/>
              <w:adjustRightInd w:val="0"/>
              <w:spacing w:after="0" w:line="240" w:lineRule="auto"/>
              <w:jc w:val="right"/>
              <w:rPr>
                <w:rFonts w:ascii="Times New Roman" w:eastAsia="Times New Roman" w:hAnsi="Times New Roman"/>
                <w:sz w:val="20"/>
                <w:szCs w:val="20"/>
              </w:rPr>
            </w:pPr>
            <w:r w:rsidRPr="003C22FB">
              <w:rPr>
                <w:rFonts w:ascii="Times New Roman" w:eastAsia="Times New Roman" w:hAnsi="Times New Roman"/>
                <w:sz w:val="20"/>
                <w:szCs w:val="20"/>
              </w:rPr>
              <w:t>-</w:t>
            </w:r>
          </w:p>
        </w:tc>
      </w:tr>
      <w:tr w:rsidR="00756D4F" w:rsidRPr="003C22FB" w:rsidTr="003D029C">
        <w:trPr>
          <w:trHeight w:val="290"/>
        </w:trPr>
        <w:tc>
          <w:tcPr>
            <w:tcW w:w="3969" w:type="dxa"/>
            <w:tcBorders>
              <w:top w:val="single" w:sz="4" w:space="0" w:color="auto"/>
              <w:left w:val="single" w:sz="8" w:space="0" w:color="808080"/>
              <w:bottom w:val="single" w:sz="4" w:space="0" w:color="auto"/>
              <w:right w:val="single" w:sz="4" w:space="0" w:color="auto"/>
            </w:tcBorders>
            <w:shd w:val="clear" w:color="auto" w:fill="auto"/>
            <w:vAlign w:val="center"/>
          </w:tcPr>
          <w:p w:rsidR="00756D4F" w:rsidRPr="003C22FB" w:rsidRDefault="00756D4F" w:rsidP="003C22FB">
            <w:pPr>
              <w:spacing w:after="0" w:line="240" w:lineRule="auto"/>
              <w:rPr>
                <w:rFonts w:ascii="Times New Roman" w:eastAsia="Times New Roman" w:hAnsi="Times New Roman"/>
                <w:color w:val="000000"/>
                <w:sz w:val="20"/>
                <w:szCs w:val="20"/>
              </w:rPr>
            </w:pPr>
            <w:r w:rsidRPr="003C22FB">
              <w:rPr>
                <w:rFonts w:ascii="Times New Roman" w:eastAsia="Times New Roman" w:hAnsi="Times New Roman"/>
                <w:color w:val="000000"/>
                <w:sz w:val="20"/>
                <w:szCs w:val="20"/>
              </w:rPr>
              <w:t>Інша поточна дебіторська заборгованість</w:t>
            </w:r>
          </w:p>
        </w:tc>
        <w:tc>
          <w:tcPr>
            <w:tcW w:w="1276" w:type="dxa"/>
            <w:tcBorders>
              <w:top w:val="single" w:sz="4" w:space="0" w:color="auto"/>
              <w:left w:val="single" w:sz="4" w:space="0" w:color="auto"/>
              <w:bottom w:val="single" w:sz="4" w:space="0" w:color="auto"/>
              <w:right w:val="single" w:sz="4" w:space="0" w:color="auto"/>
            </w:tcBorders>
          </w:tcPr>
          <w:p w:rsidR="00756D4F" w:rsidRPr="003C22FB" w:rsidRDefault="00446E94" w:rsidP="003C22FB">
            <w:pPr>
              <w:spacing w:after="0" w:line="240" w:lineRule="auto"/>
              <w:jc w:val="right"/>
              <w:rPr>
                <w:rFonts w:ascii="Times New Roman" w:eastAsia="Times New Roman" w:hAnsi="Times New Roman"/>
                <w:sz w:val="20"/>
                <w:szCs w:val="20"/>
                <w:lang w:val="uk-UA"/>
              </w:rPr>
            </w:pPr>
            <w:r w:rsidRPr="003C22FB">
              <w:rPr>
                <w:rFonts w:ascii="Times New Roman" w:eastAsia="Times New Roman" w:hAnsi="Times New Roman"/>
                <w:sz w:val="20"/>
                <w:szCs w:val="20"/>
                <w:lang w:val="uk-UA"/>
              </w:rPr>
              <w:t>5365</w:t>
            </w:r>
          </w:p>
        </w:tc>
        <w:tc>
          <w:tcPr>
            <w:tcW w:w="1237" w:type="dxa"/>
            <w:tcBorders>
              <w:top w:val="single" w:sz="4" w:space="0" w:color="auto"/>
              <w:left w:val="single" w:sz="4" w:space="0" w:color="auto"/>
              <w:bottom w:val="single" w:sz="4" w:space="0" w:color="auto"/>
              <w:right w:val="single" w:sz="4" w:space="0" w:color="auto"/>
            </w:tcBorders>
          </w:tcPr>
          <w:p w:rsidR="00756D4F" w:rsidRPr="003C22FB" w:rsidRDefault="00446E94" w:rsidP="003C22FB">
            <w:pPr>
              <w:spacing w:after="0" w:line="240" w:lineRule="auto"/>
              <w:jc w:val="right"/>
              <w:rPr>
                <w:rFonts w:ascii="Times New Roman" w:eastAsia="Times New Roman" w:hAnsi="Times New Roman"/>
                <w:sz w:val="20"/>
                <w:szCs w:val="20"/>
                <w:lang w:val="uk-UA"/>
              </w:rPr>
            </w:pPr>
            <w:r w:rsidRPr="003C22FB">
              <w:rPr>
                <w:rFonts w:ascii="Times New Roman" w:eastAsia="Times New Roman" w:hAnsi="Times New Roman"/>
                <w:sz w:val="20"/>
                <w:szCs w:val="20"/>
                <w:lang w:val="uk-UA"/>
              </w:rPr>
              <w:t>11,6</w:t>
            </w:r>
          </w:p>
        </w:tc>
        <w:tc>
          <w:tcPr>
            <w:tcW w:w="1080" w:type="dxa"/>
            <w:tcBorders>
              <w:top w:val="single" w:sz="4" w:space="0" w:color="auto"/>
              <w:left w:val="single" w:sz="4" w:space="0" w:color="auto"/>
              <w:bottom w:val="single" w:sz="4" w:space="0" w:color="auto"/>
              <w:right w:val="single" w:sz="4" w:space="0" w:color="auto"/>
            </w:tcBorders>
          </w:tcPr>
          <w:p w:rsidR="00756D4F" w:rsidRPr="003C22FB" w:rsidRDefault="00446E94" w:rsidP="003C22FB">
            <w:pPr>
              <w:spacing w:after="0" w:line="240" w:lineRule="auto"/>
              <w:jc w:val="right"/>
              <w:rPr>
                <w:rFonts w:ascii="Times New Roman" w:eastAsia="Times New Roman" w:hAnsi="Times New Roman"/>
                <w:sz w:val="20"/>
                <w:szCs w:val="20"/>
                <w:lang w:val="uk-UA"/>
              </w:rPr>
            </w:pPr>
            <w:r w:rsidRPr="003C22FB">
              <w:rPr>
                <w:rFonts w:ascii="Times New Roman" w:eastAsia="Times New Roman" w:hAnsi="Times New Roman"/>
                <w:sz w:val="20"/>
                <w:szCs w:val="20"/>
                <w:lang w:val="uk-UA"/>
              </w:rPr>
              <w:t>11,6</w:t>
            </w:r>
          </w:p>
        </w:tc>
        <w:tc>
          <w:tcPr>
            <w:tcW w:w="1080" w:type="dxa"/>
          </w:tcPr>
          <w:p w:rsidR="00756D4F" w:rsidRPr="003C22FB" w:rsidRDefault="00756D4F" w:rsidP="003C22FB">
            <w:pPr>
              <w:autoSpaceDE w:val="0"/>
              <w:autoSpaceDN w:val="0"/>
              <w:adjustRightInd w:val="0"/>
              <w:spacing w:after="0" w:line="240" w:lineRule="auto"/>
              <w:jc w:val="right"/>
              <w:rPr>
                <w:rFonts w:ascii="Times New Roman" w:eastAsia="Times New Roman" w:hAnsi="Times New Roman"/>
                <w:sz w:val="20"/>
                <w:szCs w:val="20"/>
              </w:rPr>
            </w:pPr>
            <w:r w:rsidRPr="003C22FB">
              <w:rPr>
                <w:rFonts w:ascii="Times New Roman" w:eastAsia="Times New Roman" w:hAnsi="Times New Roman"/>
                <w:sz w:val="20"/>
                <w:szCs w:val="20"/>
              </w:rPr>
              <w:t>-</w:t>
            </w:r>
          </w:p>
        </w:tc>
        <w:tc>
          <w:tcPr>
            <w:tcW w:w="1082" w:type="dxa"/>
          </w:tcPr>
          <w:p w:rsidR="00756D4F" w:rsidRPr="003C22FB" w:rsidRDefault="00756D4F" w:rsidP="003C22FB">
            <w:pPr>
              <w:autoSpaceDE w:val="0"/>
              <w:autoSpaceDN w:val="0"/>
              <w:adjustRightInd w:val="0"/>
              <w:spacing w:after="0" w:line="240" w:lineRule="auto"/>
              <w:jc w:val="right"/>
              <w:rPr>
                <w:rFonts w:ascii="Times New Roman" w:eastAsia="Times New Roman" w:hAnsi="Times New Roman"/>
                <w:sz w:val="20"/>
                <w:szCs w:val="20"/>
              </w:rPr>
            </w:pPr>
            <w:r w:rsidRPr="003C22FB">
              <w:rPr>
                <w:rFonts w:ascii="Times New Roman" w:eastAsia="Times New Roman" w:hAnsi="Times New Roman"/>
                <w:sz w:val="20"/>
                <w:szCs w:val="20"/>
              </w:rPr>
              <w:t>-</w:t>
            </w:r>
          </w:p>
        </w:tc>
      </w:tr>
    </w:tbl>
    <w:p w:rsidR="00756D4F" w:rsidRPr="00064E09" w:rsidRDefault="003D029C" w:rsidP="00756D4F">
      <w:pPr>
        <w:shd w:val="clear" w:color="auto" w:fill="FFFFFF"/>
        <w:autoSpaceDE w:val="0"/>
        <w:autoSpaceDN w:val="0"/>
        <w:adjustRightInd w:val="0"/>
        <w:jc w:val="both"/>
        <w:rPr>
          <w:rFonts w:ascii="Times New Roman" w:eastAsia="Times New Roman" w:hAnsi="Times New Roman"/>
        </w:rPr>
      </w:pPr>
      <w:r>
        <w:rPr>
          <w:rFonts w:ascii="Times New Roman" w:eastAsia="Times New Roman" w:hAnsi="Times New Roman"/>
          <w:lang w:val="uk-UA"/>
        </w:rPr>
        <w:t>П</w:t>
      </w:r>
      <w:r w:rsidR="00756D4F" w:rsidRPr="00064E09">
        <w:rPr>
          <w:rFonts w:ascii="Times New Roman" w:eastAsia="Times New Roman" w:hAnsi="Times New Roman"/>
        </w:rPr>
        <w:t>рострочена дебіторська заборгованість станом на 31.12.202</w:t>
      </w:r>
      <w:r w:rsidR="00446E94">
        <w:rPr>
          <w:rFonts w:ascii="Times New Roman" w:eastAsia="Times New Roman" w:hAnsi="Times New Roman"/>
          <w:lang w:val="uk-UA"/>
        </w:rPr>
        <w:t>4</w:t>
      </w:r>
      <w:r w:rsidR="00756D4F" w:rsidRPr="00064E09">
        <w:rPr>
          <w:rFonts w:ascii="Times New Roman" w:eastAsia="Times New Roman" w:hAnsi="Times New Roman"/>
        </w:rPr>
        <w:t xml:space="preserve"> року </w:t>
      </w:r>
      <w:r w:rsidR="00446E94">
        <w:rPr>
          <w:rFonts w:ascii="Times New Roman" w:eastAsia="Times New Roman" w:hAnsi="Times New Roman"/>
          <w:lang w:val="uk-UA"/>
        </w:rPr>
        <w:t>становить 2,4 тис. грн.</w:t>
      </w:r>
      <w:r w:rsidR="00756D4F" w:rsidRPr="00064E09">
        <w:rPr>
          <w:rFonts w:ascii="Times New Roman" w:eastAsia="Times New Roman" w:hAnsi="Times New Roman"/>
        </w:rPr>
        <w:t xml:space="preserve">та </w:t>
      </w:r>
      <w:r w:rsidR="00446E94">
        <w:rPr>
          <w:rFonts w:ascii="Times New Roman" w:eastAsia="Times New Roman" w:hAnsi="Times New Roman"/>
          <w:lang w:val="uk-UA"/>
        </w:rPr>
        <w:t xml:space="preserve">на </w:t>
      </w:r>
      <w:r w:rsidR="00756D4F" w:rsidRPr="00064E09">
        <w:rPr>
          <w:rFonts w:ascii="Times New Roman" w:eastAsia="Times New Roman" w:hAnsi="Times New Roman"/>
        </w:rPr>
        <w:t>31.12.202</w:t>
      </w:r>
      <w:r w:rsidR="00446E94">
        <w:rPr>
          <w:rFonts w:ascii="Times New Roman" w:eastAsia="Times New Roman" w:hAnsi="Times New Roman"/>
          <w:lang w:val="uk-UA"/>
        </w:rPr>
        <w:t>3</w:t>
      </w:r>
      <w:r w:rsidR="00756D4F" w:rsidRPr="00064E09">
        <w:rPr>
          <w:rFonts w:ascii="Times New Roman" w:eastAsia="Times New Roman" w:hAnsi="Times New Roman"/>
        </w:rPr>
        <w:t xml:space="preserve"> року відсутня. Поточна дебіторська заборгованість враховується за вартістю, визначеною як вартість дебіторської заборгованості за вирахуванням резерву очікуваних кредитних збитків.</w:t>
      </w:r>
    </w:p>
    <w:p w:rsidR="00756D4F" w:rsidRDefault="00756D4F" w:rsidP="00756D4F">
      <w:pPr>
        <w:shd w:val="clear" w:color="auto" w:fill="FFFFFF"/>
        <w:autoSpaceDE w:val="0"/>
        <w:autoSpaceDN w:val="0"/>
        <w:adjustRightInd w:val="0"/>
        <w:jc w:val="both"/>
        <w:rPr>
          <w:rFonts w:ascii="Times New Roman" w:eastAsia="Times New Roman" w:hAnsi="Times New Roman"/>
        </w:rPr>
      </w:pPr>
      <w:r w:rsidRPr="00064E09">
        <w:rPr>
          <w:rFonts w:ascii="Times New Roman" w:eastAsia="Times New Roman" w:hAnsi="Times New Roman"/>
        </w:rPr>
        <w:t>Резерв очікуваних кредитних збитків щодо дебіторської заборгованості станом на 31.12.202</w:t>
      </w:r>
      <w:r w:rsidR="00446E94">
        <w:rPr>
          <w:rFonts w:ascii="Times New Roman" w:eastAsia="Times New Roman" w:hAnsi="Times New Roman"/>
          <w:lang w:val="uk-UA"/>
        </w:rPr>
        <w:t>4</w:t>
      </w:r>
      <w:r w:rsidRPr="00064E09">
        <w:rPr>
          <w:rFonts w:ascii="Times New Roman" w:eastAsia="Times New Roman" w:hAnsi="Times New Roman"/>
        </w:rPr>
        <w:t xml:space="preserve"> року становить 2,6 тис.грн., станом на 31.12. 202</w:t>
      </w:r>
      <w:r w:rsidR="00446E94">
        <w:rPr>
          <w:rFonts w:ascii="Times New Roman" w:eastAsia="Times New Roman" w:hAnsi="Times New Roman"/>
          <w:lang w:val="uk-UA"/>
        </w:rPr>
        <w:t>3</w:t>
      </w:r>
      <w:r w:rsidRPr="00064E09">
        <w:rPr>
          <w:rFonts w:ascii="Times New Roman" w:eastAsia="Times New Roman" w:hAnsi="Times New Roman"/>
        </w:rPr>
        <w:t xml:space="preserve"> року </w:t>
      </w:r>
      <w:r w:rsidR="00446E94">
        <w:rPr>
          <w:rFonts w:ascii="Times New Roman" w:eastAsia="Times New Roman" w:hAnsi="Times New Roman"/>
          <w:lang w:val="uk-UA"/>
        </w:rPr>
        <w:t xml:space="preserve">2,6 </w:t>
      </w:r>
      <w:r w:rsidRPr="00064E09">
        <w:rPr>
          <w:rFonts w:ascii="Times New Roman" w:eastAsia="Times New Roman" w:hAnsi="Times New Roman"/>
        </w:rPr>
        <w:t xml:space="preserve"> тис.грн.</w:t>
      </w:r>
    </w:p>
    <w:p w:rsidR="00756D4F" w:rsidRPr="00064E09" w:rsidRDefault="00756D4F" w:rsidP="00756D4F">
      <w:pPr>
        <w:jc w:val="both"/>
        <w:rPr>
          <w:rFonts w:ascii="Times New Roman" w:hAnsi="Times New Roman"/>
          <w:b/>
          <w:bCs/>
        </w:rPr>
      </w:pPr>
      <w:bookmarkStart w:id="40" w:name="_Hlk129365517"/>
      <w:bookmarkEnd w:id="34"/>
      <w:r w:rsidRPr="00064E09">
        <w:rPr>
          <w:rFonts w:ascii="Times New Roman" w:hAnsi="Times New Roman"/>
          <w:b/>
          <w:bCs/>
        </w:rPr>
        <w:t>6.6. Гроші та їх еквіваленти</w:t>
      </w:r>
    </w:p>
    <w:p w:rsidR="00756D4F" w:rsidRPr="00064E09" w:rsidRDefault="00756D4F" w:rsidP="00756D4F">
      <w:pPr>
        <w:jc w:val="both"/>
        <w:rPr>
          <w:rFonts w:ascii="Times New Roman" w:hAnsi="Times New Roman"/>
          <w:bCs/>
          <w:color w:val="000000"/>
        </w:rPr>
      </w:pPr>
      <w:r w:rsidRPr="00064E09">
        <w:rPr>
          <w:rFonts w:ascii="Times New Roman" w:hAnsi="Times New Roman"/>
          <w:bCs/>
          <w:color w:val="000000"/>
        </w:rPr>
        <w:t>Грошові кошти Товариства зберігаються на поточних та строкових депозитних банківських рахунках. Облік грошових коштів і розрахунків готівковими грошовими коштами здійснюється згідно чинного законодавства стосовно ведення касових операцій.</w:t>
      </w:r>
    </w:p>
    <w:p w:rsidR="00756D4F" w:rsidRPr="00064E09" w:rsidRDefault="00756D4F" w:rsidP="00756D4F">
      <w:pPr>
        <w:jc w:val="both"/>
        <w:rPr>
          <w:rFonts w:ascii="Times New Roman" w:hAnsi="Times New Roman"/>
          <w:bCs/>
          <w:color w:val="000000"/>
        </w:rPr>
      </w:pPr>
      <w:r w:rsidRPr="00064E09">
        <w:rPr>
          <w:rFonts w:ascii="Times New Roman" w:hAnsi="Times New Roman"/>
          <w:bCs/>
          <w:color w:val="000000"/>
        </w:rPr>
        <w:t>Для повсякденної роботи та для розміщення інвестиційних ресурсів Товариство вибирає тільки високо надійних партнерів у банківському секторі.</w:t>
      </w:r>
    </w:p>
    <w:p w:rsidR="00756D4F" w:rsidRPr="00064E09" w:rsidRDefault="00756D4F" w:rsidP="00756D4F">
      <w:pPr>
        <w:jc w:val="both"/>
        <w:rPr>
          <w:rFonts w:ascii="Times New Roman" w:hAnsi="Times New Roman"/>
          <w:bCs/>
          <w:color w:val="000000"/>
        </w:rPr>
      </w:pPr>
      <w:r w:rsidRPr="00064E09">
        <w:rPr>
          <w:rFonts w:ascii="Times New Roman" w:hAnsi="Times New Roman"/>
          <w:bCs/>
          <w:color w:val="000000"/>
        </w:rPr>
        <w:t>Станом на 31 грудня 202</w:t>
      </w:r>
      <w:r w:rsidR="00446E94">
        <w:rPr>
          <w:rFonts w:ascii="Times New Roman" w:hAnsi="Times New Roman"/>
          <w:bCs/>
          <w:color w:val="000000"/>
          <w:lang w:val="uk-UA"/>
        </w:rPr>
        <w:t>4</w:t>
      </w:r>
      <w:r w:rsidRPr="00064E09">
        <w:rPr>
          <w:rFonts w:ascii="Times New Roman" w:hAnsi="Times New Roman"/>
          <w:bCs/>
          <w:color w:val="000000"/>
        </w:rPr>
        <w:t xml:space="preserve"> року справедлива вартість грошових коштів та їх еквівалентів дорівнює їх номінальній вартості.</w:t>
      </w:r>
    </w:p>
    <w:tbl>
      <w:tblPr>
        <w:tblW w:w="9356" w:type="dxa"/>
        <w:tblInd w:w="108" w:type="dxa"/>
        <w:tblLook w:val="04A0"/>
      </w:tblPr>
      <w:tblGrid>
        <w:gridCol w:w="6201"/>
        <w:gridCol w:w="1536"/>
        <w:gridCol w:w="1619"/>
      </w:tblGrid>
      <w:tr w:rsidR="00756D4F" w:rsidRPr="00064E09" w:rsidTr="007071F5">
        <w:trPr>
          <w:trHeight w:val="80"/>
        </w:trPr>
        <w:tc>
          <w:tcPr>
            <w:tcW w:w="6201" w:type="dxa"/>
            <w:tcBorders>
              <w:top w:val="single" w:sz="4" w:space="0" w:color="auto"/>
              <w:left w:val="single" w:sz="4" w:space="0" w:color="auto"/>
              <w:bottom w:val="single" w:sz="4" w:space="0" w:color="auto"/>
              <w:right w:val="single" w:sz="4" w:space="0" w:color="auto"/>
            </w:tcBorders>
            <w:shd w:val="clear" w:color="000000" w:fill="F2F2F2"/>
            <w:vAlign w:val="center"/>
          </w:tcPr>
          <w:p w:rsidR="00756D4F" w:rsidRPr="00064E09" w:rsidRDefault="00756D4F" w:rsidP="009A7EA6">
            <w:pPr>
              <w:spacing w:after="0" w:line="240" w:lineRule="auto"/>
              <w:rPr>
                <w:rFonts w:ascii="Times New Roman" w:eastAsia="Times New Roman" w:hAnsi="Times New Roman"/>
                <w:b/>
                <w:bCs/>
                <w:color w:val="000000"/>
              </w:rPr>
            </w:pPr>
            <w:r w:rsidRPr="00064E09">
              <w:rPr>
                <w:rFonts w:ascii="Times New Roman" w:eastAsia="Times New Roman" w:hAnsi="Times New Roman"/>
                <w:b/>
                <w:bCs/>
                <w:color w:val="000000"/>
              </w:rPr>
              <w:t>Грошові кошти та їх еквіваленти тис. грн.</w:t>
            </w:r>
          </w:p>
        </w:tc>
        <w:tc>
          <w:tcPr>
            <w:tcW w:w="153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56D4F" w:rsidRPr="005E6308" w:rsidRDefault="00756D4F" w:rsidP="009A7EA6">
            <w:pPr>
              <w:spacing w:after="0" w:line="240" w:lineRule="auto"/>
              <w:jc w:val="center"/>
              <w:rPr>
                <w:rFonts w:ascii="Times New Roman" w:eastAsia="Times New Roman" w:hAnsi="Times New Roman"/>
                <w:b/>
                <w:bCs/>
                <w:color w:val="000000"/>
                <w:lang w:val="uk-UA"/>
              </w:rPr>
            </w:pPr>
            <w:r w:rsidRPr="00064E09">
              <w:rPr>
                <w:rFonts w:ascii="Times New Roman" w:eastAsia="Times New Roman" w:hAnsi="Times New Roman"/>
                <w:b/>
                <w:bCs/>
                <w:color w:val="000000"/>
              </w:rPr>
              <w:t>Станом на 31.12.202</w:t>
            </w:r>
            <w:r w:rsidR="005E6308">
              <w:rPr>
                <w:rFonts w:ascii="Times New Roman" w:eastAsia="Times New Roman" w:hAnsi="Times New Roman"/>
                <w:b/>
                <w:bCs/>
                <w:color w:val="000000"/>
                <w:lang w:val="uk-UA"/>
              </w:rPr>
              <w:t>4</w:t>
            </w:r>
          </w:p>
        </w:tc>
        <w:tc>
          <w:tcPr>
            <w:tcW w:w="1619" w:type="dxa"/>
            <w:tcBorders>
              <w:top w:val="single" w:sz="4" w:space="0" w:color="auto"/>
              <w:left w:val="single" w:sz="4" w:space="0" w:color="auto"/>
              <w:bottom w:val="single" w:sz="4" w:space="0" w:color="auto"/>
              <w:right w:val="single" w:sz="4" w:space="0" w:color="auto"/>
            </w:tcBorders>
            <w:shd w:val="clear" w:color="000000" w:fill="F2F2F2"/>
            <w:vAlign w:val="center"/>
          </w:tcPr>
          <w:p w:rsidR="00756D4F" w:rsidRPr="00446E94" w:rsidRDefault="00756D4F" w:rsidP="009A7EA6">
            <w:pPr>
              <w:spacing w:after="0" w:line="240" w:lineRule="auto"/>
              <w:jc w:val="center"/>
              <w:rPr>
                <w:rFonts w:ascii="Times New Roman" w:eastAsia="Times New Roman" w:hAnsi="Times New Roman"/>
                <w:b/>
                <w:bCs/>
                <w:color w:val="000000"/>
                <w:lang w:val="uk-UA"/>
              </w:rPr>
            </w:pPr>
            <w:r w:rsidRPr="00064E09">
              <w:rPr>
                <w:rFonts w:ascii="Times New Roman" w:eastAsia="Times New Roman" w:hAnsi="Times New Roman"/>
                <w:b/>
                <w:bCs/>
                <w:color w:val="000000"/>
              </w:rPr>
              <w:t>Станом на 31.12.202</w:t>
            </w:r>
            <w:r w:rsidR="00446E94">
              <w:rPr>
                <w:rFonts w:ascii="Times New Roman" w:eastAsia="Times New Roman" w:hAnsi="Times New Roman"/>
                <w:b/>
                <w:bCs/>
                <w:color w:val="000000"/>
                <w:lang w:val="uk-UA"/>
              </w:rPr>
              <w:t>3</w:t>
            </w:r>
          </w:p>
        </w:tc>
      </w:tr>
      <w:tr w:rsidR="00756D4F" w:rsidRPr="00064E09" w:rsidTr="007071F5">
        <w:trPr>
          <w:trHeight w:val="221"/>
        </w:trPr>
        <w:tc>
          <w:tcPr>
            <w:tcW w:w="6201" w:type="dxa"/>
            <w:tcBorders>
              <w:top w:val="single" w:sz="4" w:space="0" w:color="auto"/>
              <w:left w:val="single" w:sz="8" w:space="0" w:color="000000"/>
              <w:bottom w:val="nil"/>
              <w:right w:val="single" w:sz="8" w:space="0" w:color="000000"/>
            </w:tcBorders>
            <w:shd w:val="clear" w:color="000000" w:fill="D9D9D9"/>
            <w:vAlign w:val="center"/>
            <w:hideMark/>
          </w:tcPr>
          <w:p w:rsidR="00756D4F" w:rsidRPr="00064E09" w:rsidRDefault="00756D4F" w:rsidP="009A7EA6">
            <w:pPr>
              <w:spacing w:after="0" w:line="240" w:lineRule="auto"/>
              <w:jc w:val="both"/>
              <w:rPr>
                <w:rFonts w:ascii="Times New Roman" w:eastAsia="Times New Roman" w:hAnsi="Times New Roman"/>
                <w:b/>
                <w:bCs/>
                <w:color w:val="000000"/>
              </w:rPr>
            </w:pPr>
            <w:r w:rsidRPr="00064E09">
              <w:rPr>
                <w:rFonts w:ascii="Times New Roman" w:eastAsia="Times New Roman" w:hAnsi="Times New Roman"/>
                <w:b/>
                <w:bCs/>
                <w:color w:val="000000"/>
              </w:rPr>
              <w:t>1) грошові кошти на поточних рахунках, у тому числі:</w:t>
            </w:r>
          </w:p>
        </w:tc>
        <w:tc>
          <w:tcPr>
            <w:tcW w:w="1536" w:type="dxa"/>
            <w:tcBorders>
              <w:top w:val="single" w:sz="4" w:space="0" w:color="auto"/>
              <w:left w:val="nil"/>
              <w:bottom w:val="nil"/>
              <w:right w:val="single" w:sz="8" w:space="0" w:color="000000"/>
            </w:tcBorders>
            <w:shd w:val="clear" w:color="000000" w:fill="D9D9D9"/>
            <w:vAlign w:val="center"/>
          </w:tcPr>
          <w:p w:rsidR="00756D4F" w:rsidRPr="005E6308" w:rsidRDefault="005E6308" w:rsidP="009A7EA6">
            <w:pPr>
              <w:spacing w:after="0" w:line="240" w:lineRule="auto"/>
              <w:jc w:val="right"/>
              <w:rPr>
                <w:rFonts w:ascii="Times New Roman" w:eastAsia="Times New Roman" w:hAnsi="Times New Roman"/>
                <w:b/>
                <w:bCs/>
                <w:color w:val="000000"/>
                <w:lang w:val="uk-UA"/>
              </w:rPr>
            </w:pPr>
            <w:r>
              <w:rPr>
                <w:rFonts w:ascii="Times New Roman" w:eastAsia="Times New Roman" w:hAnsi="Times New Roman"/>
                <w:b/>
                <w:bCs/>
                <w:color w:val="000000"/>
                <w:lang w:val="uk-UA"/>
              </w:rPr>
              <w:t>36790,3</w:t>
            </w:r>
          </w:p>
        </w:tc>
        <w:tc>
          <w:tcPr>
            <w:tcW w:w="1619" w:type="dxa"/>
            <w:tcBorders>
              <w:top w:val="single" w:sz="4" w:space="0" w:color="auto"/>
              <w:left w:val="nil"/>
              <w:bottom w:val="nil"/>
              <w:right w:val="single" w:sz="8" w:space="0" w:color="000000"/>
            </w:tcBorders>
            <w:shd w:val="clear" w:color="000000" w:fill="D9D9D9"/>
            <w:vAlign w:val="center"/>
          </w:tcPr>
          <w:p w:rsidR="00756D4F" w:rsidRPr="00064E09" w:rsidRDefault="00446E94" w:rsidP="009A7EA6">
            <w:pPr>
              <w:spacing w:after="0" w:line="240" w:lineRule="auto"/>
              <w:jc w:val="right"/>
              <w:rPr>
                <w:rFonts w:ascii="Times New Roman" w:eastAsia="Times New Roman" w:hAnsi="Times New Roman"/>
                <w:b/>
                <w:bCs/>
                <w:color w:val="000000"/>
              </w:rPr>
            </w:pPr>
            <w:r w:rsidRPr="00064E09">
              <w:rPr>
                <w:rFonts w:ascii="Times New Roman" w:eastAsia="Times New Roman" w:hAnsi="Times New Roman"/>
                <w:b/>
                <w:bCs/>
                <w:color w:val="000000"/>
              </w:rPr>
              <w:t>4218,0</w:t>
            </w:r>
          </w:p>
        </w:tc>
      </w:tr>
      <w:tr w:rsidR="00756D4F" w:rsidRPr="00064E09" w:rsidTr="007071F5">
        <w:trPr>
          <w:trHeight w:val="371"/>
        </w:trPr>
        <w:tc>
          <w:tcPr>
            <w:tcW w:w="6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D4F" w:rsidRPr="00064E09" w:rsidRDefault="00756D4F" w:rsidP="009A7EA6">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у таких банківських установах  (назва та код ЄДРПОУ банківської установи):</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756D4F" w:rsidRPr="00064E09" w:rsidRDefault="00756D4F" w:rsidP="009A7EA6">
            <w:pPr>
              <w:spacing w:after="0" w:line="240" w:lineRule="auto"/>
              <w:jc w:val="right"/>
              <w:rPr>
                <w:rFonts w:ascii="Times New Roman" w:eastAsia="Times New Roman" w:hAnsi="Times New Roman"/>
                <w:color w:val="000000"/>
              </w:rPr>
            </w:pPr>
          </w:p>
        </w:tc>
        <w:tc>
          <w:tcPr>
            <w:tcW w:w="1619" w:type="dxa"/>
            <w:tcBorders>
              <w:top w:val="single" w:sz="4" w:space="0" w:color="auto"/>
              <w:left w:val="nil"/>
              <w:bottom w:val="single" w:sz="4" w:space="0" w:color="auto"/>
              <w:right w:val="single" w:sz="4" w:space="0" w:color="auto"/>
            </w:tcBorders>
            <w:vAlign w:val="center"/>
          </w:tcPr>
          <w:p w:rsidR="00756D4F" w:rsidRPr="00064E09" w:rsidRDefault="00756D4F" w:rsidP="009A7EA6">
            <w:pPr>
              <w:spacing w:after="0" w:line="240" w:lineRule="auto"/>
              <w:jc w:val="right"/>
              <w:rPr>
                <w:rFonts w:ascii="Times New Roman" w:eastAsia="Times New Roman" w:hAnsi="Times New Roman"/>
                <w:color w:val="000000"/>
              </w:rPr>
            </w:pPr>
          </w:p>
        </w:tc>
      </w:tr>
      <w:tr w:rsidR="00756D4F" w:rsidRPr="00064E09" w:rsidTr="007071F5">
        <w:trPr>
          <w:trHeight w:val="283"/>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5E6308" w:rsidRDefault="00756D4F" w:rsidP="009A7EA6">
            <w:pPr>
              <w:spacing w:after="0" w:line="240" w:lineRule="auto"/>
              <w:rPr>
                <w:rFonts w:ascii="Times New Roman" w:eastAsia="Times New Roman" w:hAnsi="Times New Roman"/>
                <w:color w:val="000000"/>
                <w:lang w:val="uk-UA"/>
              </w:rPr>
            </w:pPr>
            <w:r w:rsidRPr="00064E09">
              <w:rPr>
                <w:rFonts w:ascii="Times New Roman" w:eastAsia="Times New Roman" w:hAnsi="Times New Roman"/>
                <w:color w:val="000000"/>
              </w:rPr>
              <w:t>ПАТ Кредобанк     22360822</w:t>
            </w:r>
            <w:r w:rsidR="005E6308">
              <w:rPr>
                <w:rFonts w:ascii="Times New Roman" w:eastAsia="Times New Roman" w:hAnsi="Times New Roman"/>
                <w:color w:val="000000"/>
                <w:lang w:val="uk-UA"/>
              </w:rPr>
              <w:t xml:space="preserve">  (грн)</w:t>
            </w:r>
          </w:p>
        </w:tc>
        <w:tc>
          <w:tcPr>
            <w:tcW w:w="1536" w:type="dxa"/>
            <w:tcBorders>
              <w:top w:val="nil"/>
              <w:left w:val="nil"/>
              <w:bottom w:val="single" w:sz="4" w:space="0" w:color="auto"/>
              <w:right w:val="single" w:sz="4" w:space="0" w:color="auto"/>
            </w:tcBorders>
            <w:shd w:val="clear" w:color="000000" w:fill="FFFFFF"/>
            <w:vAlign w:val="center"/>
          </w:tcPr>
          <w:p w:rsidR="00756D4F" w:rsidRPr="005E6308" w:rsidRDefault="005E6308" w:rsidP="009A7EA6">
            <w:pPr>
              <w:spacing w:after="0" w:line="240" w:lineRule="auto"/>
              <w:jc w:val="right"/>
              <w:rPr>
                <w:rFonts w:ascii="Times New Roman" w:eastAsia="Times New Roman" w:hAnsi="Times New Roman"/>
                <w:color w:val="000000"/>
                <w:lang w:val="uk-UA"/>
              </w:rPr>
            </w:pPr>
            <w:r>
              <w:rPr>
                <w:rFonts w:ascii="Times New Roman" w:eastAsia="Times New Roman" w:hAnsi="Times New Roman"/>
                <w:color w:val="000000"/>
                <w:lang w:val="uk-UA"/>
              </w:rPr>
              <w:t>885,8</w:t>
            </w:r>
          </w:p>
        </w:tc>
        <w:tc>
          <w:tcPr>
            <w:tcW w:w="1619" w:type="dxa"/>
            <w:tcBorders>
              <w:top w:val="nil"/>
              <w:left w:val="nil"/>
              <w:bottom w:val="single" w:sz="4" w:space="0" w:color="auto"/>
              <w:right w:val="single" w:sz="4" w:space="0" w:color="auto"/>
            </w:tcBorders>
            <w:shd w:val="clear" w:color="000000" w:fill="FFFFFF"/>
            <w:vAlign w:val="center"/>
          </w:tcPr>
          <w:p w:rsidR="00756D4F" w:rsidRPr="00064E09" w:rsidRDefault="00446E94"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421,0</w:t>
            </w:r>
          </w:p>
        </w:tc>
      </w:tr>
      <w:tr w:rsidR="00756D4F" w:rsidRPr="00064E09" w:rsidTr="007071F5">
        <w:trPr>
          <w:trHeight w:val="211"/>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5E6308" w:rsidRDefault="00756D4F" w:rsidP="009A7EA6">
            <w:pPr>
              <w:spacing w:after="0" w:line="240" w:lineRule="auto"/>
              <w:rPr>
                <w:rFonts w:ascii="Times New Roman" w:eastAsia="Times New Roman" w:hAnsi="Times New Roman"/>
                <w:color w:val="000000"/>
                <w:lang w:val="uk-UA"/>
              </w:rPr>
            </w:pPr>
            <w:r w:rsidRPr="00064E09">
              <w:rPr>
                <w:rFonts w:ascii="Times New Roman" w:eastAsia="Times New Roman" w:hAnsi="Times New Roman"/>
                <w:color w:val="000000"/>
              </w:rPr>
              <w:t>ПАТ АКБ Львів      9801546</w:t>
            </w:r>
            <w:r w:rsidR="005E6308">
              <w:rPr>
                <w:rFonts w:ascii="Times New Roman" w:eastAsia="Times New Roman" w:hAnsi="Times New Roman"/>
                <w:color w:val="000000"/>
                <w:lang w:val="uk-UA"/>
              </w:rPr>
              <w:t xml:space="preserve"> (грн)</w:t>
            </w:r>
          </w:p>
        </w:tc>
        <w:tc>
          <w:tcPr>
            <w:tcW w:w="1536" w:type="dxa"/>
            <w:tcBorders>
              <w:top w:val="nil"/>
              <w:left w:val="nil"/>
              <w:bottom w:val="single" w:sz="4" w:space="0" w:color="auto"/>
              <w:right w:val="single" w:sz="4" w:space="0" w:color="auto"/>
            </w:tcBorders>
            <w:shd w:val="clear" w:color="000000" w:fill="FFFFFF"/>
            <w:vAlign w:val="center"/>
          </w:tcPr>
          <w:p w:rsidR="00756D4F" w:rsidRPr="005E6308" w:rsidRDefault="005E6308" w:rsidP="009A7EA6">
            <w:pPr>
              <w:spacing w:after="0" w:line="240" w:lineRule="auto"/>
              <w:jc w:val="right"/>
              <w:rPr>
                <w:rFonts w:ascii="Times New Roman" w:eastAsia="Times New Roman" w:hAnsi="Times New Roman"/>
                <w:color w:val="000000"/>
                <w:lang w:val="uk-UA"/>
              </w:rPr>
            </w:pPr>
            <w:r>
              <w:rPr>
                <w:rFonts w:ascii="Times New Roman" w:eastAsia="Times New Roman" w:hAnsi="Times New Roman"/>
                <w:color w:val="000000"/>
                <w:lang w:val="uk-UA"/>
              </w:rPr>
              <w:t>66,5</w:t>
            </w:r>
          </w:p>
        </w:tc>
        <w:tc>
          <w:tcPr>
            <w:tcW w:w="1619" w:type="dxa"/>
            <w:tcBorders>
              <w:top w:val="nil"/>
              <w:left w:val="nil"/>
              <w:bottom w:val="single" w:sz="4" w:space="0" w:color="auto"/>
              <w:right w:val="single" w:sz="4" w:space="0" w:color="auto"/>
            </w:tcBorders>
            <w:shd w:val="clear" w:color="000000" w:fill="FFFFFF"/>
            <w:vAlign w:val="center"/>
          </w:tcPr>
          <w:p w:rsidR="00756D4F" w:rsidRPr="00064E09" w:rsidRDefault="00446E94"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706,3</w:t>
            </w:r>
          </w:p>
        </w:tc>
      </w:tr>
      <w:tr w:rsidR="00756D4F" w:rsidRPr="00064E09" w:rsidTr="007071F5">
        <w:trPr>
          <w:trHeight w:val="173"/>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5E6308" w:rsidRDefault="00756D4F" w:rsidP="009A7EA6">
            <w:pPr>
              <w:spacing w:after="0" w:line="240" w:lineRule="auto"/>
              <w:rPr>
                <w:rFonts w:ascii="Times New Roman" w:eastAsia="Times New Roman" w:hAnsi="Times New Roman"/>
                <w:color w:val="000000"/>
                <w:lang w:val="uk-UA"/>
              </w:rPr>
            </w:pPr>
            <w:r w:rsidRPr="00064E09">
              <w:rPr>
                <w:rFonts w:ascii="Times New Roman" w:eastAsia="Times New Roman" w:hAnsi="Times New Roman"/>
                <w:color w:val="000000"/>
              </w:rPr>
              <w:t>ПАТ Універсалбанк   21133352</w:t>
            </w:r>
            <w:r w:rsidR="005E6308">
              <w:rPr>
                <w:rFonts w:ascii="Times New Roman" w:eastAsia="Times New Roman" w:hAnsi="Times New Roman"/>
                <w:color w:val="000000"/>
                <w:lang w:val="uk-UA"/>
              </w:rPr>
              <w:t xml:space="preserve"> (грн)</w:t>
            </w:r>
          </w:p>
        </w:tc>
        <w:tc>
          <w:tcPr>
            <w:tcW w:w="1536" w:type="dxa"/>
            <w:tcBorders>
              <w:top w:val="nil"/>
              <w:left w:val="nil"/>
              <w:bottom w:val="single" w:sz="4" w:space="0" w:color="auto"/>
              <w:right w:val="single" w:sz="4" w:space="0" w:color="auto"/>
            </w:tcBorders>
            <w:shd w:val="clear" w:color="000000" w:fill="FFFFFF"/>
            <w:vAlign w:val="center"/>
          </w:tcPr>
          <w:p w:rsidR="00756D4F" w:rsidRPr="005E6308" w:rsidRDefault="005E6308" w:rsidP="009A7EA6">
            <w:pPr>
              <w:spacing w:after="0" w:line="240" w:lineRule="auto"/>
              <w:jc w:val="right"/>
              <w:rPr>
                <w:rFonts w:ascii="Times New Roman" w:eastAsia="Times New Roman" w:hAnsi="Times New Roman"/>
                <w:color w:val="000000"/>
                <w:lang w:val="uk-UA"/>
              </w:rPr>
            </w:pPr>
            <w:r>
              <w:rPr>
                <w:rFonts w:ascii="Times New Roman" w:eastAsia="Times New Roman" w:hAnsi="Times New Roman"/>
                <w:color w:val="000000"/>
                <w:lang w:val="uk-UA"/>
              </w:rPr>
              <w:t>441,5</w:t>
            </w:r>
          </w:p>
        </w:tc>
        <w:tc>
          <w:tcPr>
            <w:tcW w:w="1619" w:type="dxa"/>
            <w:tcBorders>
              <w:top w:val="nil"/>
              <w:left w:val="nil"/>
              <w:bottom w:val="single" w:sz="4" w:space="0" w:color="auto"/>
              <w:right w:val="single" w:sz="4" w:space="0" w:color="auto"/>
            </w:tcBorders>
            <w:shd w:val="clear" w:color="000000" w:fill="FFFFFF"/>
            <w:vAlign w:val="center"/>
          </w:tcPr>
          <w:p w:rsidR="00756D4F" w:rsidRPr="00064E09" w:rsidRDefault="00446E94"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1069,0</w:t>
            </w:r>
          </w:p>
        </w:tc>
      </w:tr>
      <w:tr w:rsidR="00756D4F" w:rsidRPr="00064E09" w:rsidTr="007071F5">
        <w:trPr>
          <w:trHeight w:val="270"/>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5E6308" w:rsidRDefault="00756D4F" w:rsidP="009A7EA6">
            <w:pPr>
              <w:spacing w:after="0" w:line="240" w:lineRule="auto"/>
              <w:rPr>
                <w:rFonts w:ascii="Times New Roman" w:eastAsia="Times New Roman" w:hAnsi="Times New Roman"/>
                <w:color w:val="000000"/>
                <w:lang w:val="uk-UA"/>
              </w:rPr>
            </w:pPr>
            <w:r w:rsidRPr="00064E09">
              <w:rPr>
                <w:rFonts w:ascii="Times New Roman" w:eastAsia="Times New Roman" w:hAnsi="Times New Roman"/>
                <w:color w:val="000000"/>
              </w:rPr>
              <w:t>АТ КБ Приватбанк    14360570</w:t>
            </w:r>
            <w:r w:rsidR="005E6308">
              <w:rPr>
                <w:rFonts w:ascii="Times New Roman" w:eastAsia="Times New Roman" w:hAnsi="Times New Roman"/>
                <w:color w:val="000000"/>
                <w:lang w:val="uk-UA"/>
              </w:rPr>
              <w:t xml:space="preserve"> (грн)</w:t>
            </w:r>
          </w:p>
        </w:tc>
        <w:tc>
          <w:tcPr>
            <w:tcW w:w="1536" w:type="dxa"/>
            <w:tcBorders>
              <w:top w:val="nil"/>
              <w:left w:val="nil"/>
              <w:bottom w:val="single" w:sz="4" w:space="0" w:color="auto"/>
              <w:right w:val="single" w:sz="4" w:space="0" w:color="auto"/>
            </w:tcBorders>
            <w:shd w:val="clear" w:color="000000" w:fill="FFFFFF"/>
            <w:vAlign w:val="center"/>
          </w:tcPr>
          <w:p w:rsidR="00756D4F" w:rsidRPr="005E6308" w:rsidRDefault="005E6308" w:rsidP="009A7EA6">
            <w:pPr>
              <w:spacing w:after="0" w:line="240" w:lineRule="auto"/>
              <w:jc w:val="right"/>
              <w:rPr>
                <w:rFonts w:ascii="Times New Roman" w:eastAsia="Times New Roman" w:hAnsi="Times New Roman"/>
                <w:color w:val="000000"/>
                <w:lang w:val="uk-UA"/>
              </w:rPr>
            </w:pPr>
            <w:r>
              <w:rPr>
                <w:rFonts w:ascii="Times New Roman" w:eastAsia="Times New Roman" w:hAnsi="Times New Roman"/>
                <w:color w:val="000000"/>
                <w:lang w:val="uk-UA"/>
              </w:rPr>
              <w:t>18,7</w:t>
            </w:r>
          </w:p>
        </w:tc>
        <w:tc>
          <w:tcPr>
            <w:tcW w:w="1619" w:type="dxa"/>
            <w:tcBorders>
              <w:top w:val="nil"/>
              <w:left w:val="nil"/>
              <w:bottom w:val="single" w:sz="4" w:space="0" w:color="auto"/>
              <w:right w:val="single" w:sz="4" w:space="0" w:color="auto"/>
            </w:tcBorders>
            <w:shd w:val="clear" w:color="000000" w:fill="FFFFFF"/>
            <w:vAlign w:val="center"/>
          </w:tcPr>
          <w:p w:rsidR="00756D4F" w:rsidRPr="00064E09" w:rsidRDefault="00446E94"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1992,3</w:t>
            </w:r>
          </w:p>
        </w:tc>
      </w:tr>
      <w:tr w:rsidR="00756D4F" w:rsidRPr="00064E09" w:rsidTr="007071F5">
        <w:trPr>
          <w:trHeight w:val="259"/>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5E6308" w:rsidRDefault="00756D4F" w:rsidP="009A7EA6">
            <w:pPr>
              <w:spacing w:after="0" w:line="240" w:lineRule="auto"/>
              <w:rPr>
                <w:rFonts w:ascii="Times New Roman" w:eastAsia="Times New Roman" w:hAnsi="Times New Roman"/>
                <w:color w:val="000000"/>
                <w:lang w:val="uk-UA"/>
              </w:rPr>
            </w:pPr>
            <w:r w:rsidRPr="00064E09">
              <w:rPr>
                <w:rFonts w:ascii="Times New Roman" w:eastAsia="Times New Roman" w:hAnsi="Times New Roman"/>
                <w:color w:val="000000"/>
              </w:rPr>
              <w:t>ПАТ Укрексімбанк     32112</w:t>
            </w:r>
            <w:r w:rsidR="005E6308">
              <w:rPr>
                <w:rFonts w:ascii="Times New Roman" w:eastAsia="Times New Roman" w:hAnsi="Times New Roman"/>
                <w:color w:val="000000"/>
                <w:lang w:val="uk-UA"/>
              </w:rPr>
              <w:t xml:space="preserve"> (грн)</w:t>
            </w:r>
          </w:p>
        </w:tc>
        <w:tc>
          <w:tcPr>
            <w:tcW w:w="1536" w:type="dxa"/>
            <w:tcBorders>
              <w:top w:val="nil"/>
              <w:left w:val="nil"/>
              <w:bottom w:val="single" w:sz="4" w:space="0" w:color="auto"/>
              <w:right w:val="single" w:sz="4" w:space="0" w:color="auto"/>
            </w:tcBorders>
            <w:shd w:val="clear" w:color="000000" w:fill="FFFFFF"/>
            <w:vAlign w:val="center"/>
          </w:tcPr>
          <w:p w:rsidR="00756D4F" w:rsidRPr="005E6308" w:rsidRDefault="005E6308" w:rsidP="009A7EA6">
            <w:pPr>
              <w:spacing w:after="0" w:line="240" w:lineRule="auto"/>
              <w:jc w:val="right"/>
              <w:rPr>
                <w:rFonts w:ascii="Times New Roman" w:eastAsia="Times New Roman" w:hAnsi="Times New Roman"/>
                <w:color w:val="000000"/>
                <w:lang w:val="uk-UA"/>
              </w:rPr>
            </w:pPr>
            <w:r>
              <w:rPr>
                <w:rFonts w:ascii="Times New Roman" w:eastAsia="Times New Roman" w:hAnsi="Times New Roman"/>
                <w:color w:val="000000"/>
                <w:lang w:val="uk-UA"/>
              </w:rPr>
              <w:t>2251,1</w:t>
            </w:r>
          </w:p>
        </w:tc>
        <w:tc>
          <w:tcPr>
            <w:tcW w:w="1619" w:type="dxa"/>
            <w:tcBorders>
              <w:top w:val="nil"/>
              <w:left w:val="nil"/>
              <w:bottom w:val="single" w:sz="4" w:space="0" w:color="auto"/>
              <w:right w:val="single" w:sz="4" w:space="0" w:color="auto"/>
            </w:tcBorders>
            <w:shd w:val="clear" w:color="000000" w:fill="FFFFFF"/>
            <w:vAlign w:val="center"/>
          </w:tcPr>
          <w:p w:rsidR="00756D4F" w:rsidRPr="00064E09" w:rsidRDefault="00446E94"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29,4</w:t>
            </w:r>
          </w:p>
        </w:tc>
      </w:tr>
      <w:tr w:rsidR="005E6308" w:rsidRPr="00064E09" w:rsidTr="007071F5">
        <w:trPr>
          <w:trHeight w:val="259"/>
        </w:trPr>
        <w:tc>
          <w:tcPr>
            <w:tcW w:w="6201" w:type="dxa"/>
            <w:tcBorders>
              <w:top w:val="nil"/>
              <w:left w:val="single" w:sz="4" w:space="0" w:color="auto"/>
              <w:bottom w:val="single" w:sz="4" w:space="0" w:color="auto"/>
              <w:right w:val="single" w:sz="4" w:space="0" w:color="auto"/>
            </w:tcBorders>
            <w:shd w:val="clear" w:color="auto" w:fill="auto"/>
            <w:vAlign w:val="center"/>
          </w:tcPr>
          <w:p w:rsidR="005E6308" w:rsidRPr="005E6308" w:rsidRDefault="005E6308" w:rsidP="009A7EA6">
            <w:pPr>
              <w:spacing w:after="0" w:line="240" w:lineRule="auto"/>
              <w:rPr>
                <w:rFonts w:ascii="Times New Roman" w:eastAsia="Times New Roman" w:hAnsi="Times New Roman"/>
                <w:color w:val="000000"/>
                <w:lang w:val="uk-UA"/>
              </w:rPr>
            </w:pPr>
            <w:r w:rsidRPr="00064E09">
              <w:rPr>
                <w:rFonts w:ascii="Times New Roman" w:eastAsia="Times New Roman" w:hAnsi="Times New Roman"/>
                <w:color w:val="000000"/>
              </w:rPr>
              <w:t>ПАТ АКБ Львів      9801546</w:t>
            </w:r>
            <w:r>
              <w:rPr>
                <w:rFonts w:ascii="Times New Roman" w:eastAsia="Times New Roman" w:hAnsi="Times New Roman"/>
                <w:color w:val="000000"/>
                <w:lang w:val="uk-UA"/>
              </w:rPr>
              <w:t xml:space="preserve"> (</w:t>
            </w:r>
            <w:r>
              <w:rPr>
                <w:rFonts w:ascii="Times New Roman" w:eastAsia="Times New Roman" w:hAnsi="Times New Roman"/>
                <w:color w:val="000000"/>
                <w:lang w:val="en-US"/>
              </w:rPr>
              <w:t>USD</w:t>
            </w:r>
            <w:r>
              <w:rPr>
                <w:rFonts w:ascii="Times New Roman" w:eastAsia="Times New Roman" w:hAnsi="Times New Roman"/>
                <w:color w:val="000000"/>
                <w:lang w:val="uk-UA"/>
              </w:rPr>
              <w:t>)</w:t>
            </w:r>
          </w:p>
        </w:tc>
        <w:tc>
          <w:tcPr>
            <w:tcW w:w="1536" w:type="dxa"/>
            <w:tcBorders>
              <w:top w:val="nil"/>
              <w:left w:val="nil"/>
              <w:bottom w:val="single" w:sz="4" w:space="0" w:color="auto"/>
              <w:right w:val="single" w:sz="4" w:space="0" w:color="auto"/>
            </w:tcBorders>
            <w:shd w:val="clear" w:color="000000" w:fill="FFFFFF"/>
            <w:vAlign w:val="center"/>
          </w:tcPr>
          <w:p w:rsidR="005E6308" w:rsidRPr="005E6308" w:rsidRDefault="005E6308" w:rsidP="009A7EA6">
            <w:pPr>
              <w:spacing w:after="0" w:line="240" w:lineRule="auto"/>
              <w:jc w:val="right"/>
              <w:rPr>
                <w:rFonts w:ascii="Times New Roman" w:eastAsia="Times New Roman" w:hAnsi="Times New Roman"/>
                <w:color w:val="000000"/>
                <w:lang w:val="uk-UA"/>
              </w:rPr>
            </w:pPr>
            <w:r>
              <w:rPr>
                <w:rFonts w:ascii="Times New Roman" w:eastAsia="Times New Roman" w:hAnsi="Times New Roman"/>
                <w:color w:val="000000"/>
                <w:lang w:val="en-US"/>
              </w:rPr>
              <w:t>16815</w:t>
            </w:r>
            <w:r>
              <w:rPr>
                <w:rFonts w:ascii="Times New Roman" w:eastAsia="Times New Roman" w:hAnsi="Times New Roman"/>
                <w:color w:val="000000"/>
                <w:lang w:val="uk-UA"/>
              </w:rPr>
              <w:t>,</w:t>
            </w:r>
            <w:r>
              <w:rPr>
                <w:rFonts w:ascii="Times New Roman" w:eastAsia="Times New Roman" w:hAnsi="Times New Roman"/>
                <w:color w:val="000000"/>
                <w:lang w:val="en-US"/>
              </w:rPr>
              <w:t>6</w:t>
            </w:r>
          </w:p>
        </w:tc>
        <w:tc>
          <w:tcPr>
            <w:tcW w:w="1619" w:type="dxa"/>
            <w:tcBorders>
              <w:top w:val="nil"/>
              <w:left w:val="nil"/>
              <w:bottom w:val="single" w:sz="4" w:space="0" w:color="auto"/>
              <w:right w:val="single" w:sz="4" w:space="0" w:color="auto"/>
            </w:tcBorders>
            <w:shd w:val="clear" w:color="000000" w:fill="FFFFFF"/>
            <w:vAlign w:val="center"/>
          </w:tcPr>
          <w:p w:rsidR="005E6308" w:rsidRPr="00064E09" w:rsidRDefault="005E6308" w:rsidP="009A7EA6">
            <w:pPr>
              <w:spacing w:after="0" w:line="240" w:lineRule="auto"/>
              <w:jc w:val="right"/>
              <w:rPr>
                <w:rFonts w:ascii="Times New Roman" w:eastAsia="Times New Roman" w:hAnsi="Times New Roman"/>
                <w:color w:val="000000"/>
              </w:rPr>
            </w:pPr>
          </w:p>
        </w:tc>
      </w:tr>
      <w:tr w:rsidR="005E6308" w:rsidRPr="00064E09" w:rsidTr="007071F5">
        <w:trPr>
          <w:trHeight w:val="259"/>
        </w:trPr>
        <w:tc>
          <w:tcPr>
            <w:tcW w:w="6201" w:type="dxa"/>
            <w:tcBorders>
              <w:top w:val="nil"/>
              <w:left w:val="single" w:sz="4" w:space="0" w:color="auto"/>
              <w:bottom w:val="single" w:sz="4" w:space="0" w:color="auto"/>
              <w:right w:val="single" w:sz="4" w:space="0" w:color="auto"/>
            </w:tcBorders>
            <w:shd w:val="clear" w:color="auto" w:fill="auto"/>
            <w:vAlign w:val="center"/>
          </w:tcPr>
          <w:p w:rsidR="005E6308" w:rsidRPr="005E6308" w:rsidRDefault="005E6308" w:rsidP="009A7EA6">
            <w:pPr>
              <w:spacing w:after="0" w:line="240" w:lineRule="auto"/>
              <w:rPr>
                <w:rFonts w:ascii="Times New Roman" w:eastAsia="Times New Roman" w:hAnsi="Times New Roman"/>
                <w:color w:val="000000"/>
                <w:lang w:val="uk-UA"/>
              </w:rPr>
            </w:pPr>
            <w:r w:rsidRPr="00064E09">
              <w:rPr>
                <w:rFonts w:ascii="Times New Roman" w:eastAsia="Times New Roman" w:hAnsi="Times New Roman"/>
                <w:color w:val="000000"/>
              </w:rPr>
              <w:t>ПАТ Універсалбанк   21133352</w:t>
            </w:r>
            <w:r>
              <w:rPr>
                <w:rFonts w:ascii="Times New Roman" w:eastAsia="Times New Roman" w:hAnsi="Times New Roman"/>
                <w:color w:val="000000"/>
                <w:lang w:val="uk-UA"/>
              </w:rPr>
              <w:t xml:space="preserve"> (</w:t>
            </w:r>
            <w:r>
              <w:rPr>
                <w:rFonts w:ascii="Times New Roman" w:eastAsia="Times New Roman" w:hAnsi="Times New Roman"/>
                <w:color w:val="000000"/>
                <w:lang w:val="en-US"/>
              </w:rPr>
              <w:t>USD</w:t>
            </w:r>
            <w:r>
              <w:rPr>
                <w:rFonts w:ascii="Times New Roman" w:eastAsia="Times New Roman" w:hAnsi="Times New Roman"/>
                <w:color w:val="000000"/>
                <w:lang w:val="uk-UA"/>
              </w:rPr>
              <w:t>)</w:t>
            </w:r>
          </w:p>
        </w:tc>
        <w:tc>
          <w:tcPr>
            <w:tcW w:w="1536" w:type="dxa"/>
            <w:tcBorders>
              <w:top w:val="nil"/>
              <w:left w:val="nil"/>
              <w:bottom w:val="single" w:sz="4" w:space="0" w:color="auto"/>
              <w:right w:val="single" w:sz="4" w:space="0" w:color="auto"/>
            </w:tcBorders>
            <w:shd w:val="clear" w:color="000000" w:fill="FFFFFF"/>
            <w:vAlign w:val="center"/>
          </w:tcPr>
          <w:p w:rsidR="005E6308" w:rsidRDefault="005E6308" w:rsidP="009A7EA6">
            <w:pPr>
              <w:spacing w:after="0" w:line="240" w:lineRule="auto"/>
              <w:jc w:val="right"/>
              <w:rPr>
                <w:rFonts w:ascii="Times New Roman" w:eastAsia="Times New Roman" w:hAnsi="Times New Roman"/>
                <w:color w:val="000000"/>
                <w:lang w:val="uk-UA"/>
              </w:rPr>
            </w:pPr>
            <w:r>
              <w:rPr>
                <w:rFonts w:ascii="Times New Roman" w:eastAsia="Times New Roman" w:hAnsi="Times New Roman"/>
                <w:color w:val="000000"/>
                <w:lang w:val="uk-UA"/>
              </w:rPr>
              <w:t>16311,1</w:t>
            </w:r>
          </w:p>
        </w:tc>
        <w:tc>
          <w:tcPr>
            <w:tcW w:w="1619" w:type="dxa"/>
            <w:tcBorders>
              <w:top w:val="nil"/>
              <w:left w:val="nil"/>
              <w:bottom w:val="single" w:sz="4" w:space="0" w:color="auto"/>
              <w:right w:val="single" w:sz="4" w:space="0" w:color="auto"/>
            </w:tcBorders>
            <w:shd w:val="clear" w:color="000000" w:fill="FFFFFF"/>
            <w:vAlign w:val="center"/>
          </w:tcPr>
          <w:p w:rsidR="005E6308" w:rsidRPr="00064E09" w:rsidRDefault="005E6308" w:rsidP="009A7EA6">
            <w:pPr>
              <w:spacing w:after="0" w:line="240" w:lineRule="auto"/>
              <w:jc w:val="right"/>
              <w:rPr>
                <w:rFonts w:ascii="Times New Roman" w:eastAsia="Times New Roman" w:hAnsi="Times New Roman"/>
                <w:color w:val="000000"/>
              </w:rPr>
            </w:pPr>
          </w:p>
        </w:tc>
      </w:tr>
      <w:tr w:rsidR="00756D4F" w:rsidRPr="00064E09" w:rsidTr="007071F5">
        <w:trPr>
          <w:trHeight w:val="666"/>
        </w:trPr>
        <w:tc>
          <w:tcPr>
            <w:tcW w:w="6201" w:type="dxa"/>
            <w:tcBorders>
              <w:top w:val="nil"/>
              <w:left w:val="single" w:sz="8" w:space="0" w:color="000000"/>
              <w:bottom w:val="single" w:sz="8" w:space="0" w:color="000000"/>
              <w:right w:val="single" w:sz="8" w:space="0" w:color="000000"/>
            </w:tcBorders>
            <w:shd w:val="clear" w:color="000000" w:fill="D9D9D9"/>
            <w:vAlign w:val="center"/>
            <w:hideMark/>
          </w:tcPr>
          <w:p w:rsidR="00756D4F" w:rsidRPr="00064E09" w:rsidRDefault="00756D4F" w:rsidP="009A7EA6">
            <w:pPr>
              <w:spacing w:after="0" w:line="240" w:lineRule="auto"/>
              <w:jc w:val="both"/>
              <w:rPr>
                <w:rFonts w:ascii="Times New Roman" w:eastAsia="Times New Roman" w:hAnsi="Times New Roman"/>
                <w:b/>
                <w:bCs/>
                <w:color w:val="000000"/>
              </w:rPr>
            </w:pPr>
            <w:r w:rsidRPr="00064E09">
              <w:rPr>
                <w:rFonts w:ascii="Times New Roman" w:eastAsia="Times New Roman" w:hAnsi="Times New Roman"/>
                <w:b/>
                <w:bCs/>
                <w:color w:val="000000"/>
              </w:rPr>
              <w:t>2) банківські вклади (депозити) та рахунки умовного зберігання (ЕСКРОУ), у тому числі:</w:t>
            </w:r>
          </w:p>
        </w:tc>
        <w:tc>
          <w:tcPr>
            <w:tcW w:w="1536" w:type="dxa"/>
            <w:tcBorders>
              <w:top w:val="nil"/>
              <w:left w:val="nil"/>
              <w:bottom w:val="single" w:sz="8" w:space="0" w:color="000000"/>
              <w:right w:val="single" w:sz="8" w:space="0" w:color="000000"/>
            </w:tcBorders>
            <w:shd w:val="clear" w:color="000000" w:fill="D9D9D9"/>
            <w:vAlign w:val="center"/>
          </w:tcPr>
          <w:p w:rsidR="00756D4F" w:rsidRPr="00064E09" w:rsidRDefault="005E6308" w:rsidP="009A7EA6">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lang w:val="uk-UA"/>
              </w:rPr>
              <w:t>20005</w:t>
            </w:r>
            <w:r w:rsidR="00756D4F" w:rsidRPr="00064E09">
              <w:rPr>
                <w:rFonts w:ascii="Times New Roman" w:eastAsia="Times New Roman" w:hAnsi="Times New Roman"/>
                <w:b/>
                <w:bCs/>
                <w:color w:val="000000"/>
              </w:rPr>
              <w:t>,0</w:t>
            </w:r>
          </w:p>
        </w:tc>
        <w:tc>
          <w:tcPr>
            <w:tcW w:w="1619" w:type="dxa"/>
            <w:tcBorders>
              <w:top w:val="nil"/>
              <w:left w:val="nil"/>
              <w:bottom w:val="single" w:sz="8" w:space="0" w:color="000000"/>
              <w:right w:val="single" w:sz="8" w:space="0" w:color="000000"/>
            </w:tcBorders>
            <w:shd w:val="clear" w:color="000000" w:fill="D9D9D9"/>
            <w:vAlign w:val="center"/>
          </w:tcPr>
          <w:p w:rsidR="00756D4F" w:rsidRPr="00064E09" w:rsidRDefault="00446E94" w:rsidP="009A7EA6">
            <w:pPr>
              <w:spacing w:after="0" w:line="240" w:lineRule="auto"/>
              <w:jc w:val="right"/>
              <w:rPr>
                <w:rFonts w:ascii="Times New Roman" w:eastAsia="Times New Roman" w:hAnsi="Times New Roman"/>
                <w:b/>
                <w:bCs/>
                <w:color w:val="000000"/>
              </w:rPr>
            </w:pPr>
            <w:r w:rsidRPr="00064E09">
              <w:rPr>
                <w:rFonts w:ascii="Times New Roman" w:eastAsia="Times New Roman" w:hAnsi="Times New Roman"/>
                <w:b/>
                <w:bCs/>
                <w:color w:val="000000"/>
              </w:rPr>
              <w:t>14405,0</w:t>
            </w:r>
          </w:p>
        </w:tc>
      </w:tr>
      <w:tr w:rsidR="00756D4F" w:rsidRPr="00064E09" w:rsidTr="007071F5">
        <w:trPr>
          <w:trHeight w:val="316"/>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064E09" w:rsidRDefault="00756D4F" w:rsidP="009A7EA6">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ПАТ Кредобанк     22360822</w:t>
            </w:r>
          </w:p>
        </w:tc>
        <w:tc>
          <w:tcPr>
            <w:tcW w:w="1536" w:type="dxa"/>
            <w:tcBorders>
              <w:top w:val="nil"/>
              <w:left w:val="nil"/>
              <w:bottom w:val="single" w:sz="4" w:space="0" w:color="auto"/>
              <w:right w:val="single" w:sz="4" w:space="0" w:color="auto"/>
            </w:tcBorders>
            <w:shd w:val="clear" w:color="auto" w:fill="auto"/>
            <w:vAlign w:val="center"/>
          </w:tcPr>
          <w:p w:rsidR="00756D4F" w:rsidRPr="00064E09" w:rsidRDefault="00756D4F"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2</w:t>
            </w:r>
            <w:r w:rsidR="005E6308">
              <w:rPr>
                <w:rFonts w:ascii="Times New Roman" w:eastAsia="Times New Roman" w:hAnsi="Times New Roman"/>
                <w:color w:val="000000"/>
                <w:lang w:val="uk-UA"/>
              </w:rPr>
              <w:t>0</w:t>
            </w:r>
            <w:r w:rsidRPr="00064E09">
              <w:rPr>
                <w:rFonts w:ascii="Times New Roman" w:eastAsia="Times New Roman" w:hAnsi="Times New Roman"/>
                <w:color w:val="000000"/>
              </w:rPr>
              <w:t>00,0</w:t>
            </w:r>
          </w:p>
        </w:tc>
        <w:tc>
          <w:tcPr>
            <w:tcW w:w="1619" w:type="dxa"/>
            <w:tcBorders>
              <w:top w:val="nil"/>
              <w:left w:val="nil"/>
              <w:bottom w:val="single" w:sz="4" w:space="0" w:color="auto"/>
              <w:right w:val="single" w:sz="4" w:space="0" w:color="auto"/>
            </w:tcBorders>
            <w:vAlign w:val="center"/>
          </w:tcPr>
          <w:p w:rsidR="00756D4F" w:rsidRPr="00064E09" w:rsidRDefault="00756D4F"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2500,0</w:t>
            </w:r>
          </w:p>
        </w:tc>
      </w:tr>
      <w:tr w:rsidR="00756D4F" w:rsidRPr="00064E09" w:rsidTr="007071F5">
        <w:trPr>
          <w:trHeight w:val="267"/>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064E09" w:rsidRDefault="00756D4F" w:rsidP="009A7EA6">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ПАТ АКБ Львів      9801546</w:t>
            </w:r>
          </w:p>
        </w:tc>
        <w:tc>
          <w:tcPr>
            <w:tcW w:w="1536" w:type="dxa"/>
            <w:tcBorders>
              <w:top w:val="nil"/>
              <w:left w:val="nil"/>
              <w:bottom w:val="single" w:sz="4" w:space="0" w:color="auto"/>
              <w:right w:val="single" w:sz="4" w:space="0" w:color="auto"/>
            </w:tcBorders>
            <w:shd w:val="clear" w:color="auto" w:fill="auto"/>
            <w:vAlign w:val="center"/>
          </w:tcPr>
          <w:p w:rsidR="00756D4F" w:rsidRPr="00064E09" w:rsidRDefault="00756D4F"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1600,0</w:t>
            </w:r>
          </w:p>
        </w:tc>
        <w:tc>
          <w:tcPr>
            <w:tcW w:w="1619" w:type="dxa"/>
            <w:tcBorders>
              <w:top w:val="nil"/>
              <w:left w:val="nil"/>
              <w:bottom w:val="single" w:sz="4" w:space="0" w:color="auto"/>
              <w:right w:val="single" w:sz="4" w:space="0" w:color="auto"/>
            </w:tcBorders>
            <w:vAlign w:val="center"/>
          </w:tcPr>
          <w:p w:rsidR="00756D4F" w:rsidRPr="00064E09" w:rsidRDefault="00756D4F"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1600,0</w:t>
            </w:r>
          </w:p>
        </w:tc>
      </w:tr>
      <w:tr w:rsidR="00756D4F" w:rsidRPr="00064E09" w:rsidTr="007071F5">
        <w:trPr>
          <w:trHeight w:val="257"/>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064E09" w:rsidRDefault="00756D4F" w:rsidP="009A7EA6">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ПАТ Універсалбанк   21133352</w:t>
            </w:r>
          </w:p>
        </w:tc>
        <w:tc>
          <w:tcPr>
            <w:tcW w:w="1536" w:type="dxa"/>
            <w:tcBorders>
              <w:top w:val="nil"/>
              <w:left w:val="nil"/>
              <w:bottom w:val="single" w:sz="4" w:space="0" w:color="auto"/>
              <w:right w:val="single" w:sz="4" w:space="0" w:color="auto"/>
            </w:tcBorders>
            <w:shd w:val="clear" w:color="auto" w:fill="auto"/>
            <w:vAlign w:val="center"/>
          </w:tcPr>
          <w:p w:rsidR="00756D4F" w:rsidRPr="00064E09" w:rsidRDefault="005E6308" w:rsidP="009A7EA6">
            <w:pPr>
              <w:spacing w:after="0" w:line="240" w:lineRule="auto"/>
              <w:jc w:val="right"/>
              <w:rPr>
                <w:rFonts w:ascii="Times New Roman" w:eastAsia="Times New Roman" w:hAnsi="Times New Roman"/>
                <w:color w:val="000000"/>
              </w:rPr>
            </w:pPr>
            <w:r>
              <w:rPr>
                <w:rFonts w:ascii="Times New Roman" w:eastAsia="Times New Roman" w:hAnsi="Times New Roman"/>
                <w:color w:val="000000"/>
                <w:lang w:val="uk-UA"/>
              </w:rPr>
              <w:t>5</w:t>
            </w:r>
            <w:r w:rsidR="00756D4F" w:rsidRPr="00064E09">
              <w:rPr>
                <w:rFonts w:ascii="Times New Roman" w:eastAsia="Times New Roman" w:hAnsi="Times New Roman"/>
                <w:color w:val="000000"/>
              </w:rPr>
              <w:t>005,0</w:t>
            </w:r>
          </w:p>
        </w:tc>
        <w:tc>
          <w:tcPr>
            <w:tcW w:w="1619" w:type="dxa"/>
            <w:tcBorders>
              <w:top w:val="nil"/>
              <w:left w:val="nil"/>
              <w:bottom w:val="single" w:sz="4" w:space="0" w:color="auto"/>
              <w:right w:val="single" w:sz="4" w:space="0" w:color="auto"/>
            </w:tcBorders>
            <w:vAlign w:val="center"/>
          </w:tcPr>
          <w:p w:rsidR="00756D4F" w:rsidRPr="00064E09" w:rsidRDefault="005E6308"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1005,0</w:t>
            </w:r>
          </w:p>
        </w:tc>
      </w:tr>
      <w:tr w:rsidR="00756D4F" w:rsidRPr="00064E09" w:rsidTr="007071F5">
        <w:trPr>
          <w:trHeight w:val="363"/>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064E09" w:rsidRDefault="00756D4F" w:rsidP="009A7EA6">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ПАТ Укрексімбанк     32112</w:t>
            </w:r>
          </w:p>
        </w:tc>
        <w:tc>
          <w:tcPr>
            <w:tcW w:w="1536" w:type="dxa"/>
            <w:tcBorders>
              <w:top w:val="nil"/>
              <w:left w:val="nil"/>
              <w:bottom w:val="single" w:sz="4" w:space="0" w:color="auto"/>
              <w:right w:val="single" w:sz="4" w:space="0" w:color="auto"/>
            </w:tcBorders>
            <w:shd w:val="clear" w:color="auto" w:fill="auto"/>
            <w:vAlign w:val="center"/>
          </w:tcPr>
          <w:p w:rsidR="00756D4F" w:rsidRPr="00064E09" w:rsidRDefault="005E6308" w:rsidP="009A7EA6">
            <w:pPr>
              <w:spacing w:after="0" w:line="240" w:lineRule="auto"/>
              <w:jc w:val="right"/>
              <w:rPr>
                <w:rFonts w:ascii="Times New Roman" w:eastAsia="Times New Roman" w:hAnsi="Times New Roman"/>
                <w:color w:val="000000"/>
              </w:rPr>
            </w:pPr>
            <w:r>
              <w:rPr>
                <w:rFonts w:ascii="Times New Roman" w:eastAsia="Times New Roman" w:hAnsi="Times New Roman"/>
                <w:color w:val="000000"/>
                <w:lang w:val="uk-UA"/>
              </w:rPr>
              <w:t>62</w:t>
            </w:r>
            <w:r w:rsidR="00756D4F" w:rsidRPr="00064E09">
              <w:rPr>
                <w:rFonts w:ascii="Times New Roman" w:eastAsia="Times New Roman" w:hAnsi="Times New Roman"/>
                <w:color w:val="000000"/>
              </w:rPr>
              <w:t>00,0</w:t>
            </w:r>
          </w:p>
        </w:tc>
        <w:tc>
          <w:tcPr>
            <w:tcW w:w="1619" w:type="dxa"/>
            <w:tcBorders>
              <w:top w:val="nil"/>
              <w:left w:val="nil"/>
              <w:bottom w:val="single" w:sz="4" w:space="0" w:color="auto"/>
              <w:right w:val="single" w:sz="4" w:space="0" w:color="auto"/>
            </w:tcBorders>
            <w:vAlign w:val="center"/>
          </w:tcPr>
          <w:p w:rsidR="00756D4F" w:rsidRPr="00064E09" w:rsidRDefault="005E6308"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4500,0</w:t>
            </w:r>
          </w:p>
        </w:tc>
      </w:tr>
      <w:tr w:rsidR="00756D4F" w:rsidRPr="00064E09" w:rsidTr="007071F5">
        <w:trPr>
          <w:trHeight w:val="219"/>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064E09" w:rsidRDefault="00756D4F" w:rsidP="009A7EA6">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lastRenderedPageBreak/>
              <w:t>ПАТ ПУМБ  14282829</w:t>
            </w:r>
          </w:p>
        </w:tc>
        <w:tc>
          <w:tcPr>
            <w:tcW w:w="1536" w:type="dxa"/>
            <w:tcBorders>
              <w:top w:val="nil"/>
              <w:left w:val="nil"/>
              <w:bottom w:val="single" w:sz="4" w:space="0" w:color="auto"/>
              <w:right w:val="single" w:sz="4" w:space="0" w:color="auto"/>
            </w:tcBorders>
            <w:shd w:val="clear" w:color="auto" w:fill="auto"/>
            <w:vAlign w:val="center"/>
          </w:tcPr>
          <w:p w:rsidR="00756D4F" w:rsidRPr="00064E09" w:rsidRDefault="005E6308" w:rsidP="009A7EA6">
            <w:pPr>
              <w:spacing w:after="0" w:line="240" w:lineRule="auto"/>
              <w:jc w:val="right"/>
              <w:rPr>
                <w:rFonts w:ascii="Times New Roman" w:eastAsia="Times New Roman" w:hAnsi="Times New Roman"/>
                <w:color w:val="000000"/>
              </w:rPr>
            </w:pPr>
            <w:r>
              <w:rPr>
                <w:rFonts w:ascii="Times New Roman" w:eastAsia="Times New Roman" w:hAnsi="Times New Roman"/>
                <w:color w:val="000000"/>
                <w:lang w:val="uk-UA"/>
              </w:rPr>
              <w:t>24</w:t>
            </w:r>
            <w:r w:rsidR="00756D4F" w:rsidRPr="00064E09">
              <w:rPr>
                <w:rFonts w:ascii="Times New Roman" w:eastAsia="Times New Roman" w:hAnsi="Times New Roman"/>
                <w:color w:val="000000"/>
              </w:rPr>
              <w:t>00,0</w:t>
            </w:r>
          </w:p>
        </w:tc>
        <w:tc>
          <w:tcPr>
            <w:tcW w:w="1619" w:type="dxa"/>
            <w:tcBorders>
              <w:top w:val="nil"/>
              <w:left w:val="nil"/>
              <w:bottom w:val="single" w:sz="4" w:space="0" w:color="auto"/>
              <w:right w:val="single" w:sz="4" w:space="0" w:color="auto"/>
            </w:tcBorders>
            <w:vAlign w:val="center"/>
          </w:tcPr>
          <w:p w:rsidR="00756D4F" w:rsidRPr="00064E09" w:rsidRDefault="005E6308"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1600,0</w:t>
            </w:r>
          </w:p>
        </w:tc>
      </w:tr>
      <w:tr w:rsidR="00756D4F" w:rsidRPr="00064E09" w:rsidTr="007071F5">
        <w:trPr>
          <w:trHeight w:val="332"/>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064E09" w:rsidRDefault="00756D4F" w:rsidP="009A7EA6">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ПАТ Ощадбанк  32129</w:t>
            </w:r>
          </w:p>
        </w:tc>
        <w:tc>
          <w:tcPr>
            <w:tcW w:w="1536" w:type="dxa"/>
            <w:tcBorders>
              <w:top w:val="nil"/>
              <w:left w:val="nil"/>
              <w:bottom w:val="single" w:sz="4" w:space="0" w:color="auto"/>
              <w:right w:val="single" w:sz="4" w:space="0" w:color="auto"/>
            </w:tcBorders>
            <w:shd w:val="clear" w:color="auto" w:fill="auto"/>
            <w:vAlign w:val="center"/>
          </w:tcPr>
          <w:p w:rsidR="00756D4F" w:rsidRPr="00064E09" w:rsidRDefault="00756D4F"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1800,0</w:t>
            </w:r>
          </w:p>
        </w:tc>
        <w:tc>
          <w:tcPr>
            <w:tcW w:w="1619" w:type="dxa"/>
            <w:tcBorders>
              <w:top w:val="nil"/>
              <w:left w:val="nil"/>
              <w:bottom w:val="single" w:sz="4" w:space="0" w:color="auto"/>
              <w:right w:val="single" w:sz="4" w:space="0" w:color="auto"/>
            </w:tcBorders>
            <w:vAlign w:val="center"/>
          </w:tcPr>
          <w:p w:rsidR="00756D4F" w:rsidRPr="00064E09" w:rsidRDefault="00756D4F"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1800,0</w:t>
            </w:r>
          </w:p>
        </w:tc>
      </w:tr>
      <w:tr w:rsidR="00756D4F" w:rsidRPr="00064E09" w:rsidTr="007071F5">
        <w:trPr>
          <w:trHeight w:val="279"/>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064E09" w:rsidRDefault="00756D4F" w:rsidP="009A7EA6">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ПАТ  АБ "Укргазбанк" 23697280</w:t>
            </w:r>
          </w:p>
        </w:tc>
        <w:tc>
          <w:tcPr>
            <w:tcW w:w="1536" w:type="dxa"/>
            <w:tcBorders>
              <w:top w:val="nil"/>
              <w:left w:val="nil"/>
              <w:bottom w:val="single" w:sz="4" w:space="0" w:color="auto"/>
              <w:right w:val="single" w:sz="4" w:space="0" w:color="auto"/>
            </w:tcBorders>
            <w:shd w:val="clear" w:color="auto" w:fill="auto"/>
            <w:vAlign w:val="center"/>
          </w:tcPr>
          <w:p w:rsidR="00756D4F" w:rsidRPr="00064E09" w:rsidRDefault="00756D4F"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1</w:t>
            </w:r>
            <w:r w:rsidR="005E6308">
              <w:rPr>
                <w:rFonts w:ascii="Times New Roman" w:eastAsia="Times New Roman" w:hAnsi="Times New Roman"/>
                <w:color w:val="000000"/>
                <w:lang w:val="uk-UA"/>
              </w:rPr>
              <w:t>0</w:t>
            </w:r>
            <w:r w:rsidRPr="00064E09">
              <w:rPr>
                <w:rFonts w:ascii="Times New Roman" w:eastAsia="Times New Roman" w:hAnsi="Times New Roman"/>
                <w:color w:val="000000"/>
              </w:rPr>
              <w:t>00,0</w:t>
            </w:r>
          </w:p>
        </w:tc>
        <w:tc>
          <w:tcPr>
            <w:tcW w:w="1619" w:type="dxa"/>
            <w:tcBorders>
              <w:top w:val="nil"/>
              <w:left w:val="nil"/>
              <w:bottom w:val="single" w:sz="4" w:space="0" w:color="auto"/>
              <w:right w:val="single" w:sz="4" w:space="0" w:color="auto"/>
            </w:tcBorders>
            <w:vAlign w:val="center"/>
          </w:tcPr>
          <w:p w:rsidR="00756D4F" w:rsidRPr="00064E09" w:rsidRDefault="005E6308" w:rsidP="009A7EA6">
            <w:pPr>
              <w:spacing w:after="0" w:line="240" w:lineRule="auto"/>
              <w:jc w:val="right"/>
              <w:rPr>
                <w:rFonts w:ascii="Times New Roman" w:eastAsia="Times New Roman" w:hAnsi="Times New Roman"/>
                <w:color w:val="000000"/>
              </w:rPr>
            </w:pPr>
            <w:r w:rsidRPr="00064E09">
              <w:rPr>
                <w:rFonts w:ascii="Times New Roman" w:eastAsia="Times New Roman" w:hAnsi="Times New Roman"/>
                <w:color w:val="000000"/>
              </w:rPr>
              <w:t>1400,0</w:t>
            </w:r>
          </w:p>
        </w:tc>
      </w:tr>
      <w:tr w:rsidR="00756D4F" w:rsidRPr="00064E09" w:rsidTr="007071F5">
        <w:trPr>
          <w:trHeight w:val="377"/>
        </w:trPr>
        <w:tc>
          <w:tcPr>
            <w:tcW w:w="6201" w:type="dxa"/>
            <w:tcBorders>
              <w:top w:val="nil"/>
              <w:left w:val="single" w:sz="4" w:space="0" w:color="auto"/>
              <w:bottom w:val="single" w:sz="4" w:space="0" w:color="auto"/>
              <w:right w:val="single" w:sz="4" w:space="0" w:color="auto"/>
            </w:tcBorders>
            <w:shd w:val="clear" w:color="auto" w:fill="D9D9D9"/>
            <w:vAlign w:val="center"/>
          </w:tcPr>
          <w:p w:rsidR="00756D4F" w:rsidRPr="00064E09" w:rsidRDefault="00756D4F" w:rsidP="009A7EA6">
            <w:pPr>
              <w:spacing w:after="0" w:line="240" w:lineRule="auto"/>
              <w:jc w:val="both"/>
              <w:rPr>
                <w:rFonts w:ascii="Times New Roman" w:eastAsia="Times New Roman" w:hAnsi="Times New Roman"/>
                <w:b/>
                <w:bCs/>
                <w:color w:val="000000"/>
                <w:highlight w:val="lightGray"/>
              </w:rPr>
            </w:pPr>
            <w:r w:rsidRPr="00064E09">
              <w:rPr>
                <w:rFonts w:ascii="Times New Roman" w:eastAsia="Times New Roman" w:hAnsi="Times New Roman"/>
                <w:b/>
                <w:bCs/>
                <w:color w:val="000000"/>
              </w:rPr>
              <w:t>3) Банківські метали, в тому числі поточні та вкладні (депозитні) рахунки в банківських металах, у тому числі:</w:t>
            </w:r>
          </w:p>
        </w:tc>
        <w:tc>
          <w:tcPr>
            <w:tcW w:w="1536" w:type="dxa"/>
            <w:tcBorders>
              <w:top w:val="nil"/>
              <w:left w:val="nil"/>
              <w:bottom w:val="single" w:sz="4" w:space="0" w:color="auto"/>
              <w:right w:val="single" w:sz="4" w:space="0" w:color="auto"/>
            </w:tcBorders>
            <w:shd w:val="clear" w:color="auto" w:fill="D9D9D9"/>
            <w:vAlign w:val="center"/>
          </w:tcPr>
          <w:p w:rsidR="00756D4F" w:rsidRPr="00015836" w:rsidRDefault="00015836" w:rsidP="009A7EA6">
            <w:pPr>
              <w:spacing w:after="0" w:line="240" w:lineRule="auto"/>
              <w:jc w:val="right"/>
              <w:rPr>
                <w:rFonts w:ascii="Times New Roman" w:eastAsia="Times New Roman" w:hAnsi="Times New Roman"/>
                <w:b/>
                <w:bCs/>
                <w:color w:val="000000"/>
                <w:lang w:val="uk-UA"/>
              </w:rPr>
            </w:pPr>
            <w:r>
              <w:rPr>
                <w:rFonts w:ascii="Times New Roman" w:eastAsia="Times New Roman" w:hAnsi="Times New Roman"/>
                <w:b/>
                <w:bCs/>
                <w:color w:val="000000"/>
                <w:lang w:val="uk-UA"/>
              </w:rPr>
              <w:t>7734,3</w:t>
            </w:r>
          </w:p>
        </w:tc>
        <w:tc>
          <w:tcPr>
            <w:tcW w:w="1619" w:type="dxa"/>
            <w:tcBorders>
              <w:top w:val="nil"/>
              <w:left w:val="nil"/>
              <w:bottom w:val="single" w:sz="4" w:space="0" w:color="auto"/>
              <w:right w:val="single" w:sz="4" w:space="0" w:color="auto"/>
            </w:tcBorders>
            <w:shd w:val="clear" w:color="auto" w:fill="D9D9D9"/>
            <w:vAlign w:val="center"/>
          </w:tcPr>
          <w:p w:rsidR="00756D4F" w:rsidRPr="00064E09" w:rsidRDefault="005E6308" w:rsidP="009A7EA6">
            <w:pPr>
              <w:spacing w:after="0" w:line="240" w:lineRule="auto"/>
              <w:jc w:val="right"/>
              <w:rPr>
                <w:rFonts w:ascii="Times New Roman" w:eastAsia="Times New Roman" w:hAnsi="Times New Roman"/>
                <w:b/>
                <w:bCs/>
                <w:color w:val="000000"/>
                <w:highlight w:val="lightGray"/>
              </w:rPr>
            </w:pPr>
            <w:r w:rsidRPr="00064E09">
              <w:rPr>
                <w:rFonts w:ascii="Times New Roman" w:eastAsia="Times New Roman" w:hAnsi="Times New Roman"/>
                <w:b/>
                <w:bCs/>
                <w:color w:val="000000"/>
              </w:rPr>
              <w:t>5529,0</w:t>
            </w:r>
          </w:p>
        </w:tc>
      </w:tr>
      <w:tr w:rsidR="00756D4F" w:rsidRPr="00064E09" w:rsidTr="007071F5">
        <w:trPr>
          <w:trHeight w:val="377"/>
        </w:trPr>
        <w:tc>
          <w:tcPr>
            <w:tcW w:w="6201" w:type="dxa"/>
            <w:tcBorders>
              <w:top w:val="nil"/>
              <w:left w:val="single" w:sz="4" w:space="0" w:color="auto"/>
              <w:bottom w:val="single" w:sz="4" w:space="0" w:color="auto"/>
              <w:right w:val="single" w:sz="4" w:space="0" w:color="auto"/>
            </w:tcBorders>
            <w:shd w:val="clear" w:color="auto" w:fill="auto"/>
            <w:vAlign w:val="center"/>
          </w:tcPr>
          <w:p w:rsidR="00756D4F" w:rsidRPr="00064E09" w:rsidRDefault="00756D4F" w:rsidP="009A7EA6">
            <w:pPr>
              <w:spacing w:after="0" w:line="240" w:lineRule="auto"/>
              <w:jc w:val="both"/>
              <w:rPr>
                <w:rFonts w:ascii="Times New Roman" w:eastAsia="Times New Roman" w:hAnsi="Times New Roman"/>
                <w:b/>
                <w:bCs/>
                <w:color w:val="000000"/>
              </w:rPr>
            </w:pPr>
            <w:r w:rsidRPr="00064E09">
              <w:rPr>
                <w:rFonts w:ascii="Times New Roman" w:eastAsia="Times New Roman" w:hAnsi="Times New Roman"/>
                <w:color w:val="000000"/>
              </w:rPr>
              <w:t>ПАТ Укрексімбанк     32112</w:t>
            </w:r>
          </w:p>
        </w:tc>
        <w:tc>
          <w:tcPr>
            <w:tcW w:w="1536" w:type="dxa"/>
            <w:tcBorders>
              <w:top w:val="nil"/>
              <w:left w:val="nil"/>
              <w:bottom w:val="single" w:sz="4" w:space="0" w:color="auto"/>
              <w:right w:val="single" w:sz="4" w:space="0" w:color="auto"/>
            </w:tcBorders>
            <w:shd w:val="clear" w:color="auto" w:fill="auto"/>
            <w:vAlign w:val="center"/>
          </w:tcPr>
          <w:p w:rsidR="00756D4F" w:rsidRPr="00015836" w:rsidRDefault="00015836" w:rsidP="009A7EA6">
            <w:pPr>
              <w:spacing w:after="0" w:line="240" w:lineRule="auto"/>
              <w:jc w:val="right"/>
              <w:rPr>
                <w:rFonts w:ascii="Times New Roman" w:eastAsia="Times New Roman" w:hAnsi="Times New Roman"/>
                <w:b/>
                <w:bCs/>
                <w:color w:val="000000"/>
                <w:lang w:val="uk-UA"/>
              </w:rPr>
            </w:pPr>
            <w:r>
              <w:rPr>
                <w:rFonts w:ascii="Times New Roman" w:eastAsia="Times New Roman" w:hAnsi="Times New Roman"/>
                <w:b/>
                <w:bCs/>
                <w:color w:val="000000"/>
                <w:lang w:val="uk-UA"/>
              </w:rPr>
              <w:t>7734,3</w:t>
            </w:r>
          </w:p>
        </w:tc>
        <w:tc>
          <w:tcPr>
            <w:tcW w:w="1619" w:type="dxa"/>
            <w:tcBorders>
              <w:top w:val="nil"/>
              <w:left w:val="nil"/>
              <w:bottom w:val="single" w:sz="4" w:space="0" w:color="auto"/>
              <w:right w:val="single" w:sz="4" w:space="0" w:color="auto"/>
            </w:tcBorders>
            <w:vAlign w:val="center"/>
          </w:tcPr>
          <w:p w:rsidR="00756D4F" w:rsidRPr="00064E09" w:rsidRDefault="005E6308" w:rsidP="009A7EA6">
            <w:pPr>
              <w:spacing w:after="0" w:line="240" w:lineRule="auto"/>
              <w:jc w:val="right"/>
              <w:rPr>
                <w:rFonts w:ascii="Times New Roman" w:eastAsia="Times New Roman" w:hAnsi="Times New Roman"/>
                <w:b/>
                <w:bCs/>
                <w:color w:val="000000"/>
              </w:rPr>
            </w:pPr>
            <w:r w:rsidRPr="00064E09">
              <w:rPr>
                <w:rFonts w:ascii="Times New Roman" w:eastAsia="Times New Roman" w:hAnsi="Times New Roman"/>
                <w:b/>
                <w:bCs/>
                <w:color w:val="000000"/>
              </w:rPr>
              <w:t>5529,0</w:t>
            </w:r>
          </w:p>
        </w:tc>
      </w:tr>
      <w:tr w:rsidR="00756D4F" w:rsidRPr="00064E09" w:rsidTr="007071F5">
        <w:trPr>
          <w:trHeight w:val="126"/>
        </w:trPr>
        <w:tc>
          <w:tcPr>
            <w:tcW w:w="6201" w:type="dxa"/>
            <w:tcBorders>
              <w:top w:val="nil"/>
              <w:left w:val="single" w:sz="8" w:space="0" w:color="000000"/>
              <w:bottom w:val="single" w:sz="8" w:space="0" w:color="000000"/>
              <w:right w:val="single" w:sz="8" w:space="0" w:color="000000"/>
            </w:tcBorders>
            <w:shd w:val="clear" w:color="000000" w:fill="D9D9D9"/>
            <w:vAlign w:val="center"/>
          </w:tcPr>
          <w:p w:rsidR="00756D4F" w:rsidRPr="00064E09" w:rsidRDefault="00756D4F" w:rsidP="009A7EA6">
            <w:pPr>
              <w:spacing w:after="0" w:line="240" w:lineRule="auto"/>
              <w:jc w:val="right"/>
              <w:rPr>
                <w:rFonts w:ascii="Times New Roman" w:eastAsia="Times New Roman" w:hAnsi="Times New Roman"/>
                <w:b/>
                <w:bCs/>
                <w:color w:val="000000"/>
              </w:rPr>
            </w:pPr>
            <w:r w:rsidRPr="00064E09">
              <w:rPr>
                <w:rFonts w:ascii="Times New Roman" w:eastAsia="Times New Roman" w:hAnsi="Times New Roman"/>
                <w:b/>
                <w:bCs/>
                <w:color w:val="000000"/>
              </w:rPr>
              <w:t>Всього :</w:t>
            </w:r>
          </w:p>
        </w:tc>
        <w:tc>
          <w:tcPr>
            <w:tcW w:w="1536" w:type="dxa"/>
            <w:tcBorders>
              <w:top w:val="nil"/>
              <w:left w:val="nil"/>
              <w:bottom w:val="single" w:sz="8" w:space="0" w:color="000000"/>
              <w:right w:val="single" w:sz="8" w:space="0" w:color="000000"/>
            </w:tcBorders>
            <w:shd w:val="clear" w:color="000000" w:fill="D9D9D9"/>
            <w:vAlign w:val="center"/>
          </w:tcPr>
          <w:p w:rsidR="00756D4F" w:rsidRPr="00015836" w:rsidRDefault="00015836" w:rsidP="009A7EA6">
            <w:pPr>
              <w:spacing w:after="0" w:line="240" w:lineRule="auto"/>
              <w:jc w:val="right"/>
              <w:rPr>
                <w:rFonts w:ascii="Times New Roman" w:eastAsia="Times New Roman" w:hAnsi="Times New Roman"/>
                <w:b/>
                <w:bCs/>
                <w:color w:val="000000"/>
                <w:lang w:val="uk-UA"/>
              </w:rPr>
            </w:pPr>
            <w:r>
              <w:rPr>
                <w:rFonts w:ascii="Times New Roman" w:eastAsia="Times New Roman" w:hAnsi="Times New Roman"/>
                <w:b/>
                <w:bCs/>
                <w:color w:val="000000"/>
                <w:lang w:val="uk-UA"/>
              </w:rPr>
              <w:t>64529,6</w:t>
            </w:r>
          </w:p>
        </w:tc>
        <w:tc>
          <w:tcPr>
            <w:tcW w:w="1619" w:type="dxa"/>
            <w:tcBorders>
              <w:top w:val="nil"/>
              <w:left w:val="nil"/>
              <w:bottom w:val="single" w:sz="8" w:space="0" w:color="000000"/>
              <w:right w:val="single" w:sz="8" w:space="0" w:color="000000"/>
            </w:tcBorders>
            <w:shd w:val="clear" w:color="000000" w:fill="D9D9D9"/>
            <w:vAlign w:val="center"/>
          </w:tcPr>
          <w:p w:rsidR="00756D4F" w:rsidRPr="00064E09" w:rsidRDefault="005E6308" w:rsidP="009A7EA6">
            <w:pPr>
              <w:spacing w:after="0" w:line="240" w:lineRule="auto"/>
              <w:jc w:val="right"/>
              <w:rPr>
                <w:rFonts w:ascii="Times New Roman" w:eastAsia="Times New Roman" w:hAnsi="Times New Roman"/>
                <w:b/>
                <w:bCs/>
                <w:color w:val="000000"/>
              </w:rPr>
            </w:pPr>
            <w:r w:rsidRPr="00064E09">
              <w:rPr>
                <w:rFonts w:ascii="Times New Roman" w:eastAsia="Times New Roman" w:hAnsi="Times New Roman"/>
                <w:b/>
                <w:bCs/>
                <w:color w:val="000000"/>
              </w:rPr>
              <w:t>24152,0</w:t>
            </w:r>
          </w:p>
        </w:tc>
      </w:tr>
    </w:tbl>
    <w:p w:rsidR="00756D4F" w:rsidRPr="00064E09" w:rsidRDefault="00756D4F" w:rsidP="00756D4F">
      <w:pPr>
        <w:widowControl w:val="0"/>
        <w:autoSpaceDE w:val="0"/>
        <w:autoSpaceDN w:val="0"/>
        <w:jc w:val="both"/>
        <w:rPr>
          <w:rFonts w:ascii="Times New Roman" w:eastAsia="Arial MT" w:hAnsi="Times New Roman"/>
        </w:rPr>
      </w:pPr>
      <w:r w:rsidRPr="00064E09">
        <w:rPr>
          <w:rFonts w:ascii="Times New Roman" w:eastAsia="Arial MT" w:hAnsi="Times New Roman"/>
          <w:spacing w:val="-1"/>
        </w:rPr>
        <w:t>Стано</w:t>
      </w:r>
      <w:r w:rsidRPr="00064E09">
        <w:rPr>
          <w:rFonts w:ascii="Times New Roman" w:eastAsia="Arial MT" w:hAnsi="Times New Roman"/>
        </w:rPr>
        <w:t>м</w:t>
      </w:r>
      <w:r w:rsidRPr="00064E09">
        <w:rPr>
          <w:rFonts w:ascii="Times New Roman" w:eastAsia="Arial MT" w:hAnsi="Times New Roman"/>
          <w:spacing w:val="-1"/>
        </w:rPr>
        <w:t>н</w:t>
      </w:r>
      <w:r w:rsidRPr="00064E09">
        <w:rPr>
          <w:rFonts w:ascii="Times New Roman" w:eastAsia="Arial MT" w:hAnsi="Times New Roman"/>
        </w:rPr>
        <w:t>а</w:t>
      </w:r>
      <w:r w:rsidRPr="00064E09">
        <w:rPr>
          <w:rFonts w:ascii="Times New Roman" w:eastAsia="Arial MT" w:hAnsi="Times New Roman"/>
          <w:spacing w:val="1"/>
        </w:rPr>
        <w:t>3</w:t>
      </w:r>
      <w:r w:rsidRPr="00064E09">
        <w:rPr>
          <w:rFonts w:ascii="Times New Roman" w:eastAsia="Arial MT" w:hAnsi="Times New Roman"/>
        </w:rPr>
        <w:t>1</w:t>
      </w:r>
      <w:r w:rsidR="00A019BC">
        <w:rPr>
          <w:rFonts w:ascii="Times New Roman" w:eastAsia="Arial MT" w:hAnsi="Times New Roman"/>
          <w:lang w:val="uk-UA"/>
        </w:rPr>
        <w:t xml:space="preserve"> </w:t>
      </w:r>
      <w:r w:rsidRPr="00064E09">
        <w:rPr>
          <w:rFonts w:ascii="Times New Roman" w:eastAsia="Arial MT" w:hAnsi="Times New Roman"/>
          <w:spacing w:val="1"/>
        </w:rPr>
        <w:t>г</w:t>
      </w:r>
      <w:r w:rsidRPr="00064E09">
        <w:rPr>
          <w:rFonts w:ascii="Times New Roman" w:eastAsia="Arial MT" w:hAnsi="Times New Roman"/>
          <w:spacing w:val="-1"/>
        </w:rPr>
        <w:t>р</w:t>
      </w:r>
      <w:r w:rsidRPr="00064E09">
        <w:rPr>
          <w:rFonts w:ascii="Times New Roman" w:eastAsia="Arial MT" w:hAnsi="Times New Roman"/>
        </w:rPr>
        <w:t>у</w:t>
      </w:r>
      <w:r w:rsidRPr="00064E09">
        <w:rPr>
          <w:rFonts w:ascii="Times New Roman" w:eastAsia="Arial MT" w:hAnsi="Times New Roman"/>
          <w:spacing w:val="-2"/>
        </w:rPr>
        <w:t>д</w:t>
      </w:r>
      <w:r w:rsidRPr="00064E09">
        <w:rPr>
          <w:rFonts w:ascii="Times New Roman" w:eastAsia="Arial MT" w:hAnsi="Times New Roman"/>
          <w:spacing w:val="-1"/>
        </w:rPr>
        <w:t>н</w:t>
      </w:r>
      <w:r w:rsidRPr="00064E09">
        <w:rPr>
          <w:rFonts w:ascii="Times New Roman" w:eastAsia="Arial MT" w:hAnsi="Times New Roman"/>
        </w:rPr>
        <w:t>я</w:t>
      </w:r>
      <w:r w:rsidR="00A019BC">
        <w:rPr>
          <w:rFonts w:ascii="Times New Roman" w:eastAsia="Arial MT" w:hAnsi="Times New Roman"/>
          <w:lang w:val="uk-UA"/>
        </w:rPr>
        <w:t xml:space="preserve"> </w:t>
      </w:r>
      <w:r w:rsidRPr="00064E09">
        <w:rPr>
          <w:rFonts w:ascii="Times New Roman" w:eastAsia="Arial MT" w:hAnsi="Times New Roman"/>
          <w:spacing w:val="-1"/>
        </w:rPr>
        <w:t>20</w:t>
      </w:r>
      <w:r w:rsidRPr="00064E09">
        <w:rPr>
          <w:rFonts w:ascii="Times New Roman" w:eastAsia="Arial MT" w:hAnsi="Times New Roman"/>
          <w:spacing w:val="4"/>
        </w:rPr>
        <w:t>2</w:t>
      </w:r>
      <w:r w:rsidR="00015836">
        <w:rPr>
          <w:rFonts w:ascii="Times New Roman" w:eastAsia="Arial MT" w:hAnsi="Times New Roman"/>
          <w:spacing w:val="4"/>
          <w:lang w:val="uk-UA"/>
        </w:rPr>
        <w:t>4</w:t>
      </w:r>
      <w:r w:rsidR="00A019BC">
        <w:rPr>
          <w:rFonts w:ascii="Times New Roman" w:eastAsia="Arial MT" w:hAnsi="Times New Roman"/>
          <w:spacing w:val="4"/>
          <w:lang w:val="uk-UA"/>
        </w:rPr>
        <w:t xml:space="preserve"> </w:t>
      </w:r>
      <w:r w:rsidRPr="00064E09">
        <w:rPr>
          <w:rFonts w:ascii="Times New Roman" w:eastAsia="Arial MT" w:hAnsi="Times New Roman"/>
          <w:spacing w:val="-1"/>
        </w:rPr>
        <w:t>рок</w:t>
      </w:r>
      <w:r w:rsidRPr="00064E09">
        <w:rPr>
          <w:rFonts w:ascii="Times New Roman" w:eastAsia="Arial MT" w:hAnsi="Times New Roman"/>
        </w:rPr>
        <w:t xml:space="preserve">у </w:t>
      </w:r>
      <w:r w:rsidRPr="00064E09">
        <w:rPr>
          <w:rFonts w:ascii="Times New Roman" w:eastAsia="Arial MT" w:hAnsi="Times New Roman"/>
          <w:spacing w:val="2"/>
        </w:rPr>
        <w:t>т</w:t>
      </w:r>
      <w:r w:rsidRPr="00064E09">
        <w:rPr>
          <w:rFonts w:ascii="Times New Roman" w:eastAsia="Arial MT" w:hAnsi="Times New Roman"/>
        </w:rPr>
        <w:t>а</w:t>
      </w:r>
      <w:r w:rsidR="00A019BC">
        <w:rPr>
          <w:rFonts w:ascii="Times New Roman" w:eastAsia="Arial MT" w:hAnsi="Times New Roman"/>
          <w:lang w:val="uk-UA"/>
        </w:rPr>
        <w:t xml:space="preserve"> </w:t>
      </w:r>
      <w:r w:rsidRPr="00064E09">
        <w:rPr>
          <w:rFonts w:ascii="Times New Roman" w:eastAsia="Arial MT" w:hAnsi="Times New Roman"/>
          <w:spacing w:val="1"/>
        </w:rPr>
        <w:t>2</w:t>
      </w:r>
      <w:r w:rsidRPr="00064E09">
        <w:rPr>
          <w:rFonts w:ascii="Times New Roman" w:eastAsia="Arial MT" w:hAnsi="Times New Roman"/>
        </w:rPr>
        <w:t>0</w:t>
      </w:r>
      <w:r w:rsidRPr="00064E09">
        <w:rPr>
          <w:rFonts w:ascii="Times New Roman" w:eastAsia="Arial MT" w:hAnsi="Times New Roman"/>
          <w:spacing w:val="-1"/>
        </w:rPr>
        <w:t>2</w:t>
      </w:r>
      <w:r w:rsidR="00015836">
        <w:rPr>
          <w:rFonts w:ascii="Times New Roman" w:eastAsia="Arial MT" w:hAnsi="Times New Roman"/>
          <w:spacing w:val="-1"/>
          <w:lang w:val="uk-UA"/>
        </w:rPr>
        <w:t>3</w:t>
      </w:r>
      <w:r w:rsidR="00A019BC">
        <w:rPr>
          <w:rFonts w:ascii="Times New Roman" w:eastAsia="Arial MT" w:hAnsi="Times New Roman"/>
          <w:spacing w:val="-1"/>
          <w:lang w:val="uk-UA"/>
        </w:rPr>
        <w:t xml:space="preserve"> </w:t>
      </w:r>
      <w:r w:rsidRPr="00064E09">
        <w:rPr>
          <w:rFonts w:ascii="Times New Roman" w:eastAsia="Arial MT" w:hAnsi="Times New Roman"/>
          <w:spacing w:val="-1"/>
        </w:rPr>
        <w:t>р</w:t>
      </w:r>
      <w:r w:rsidRPr="00064E09">
        <w:rPr>
          <w:rFonts w:ascii="Times New Roman" w:eastAsia="Arial MT" w:hAnsi="Times New Roman"/>
          <w:spacing w:val="1"/>
        </w:rPr>
        <w:t>о</w:t>
      </w:r>
      <w:r w:rsidRPr="00064E09">
        <w:rPr>
          <w:rFonts w:ascii="Times New Roman" w:eastAsia="Arial MT" w:hAnsi="Times New Roman"/>
          <w:spacing w:val="-1"/>
        </w:rPr>
        <w:t>к</w:t>
      </w:r>
      <w:r w:rsidRPr="00064E09">
        <w:rPr>
          <w:rFonts w:ascii="Times New Roman" w:eastAsia="Arial MT" w:hAnsi="Times New Roman"/>
        </w:rPr>
        <w:t xml:space="preserve">у </w:t>
      </w:r>
      <w:r w:rsidRPr="00064E09">
        <w:rPr>
          <w:rFonts w:ascii="Times New Roman" w:eastAsia="Arial MT" w:hAnsi="Times New Roman"/>
          <w:spacing w:val="-2"/>
        </w:rPr>
        <w:t>д</w:t>
      </w:r>
      <w:r w:rsidRPr="00064E09">
        <w:rPr>
          <w:rFonts w:ascii="Times New Roman" w:eastAsia="Arial MT" w:hAnsi="Times New Roman"/>
          <w:spacing w:val="-1"/>
        </w:rPr>
        <w:t>е</w:t>
      </w:r>
      <w:r w:rsidRPr="00064E09">
        <w:rPr>
          <w:rFonts w:ascii="Times New Roman" w:eastAsia="Arial MT" w:hAnsi="Times New Roman"/>
          <w:spacing w:val="1"/>
        </w:rPr>
        <w:t>п</w:t>
      </w:r>
      <w:r w:rsidRPr="00064E09">
        <w:rPr>
          <w:rFonts w:ascii="Times New Roman" w:eastAsia="Arial MT" w:hAnsi="Times New Roman"/>
          <w:spacing w:val="-1"/>
        </w:rPr>
        <w:t>о</w:t>
      </w:r>
      <w:r w:rsidRPr="00064E09">
        <w:rPr>
          <w:rFonts w:ascii="Times New Roman" w:eastAsia="Arial MT" w:hAnsi="Times New Roman"/>
          <w:spacing w:val="1"/>
        </w:rPr>
        <w:t>зи</w:t>
      </w:r>
      <w:r w:rsidRPr="00064E09">
        <w:rPr>
          <w:rFonts w:ascii="Times New Roman" w:eastAsia="Arial MT" w:hAnsi="Times New Roman"/>
        </w:rPr>
        <w:t>ти</w:t>
      </w:r>
      <w:r w:rsidR="00A019BC">
        <w:rPr>
          <w:rFonts w:ascii="Times New Roman" w:eastAsia="Arial MT" w:hAnsi="Times New Roman"/>
          <w:lang w:val="uk-UA"/>
        </w:rPr>
        <w:t xml:space="preserve"> </w:t>
      </w:r>
      <w:r w:rsidRPr="00064E09">
        <w:rPr>
          <w:rFonts w:ascii="Times New Roman" w:eastAsia="Arial MT" w:hAnsi="Times New Roman"/>
        </w:rPr>
        <w:t>в</w:t>
      </w:r>
      <w:r w:rsidR="00A019BC">
        <w:rPr>
          <w:rFonts w:ascii="Times New Roman" w:eastAsia="Arial MT" w:hAnsi="Times New Roman"/>
          <w:lang w:val="uk-UA"/>
        </w:rPr>
        <w:t xml:space="preserve"> </w:t>
      </w:r>
      <w:r w:rsidRPr="00064E09">
        <w:rPr>
          <w:rFonts w:ascii="Times New Roman" w:eastAsia="Arial MT" w:hAnsi="Times New Roman"/>
        </w:rPr>
        <w:t>ба</w:t>
      </w:r>
      <w:r w:rsidRPr="00064E09">
        <w:rPr>
          <w:rFonts w:ascii="Times New Roman" w:eastAsia="Arial MT" w:hAnsi="Times New Roman"/>
          <w:spacing w:val="2"/>
        </w:rPr>
        <w:t>н</w:t>
      </w:r>
      <w:r w:rsidRPr="00064E09">
        <w:rPr>
          <w:rFonts w:ascii="Times New Roman" w:eastAsia="Arial MT" w:hAnsi="Times New Roman"/>
          <w:spacing w:val="-1"/>
        </w:rPr>
        <w:t>ка</w:t>
      </w:r>
      <w:r w:rsidRPr="00064E09">
        <w:rPr>
          <w:rFonts w:ascii="Times New Roman" w:eastAsia="Arial MT" w:hAnsi="Times New Roman"/>
        </w:rPr>
        <w:t>х</w:t>
      </w:r>
      <w:r w:rsidR="00A019BC">
        <w:rPr>
          <w:rFonts w:ascii="Times New Roman" w:eastAsia="Arial MT" w:hAnsi="Times New Roman"/>
          <w:lang w:val="uk-UA"/>
        </w:rPr>
        <w:t xml:space="preserve"> </w:t>
      </w:r>
      <w:r w:rsidRPr="00064E09">
        <w:rPr>
          <w:rFonts w:ascii="Times New Roman" w:eastAsia="Arial MT" w:hAnsi="Times New Roman"/>
        </w:rPr>
        <w:t>є</w:t>
      </w:r>
      <w:r w:rsidR="00A019BC">
        <w:rPr>
          <w:rFonts w:ascii="Times New Roman" w:eastAsia="Arial MT" w:hAnsi="Times New Roman"/>
          <w:lang w:val="uk-UA"/>
        </w:rPr>
        <w:t xml:space="preserve"> </w:t>
      </w:r>
      <w:r w:rsidRPr="00064E09">
        <w:rPr>
          <w:rFonts w:ascii="Times New Roman" w:eastAsia="Arial MT" w:hAnsi="Times New Roman"/>
          <w:spacing w:val="1"/>
        </w:rPr>
        <w:t>к</w:t>
      </w:r>
      <w:r w:rsidRPr="00064E09">
        <w:rPr>
          <w:rFonts w:ascii="Times New Roman" w:eastAsia="Arial MT" w:hAnsi="Times New Roman"/>
          <w:spacing w:val="-1"/>
        </w:rPr>
        <w:t>оро</w:t>
      </w:r>
      <w:r w:rsidRPr="00064E09">
        <w:rPr>
          <w:rFonts w:ascii="Times New Roman" w:eastAsia="Arial MT" w:hAnsi="Times New Roman"/>
          <w:spacing w:val="1"/>
        </w:rPr>
        <w:t>т</w:t>
      </w:r>
      <w:r w:rsidRPr="00064E09">
        <w:rPr>
          <w:rFonts w:ascii="Times New Roman" w:eastAsia="Arial MT" w:hAnsi="Times New Roman"/>
          <w:spacing w:val="-1"/>
        </w:rPr>
        <w:t>ко</w:t>
      </w:r>
      <w:r w:rsidRPr="00064E09">
        <w:rPr>
          <w:rFonts w:ascii="Times New Roman" w:eastAsia="Arial MT" w:hAnsi="Times New Roman"/>
        </w:rPr>
        <w:t>ст</w:t>
      </w:r>
      <w:r w:rsidRPr="00064E09">
        <w:rPr>
          <w:rFonts w:ascii="Times New Roman" w:eastAsia="Arial MT" w:hAnsi="Times New Roman"/>
          <w:spacing w:val="1"/>
        </w:rPr>
        <w:t>ро</w:t>
      </w:r>
      <w:r w:rsidRPr="00064E09">
        <w:rPr>
          <w:rFonts w:ascii="Times New Roman" w:eastAsia="Arial MT" w:hAnsi="Times New Roman"/>
          <w:spacing w:val="-1"/>
        </w:rPr>
        <w:t>ко</w:t>
      </w:r>
      <w:r w:rsidRPr="00064E09">
        <w:rPr>
          <w:rFonts w:ascii="Times New Roman" w:eastAsia="Arial MT" w:hAnsi="Times New Roman"/>
          <w:spacing w:val="1"/>
        </w:rPr>
        <w:t>в</w:t>
      </w:r>
      <w:r w:rsidRPr="00064E09">
        <w:rPr>
          <w:rFonts w:ascii="Times New Roman" w:eastAsia="Arial MT" w:hAnsi="Times New Roman"/>
          <w:spacing w:val="-1"/>
        </w:rPr>
        <w:t>и</w:t>
      </w:r>
      <w:r w:rsidRPr="00064E09">
        <w:rPr>
          <w:rFonts w:ascii="Times New Roman" w:eastAsia="Arial MT" w:hAnsi="Times New Roman"/>
        </w:rPr>
        <w:t>м</w:t>
      </w:r>
      <w:r w:rsidRPr="00064E09">
        <w:rPr>
          <w:rFonts w:ascii="Times New Roman" w:eastAsia="Arial MT" w:hAnsi="Times New Roman"/>
          <w:spacing w:val="1"/>
        </w:rPr>
        <w:t>и</w:t>
      </w:r>
      <w:r w:rsidRPr="00064E09">
        <w:rPr>
          <w:rFonts w:ascii="Times New Roman" w:eastAsia="Arial MT" w:hAnsi="Times New Roman"/>
        </w:rPr>
        <w:t>.</w:t>
      </w:r>
    </w:p>
    <w:p w:rsidR="00756D4F" w:rsidRPr="00064E09" w:rsidRDefault="00756D4F" w:rsidP="00756D4F">
      <w:pPr>
        <w:widowControl w:val="0"/>
        <w:autoSpaceDE w:val="0"/>
        <w:autoSpaceDN w:val="0"/>
        <w:jc w:val="both"/>
        <w:rPr>
          <w:rFonts w:ascii="Times New Roman" w:eastAsia="Arial MT" w:hAnsi="Times New Roman"/>
        </w:rPr>
      </w:pPr>
      <w:r w:rsidRPr="00064E09">
        <w:rPr>
          <w:rFonts w:ascii="Times New Roman" w:eastAsia="Arial MT" w:hAnsi="Times New Roman"/>
          <w:spacing w:val="-1"/>
        </w:rPr>
        <w:t>В</w:t>
      </w:r>
      <w:r w:rsidRPr="00064E09">
        <w:rPr>
          <w:rFonts w:ascii="Times New Roman" w:eastAsia="Arial MT" w:hAnsi="Times New Roman"/>
          <w:spacing w:val="1"/>
        </w:rPr>
        <w:t>с</w:t>
      </w:r>
      <w:r w:rsidRPr="00064E09">
        <w:rPr>
          <w:rFonts w:ascii="Times New Roman" w:eastAsia="Arial MT" w:hAnsi="Times New Roman"/>
        </w:rPr>
        <w:t>і</w:t>
      </w:r>
      <w:r w:rsidR="00A019BC">
        <w:rPr>
          <w:rFonts w:ascii="Times New Roman" w:eastAsia="Arial MT" w:hAnsi="Times New Roman"/>
          <w:lang w:val="uk-UA"/>
        </w:rPr>
        <w:t xml:space="preserve"> </w:t>
      </w:r>
      <w:r w:rsidRPr="00064E09">
        <w:rPr>
          <w:rFonts w:ascii="Times New Roman" w:eastAsia="Arial MT" w:hAnsi="Times New Roman"/>
          <w:spacing w:val="-2"/>
        </w:rPr>
        <w:t>д</w:t>
      </w:r>
      <w:r w:rsidRPr="00064E09">
        <w:rPr>
          <w:rFonts w:ascii="Times New Roman" w:eastAsia="Arial MT" w:hAnsi="Times New Roman"/>
          <w:spacing w:val="-1"/>
        </w:rPr>
        <w:t>е</w:t>
      </w:r>
      <w:r w:rsidRPr="00064E09">
        <w:rPr>
          <w:rFonts w:ascii="Times New Roman" w:eastAsia="Arial MT" w:hAnsi="Times New Roman"/>
          <w:spacing w:val="1"/>
        </w:rPr>
        <w:t>п</w:t>
      </w:r>
      <w:r w:rsidRPr="00064E09">
        <w:rPr>
          <w:rFonts w:ascii="Times New Roman" w:eastAsia="Arial MT" w:hAnsi="Times New Roman"/>
          <w:spacing w:val="-1"/>
        </w:rPr>
        <w:t>о</w:t>
      </w:r>
      <w:r w:rsidRPr="00064E09">
        <w:rPr>
          <w:rFonts w:ascii="Times New Roman" w:eastAsia="Arial MT" w:hAnsi="Times New Roman"/>
          <w:spacing w:val="1"/>
        </w:rPr>
        <w:t>з</w:t>
      </w:r>
      <w:r w:rsidRPr="00064E09">
        <w:rPr>
          <w:rFonts w:ascii="Times New Roman" w:eastAsia="Arial MT" w:hAnsi="Times New Roman"/>
          <w:spacing w:val="-1"/>
        </w:rPr>
        <w:t>и</w:t>
      </w:r>
      <w:r w:rsidRPr="00064E09">
        <w:rPr>
          <w:rFonts w:ascii="Times New Roman" w:eastAsia="Arial MT" w:hAnsi="Times New Roman"/>
        </w:rPr>
        <w:t>ти</w:t>
      </w:r>
      <w:r w:rsidR="00A019BC">
        <w:rPr>
          <w:rFonts w:ascii="Times New Roman" w:eastAsia="Arial MT" w:hAnsi="Times New Roman"/>
          <w:lang w:val="uk-UA"/>
        </w:rPr>
        <w:t xml:space="preserve"> </w:t>
      </w:r>
      <w:r w:rsidRPr="00064E09">
        <w:rPr>
          <w:rFonts w:ascii="Times New Roman" w:eastAsia="Arial MT" w:hAnsi="Times New Roman"/>
        </w:rPr>
        <w:t>в</w:t>
      </w:r>
      <w:r w:rsidR="00A019BC">
        <w:rPr>
          <w:rFonts w:ascii="Times New Roman" w:eastAsia="Arial MT" w:hAnsi="Times New Roman"/>
          <w:lang w:val="uk-UA"/>
        </w:rPr>
        <w:t xml:space="preserve"> </w:t>
      </w:r>
      <w:r w:rsidRPr="00064E09">
        <w:rPr>
          <w:rFonts w:ascii="Times New Roman" w:eastAsia="Arial MT" w:hAnsi="Times New Roman"/>
        </w:rPr>
        <w:t>б</w:t>
      </w:r>
      <w:r w:rsidRPr="00064E09">
        <w:rPr>
          <w:rFonts w:ascii="Times New Roman" w:eastAsia="Arial MT" w:hAnsi="Times New Roman"/>
          <w:spacing w:val="-1"/>
        </w:rPr>
        <w:t>ан</w:t>
      </w:r>
      <w:r w:rsidRPr="00064E09">
        <w:rPr>
          <w:rFonts w:ascii="Times New Roman" w:eastAsia="Arial MT" w:hAnsi="Times New Roman"/>
          <w:spacing w:val="1"/>
        </w:rPr>
        <w:t>к</w:t>
      </w:r>
      <w:r w:rsidRPr="00064E09">
        <w:rPr>
          <w:rFonts w:ascii="Times New Roman" w:eastAsia="Arial MT" w:hAnsi="Times New Roman"/>
          <w:spacing w:val="-1"/>
        </w:rPr>
        <w:t>а</w:t>
      </w:r>
      <w:r w:rsidRPr="00064E09">
        <w:rPr>
          <w:rFonts w:ascii="Times New Roman" w:eastAsia="Arial MT" w:hAnsi="Times New Roman"/>
        </w:rPr>
        <w:t>х</w:t>
      </w:r>
      <w:r w:rsidR="00A019BC">
        <w:rPr>
          <w:rFonts w:ascii="Times New Roman" w:eastAsia="Arial MT" w:hAnsi="Times New Roman"/>
          <w:lang w:val="uk-UA"/>
        </w:rPr>
        <w:t xml:space="preserve"> </w:t>
      </w:r>
      <w:r w:rsidRPr="00064E09">
        <w:rPr>
          <w:rFonts w:ascii="Times New Roman" w:eastAsia="Arial MT" w:hAnsi="Times New Roman"/>
        </w:rPr>
        <w:t>є</w:t>
      </w:r>
      <w:r w:rsidR="00A019BC">
        <w:rPr>
          <w:rFonts w:ascii="Times New Roman" w:eastAsia="Arial MT" w:hAnsi="Times New Roman"/>
          <w:lang w:val="uk-UA"/>
        </w:rPr>
        <w:t xml:space="preserve"> </w:t>
      </w:r>
      <w:r w:rsidRPr="00064E09">
        <w:rPr>
          <w:rFonts w:ascii="Times New Roman" w:eastAsia="Arial MT" w:hAnsi="Times New Roman"/>
          <w:spacing w:val="2"/>
        </w:rPr>
        <w:t>н</w:t>
      </w:r>
      <w:r w:rsidRPr="00064E09">
        <w:rPr>
          <w:rFonts w:ascii="Times New Roman" w:eastAsia="Arial MT" w:hAnsi="Times New Roman"/>
        </w:rPr>
        <w:t>еп</w:t>
      </w:r>
      <w:r w:rsidRPr="00064E09">
        <w:rPr>
          <w:rFonts w:ascii="Times New Roman" w:eastAsia="Arial MT" w:hAnsi="Times New Roman"/>
          <w:spacing w:val="1"/>
        </w:rPr>
        <w:t>р</w:t>
      </w:r>
      <w:r w:rsidRPr="00064E09">
        <w:rPr>
          <w:rFonts w:ascii="Times New Roman" w:eastAsia="Arial MT" w:hAnsi="Times New Roman"/>
          <w:spacing w:val="-1"/>
        </w:rPr>
        <w:t>о</w:t>
      </w:r>
      <w:r w:rsidRPr="00064E09">
        <w:rPr>
          <w:rFonts w:ascii="Times New Roman" w:eastAsia="Arial MT" w:hAnsi="Times New Roman"/>
        </w:rPr>
        <w:t>стр</w:t>
      </w:r>
      <w:r w:rsidRPr="00064E09">
        <w:rPr>
          <w:rFonts w:ascii="Times New Roman" w:eastAsia="Arial MT" w:hAnsi="Times New Roman"/>
          <w:spacing w:val="1"/>
        </w:rPr>
        <w:t>о</w:t>
      </w:r>
      <w:r w:rsidRPr="00064E09">
        <w:rPr>
          <w:rFonts w:ascii="Times New Roman" w:eastAsia="Arial MT" w:hAnsi="Times New Roman"/>
        </w:rPr>
        <w:t>ч</w:t>
      </w:r>
      <w:r w:rsidRPr="00064E09">
        <w:rPr>
          <w:rFonts w:ascii="Times New Roman" w:eastAsia="Arial MT" w:hAnsi="Times New Roman"/>
          <w:spacing w:val="-1"/>
        </w:rPr>
        <w:t>е</w:t>
      </w:r>
      <w:r w:rsidRPr="00064E09">
        <w:rPr>
          <w:rFonts w:ascii="Times New Roman" w:eastAsia="Arial MT" w:hAnsi="Times New Roman"/>
          <w:spacing w:val="2"/>
        </w:rPr>
        <w:t>н</w:t>
      </w:r>
      <w:r w:rsidRPr="00064E09">
        <w:rPr>
          <w:rFonts w:ascii="Times New Roman" w:eastAsia="Arial MT" w:hAnsi="Times New Roman"/>
          <w:spacing w:val="-1"/>
        </w:rPr>
        <w:t>и</w:t>
      </w:r>
      <w:r w:rsidRPr="00064E09">
        <w:rPr>
          <w:rFonts w:ascii="Times New Roman" w:eastAsia="Arial MT" w:hAnsi="Times New Roman"/>
        </w:rPr>
        <w:t>ми</w:t>
      </w:r>
      <w:r w:rsidR="00A019BC">
        <w:rPr>
          <w:rFonts w:ascii="Times New Roman" w:eastAsia="Arial MT" w:hAnsi="Times New Roman"/>
          <w:lang w:val="uk-UA"/>
        </w:rPr>
        <w:t xml:space="preserve"> </w:t>
      </w:r>
      <w:r w:rsidRPr="00064E09">
        <w:rPr>
          <w:rFonts w:ascii="Times New Roman" w:eastAsia="Arial MT" w:hAnsi="Times New Roman"/>
          <w:spacing w:val="2"/>
        </w:rPr>
        <w:t>т</w:t>
      </w:r>
      <w:r w:rsidRPr="00064E09">
        <w:rPr>
          <w:rFonts w:ascii="Times New Roman" w:eastAsia="Arial MT" w:hAnsi="Times New Roman"/>
        </w:rPr>
        <w:t>а</w:t>
      </w:r>
      <w:r w:rsidR="00A019BC">
        <w:rPr>
          <w:rFonts w:ascii="Times New Roman" w:eastAsia="Arial MT" w:hAnsi="Times New Roman"/>
          <w:lang w:val="uk-UA"/>
        </w:rPr>
        <w:t xml:space="preserve"> </w:t>
      </w:r>
      <w:r w:rsidRPr="00064E09">
        <w:rPr>
          <w:rFonts w:ascii="Times New Roman" w:eastAsia="Arial MT" w:hAnsi="Times New Roman"/>
          <w:spacing w:val="-1"/>
        </w:rPr>
        <w:t>н</w:t>
      </w:r>
      <w:r w:rsidRPr="00064E09">
        <w:rPr>
          <w:rFonts w:ascii="Times New Roman" w:eastAsia="Arial MT" w:hAnsi="Times New Roman"/>
        </w:rPr>
        <w:t>е</w:t>
      </w:r>
      <w:r w:rsidRPr="00064E09">
        <w:rPr>
          <w:rFonts w:ascii="Times New Roman" w:eastAsia="Arial MT" w:hAnsi="Times New Roman"/>
          <w:spacing w:val="2"/>
        </w:rPr>
        <w:t>м</w:t>
      </w:r>
      <w:r w:rsidRPr="00064E09">
        <w:rPr>
          <w:rFonts w:ascii="Times New Roman" w:eastAsia="Arial MT" w:hAnsi="Times New Roman"/>
          <w:spacing w:val="-1"/>
        </w:rPr>
        <w:t>а</w:t>
      </w:r>
      <w:r w:rsidRPr="00064E09">
        <w:rPr>
          <w:rFonts w:ascii="Times New Roman" w:eastAsia="Arial MT" w:hAnsi="Times New Roman"/>
          <w:spacing w:val="-2"/>
        </w:rPr>
        <w:t>ю</w:t>
      </w:r>
      <w:r w:rsidRPr="00064E09">
        <w:rPr>
          <w:rFonts w:ascii="Times New Roman" w:eastAsia="Arial MT" w:hAnsi="Times New Roman"/>
        </w:rPr>
        <w:t>ть</w:t>
      </w:r>
      <w:r w:rsidR="00A019BC">
        <w:rPr>
          <w:rFonts w:ascii="Times New Roman" w:eastAsia="Arial MT" w:hAnsi="Times New Roman"/>
          <w:lang w:val="uk-UA"/>
        </w:rPr>
        <w:t xml:space="preserve"> </w:t>
      </w:r>
      <w:r w:rsidRPr="00064E09">
        <w:rPr>
          <w:rFonts w:ascii="Times New Roman" w:eastAsia="Arial MT" w:hAnsi="Times New Roman"/>
          <w:spacing w:val="1"/>
        </w:rPr>
        <w:t>о</w:t>
      </w:r>
      <w:r w:rsidRPr="00064E09">
        <w:rPr>
          <w:rFonts w:ascii="Times New Roman" w:eastAsia="Arial MT" w:hAnsi="Times New Roman"/>
          <w:spacing w:val="-1"/>
        </w:rPr>
        <w:t>зна</w:t>
      </w:r>
      <w:r w:rsidRPr="00064E09">
        <w:rPr>
          <w:rFonts w:ascii="Times New Roman" w:eastAsia="Arial MT" w:hAnsi="Times New Roman"/>
        </w:rPr>
        <w:t>к</w:t>
      </w:r>
      <w:r w:rsidR="00A019BC">
        <w:rPr>
          <w:rFonts w:ascii="Times New Roman" w:eastAsia="Arial MT" w:hAnsi="Times New Roman"/>
          <w:lang w:val="uk-UA"/>
        </w:rPr>
        <w:t xml:space="preserve"> </w:t>
      </w:r>
      <w:r w:rsidRPr="00064E09">
        <w:rPr>
          <w:rFonts w:ascii="Times New Roman" w:eastAsia="Arial MT" w:hAnsi="Times New Roman"/>
          <w:spacing w:val="-1"/>
        </w:rPr>
        <w:t>з</w:t>
      </w:r>
      <w:r w:rsidRPr="00064E09">
        <w:rPr>
          <w:rFonts w:ascii="Times New Roman" w:eastAsia="Arial MT" w:hAnsi="Times New Roman"/>
          <w:spacing w:val="2"/>
        </w:rPr>
        <w:t>н</w:t>
      </w:r>
      <w:r w:rsidRPr="00064E09">
        <w:rPr>
          <w:rFonts w:ascii="Times New Roman" w:eastAsia="Arial MT" w:hAnsi="Times New Roman"/>
          <w:spacing w:val="-1"/>
        </w:rPr>
        <w:t>е</w:t>
      </w:r>
      <w:r w:rsidRPr="00064E09">
        <w:rPr>
          <w:rFonts w:ascii="Times New Roman" w:eastAsia="Arial MT" w:hAnsi="Times New Roman"/>
        </w:rPr>
        <w:t>ц</w:t>
      </w:r>
      <w:r w:rsidRPr="00064E09">
        <w:rPr>
          <w:rFonts w:ascii="Times New Roman" w:eastAsia="Arial MT" w:hAnsi="Times New Roman"/>
          <w:spacing w:val="-2"/>
        </w:rPr>
        <w:t>і</w:t>
      </w:r>
      <w:r w:rsidRPr="00064E09">
        <w:rPr>
          <w:rFonts w:ascii="Times New Roman" w:eastAsia="Arial MT" w:hAnsi="Times New Roman"/>
          <w:spacing w:val="-1"/>
        </w:rPr>
        <w:t>нен</w:t>
      </w:r>
      <w:r w:rsidRPr="00064E09">
        <w:rPr>
          <w:rFonts w:ascii="Times New Roman" w:eastAsia="Arial MT" w:hAnsi="Times New Roman"/>
        </w:rPr>
        <w:t>ня.</w:t>
      </w:r>
      <w:r w:rsidR="00A019BC">
        <w:rPr>
          <w:rFonts w:ascii="Times New Roman" w:eastAsia="Arial MT" w:hAnsi="Times New Roman"/>
          <w:lang w:val="uk-UA"/>
        </w:rPr>
        <w:t xml:space="preserve"> </w:t>
      </w:r>
      <w:r w:rsidRPr="00064E09">
        <w:rPr>
          <w:rFonts w:ascii="Times New Roman" w:eastAsia="Arial MT" w:hAnsi="Times New Roman"/>
          <w:spacing w:val="1"/>
        </w:rPr>
        <w:t>Р</w:t>
      </w:r>
      <w:r w:rsidRPr="00064E09">
        <w:rPr>
          <w:rFonts w:ascii="Times New Roman" w:eastAsia="Arial MT" w:hAnsi="Times New Roman"/>
          <w:spacing w:val="-1"/>
        </w:rPr>
        <w:t>езе</w:t>
      </w:r>
      <w:r w:rsidRPr="00064E09">
        <w:rPr>
          <w:rFonts w:ascii="Times New Roman" w:eastAsia="Arial MT" w:hAnsi="Times New Roman"/>
          <w:spacing w:val="1"/>
        </w:rPr>
        <w:t>р</w:t>
      </w:r>
      <w:r w:rsidRPr="00064E09">
        <w:rPr>
          <w:rFonts w:ascii="Times New Roman" w:eastAsia="Arial MT" w:hAnsi="Times New Roman"/>
        </w:rPr>
        <w:t>в</w:t>
      </w:r>
      <w:r w:rsidR="00A019BC">
        <w:rPr>
          <w:rFonts w:ascii="Times New Roman" w:eastAsia="Arial MT" w:hAnsi="Times New Roman"/>
          <w:lang w:val="uk-UA"/>
        </w:rPr>
        <w:t xml:space="preserve"> </w:t>
      </w:r>
      <w:r w:rsidRPr="00064E09">
        <w:rPr>
          <w:rFonts w:ascii="Times New Roman" w:eastAsia="Arial MT" w:hAnsi="Times New Roman"/>
          <w:spacing w:val="2"/>
        </w:rPr>
        <w:t>п</w:t>
      </w:r>
      <w:r w:rsidRPr="00064E09">
        <w:rPr>
          <w:rFonts w:ascii="Times New Roman" w:eastAsia="Arial MT" w:hAnsi="Times New Roman"/>
          <w:spacing w:val="-2"/>
        </w:rPr>
        <w:t>і</w:t>
      </w:r>
      <w:r w:rsidRPr="00064E09">
        <w:rPr>
          <w:rFonts w:ascii="Times New Roman" w:eastAsia="Arial MT" w:hAnsi="Times New Roman"/>
        </w:rPr>
        <w:t>д</w:t>
      </w:r>
      <w:r w:rsidR="00A019BC">
        <w:rPr>
          <w:rFonts w:ascii="Times New Roman" w:eastAsia="Arial MT" w:hAnsi="Times New Roman"/>
          <w:lang w:val="uk-UA"/>
        </w:rPr>
        <w:t xml:space="preserve"> </w:t>
      </w:r>
      <w:r w:rsidRPr="00064E09">
        <w:rPr>
          <w:rFonts w:ascii="Times New Roman" w:eastAsia="Arial MT" w:hAnsi="Times New Roman"/>
          <w:spacing w:val="-1"/>
        </w:rPr>
        <w:t>зне</w:t>
      </w:r>
      <w:r w:rsidRPr="00064E09">
        <w:rPr>
          <w:rFonts w:ascii="Times New Roman" w:eastAsia="Arial MT" w:hAnsi="Times New Roman"/>
          <w:spacing w:val="3"/>
        </w:rPr>
        <w:t>ц</w:t>
      </w:r>
      <w:r w:rsidRPr="00064E09">
        <w:rPr>
          <w:rFonts w:ascii="Times New Roman" w:eastAsia="Arial MT" w:hAnsi="Times New Roman"/>
          <w:spacing w:val="-2"/>
        </w:rPr>
        <w:t>і</w:t>
      </w:r>
      <w:r w:rsidRPr="00064E09">
        <w:rPr>
          <w:rFonts w:ascii="Times New Roman" w:eastAsia="Arial MT" w:hAnsi="Times New Roman"/>
          <w:spacing w:val="-1"/>
        </w:rPr>
        <w:t>нен</w:t>
      </w:r>
      <w:r w:rsidRPr="00064E09">
        <w:rPr>
          <w:rFonts w:ascii="Times New Roman" w:eastAsia="Arial MT" w:hAnsi="Times New Roman"/>
        </w:rPr>
        <w:t>ня</w:t>
      </w:r>
      <w:r w:rsidR="00A019BC">
        <w:rPr>
          <w:rFonts w:ascii="Times New Roman" w:eastAsia="Arial MT" w:hAnsi="Times New Roman"/>
          <w:lang w:val="uk-UA"/>
        </w:rPr>
        <w:t xml:space="preserve"> </w:t>
      </w:r>
      <w:r w:rsidRPr="00064E09">
        <w:rPr>
          <w:rFonts w:ascii="Times New Roman" w:eastAsia="Arial MT" w:hAnsi="Times New Roman"/>
          <w:spacing w:val="-1"/>
        </w:rPr>
        <w:t xml:space="preserve">за </w:t>
      </w:r>
      <w:r w:rsidRPr="00064E09">
        <w:rPr>
          <w:rFonts w:ascii="Times New Roman" w:eastAsia="Arial MT" w:hAnsi="Times New Roman"/>
        </w:rPr>
        <w:t>депозитами</w:t>
      </w:r>
      <w:r w:rsidR="00A019BC">
        <w:rPr>
          <w:rFonts w:ascii="Times New Roman" w:eastAsia="Arial MT" w:hAnsi="Times New Roman"/>
          <w:lang w:val="uk-UA"/>
        </w:rPr>
        <w:t xml:space="preserve"> </w:t>
      </w:r>
      <w:r w:rsidRPr="00064E09">
        <w:rPr>
          <w:rFonts w:ascii="Times New Roman" w:eastAsia="Arial MT" w:hAnsi="Times New Roman"/>
        </w:rPr>
        <w:t>в</w:t>
      </w:r>
      <w:r w:rsidR="00A019BC">
        <w:rPr>
          <w:rFonts w:ascii="Times New Roman" w:eastAsia="Arial MT" w:hAnsi="Times New Roman"/>
          <w:lang w:val="uk-UA"/>
        </w:rPr>
        <w:t xml:space="preserve"> </w:t>
      </w:r>
      <w:r w:rsidRPr="00064E09">
        <w:rPr>
          <w:rFonts w:ascii="Times New Roman" w:eastAsia="Arial MT" w:hAnsi="Times New Roman"/>
        </w:rPr>
        <w:t>банках</w:t>
      </w:r>
      <w:r w:rsidR="00A019BC">
        <w:rPr>
          <w:rFonts w:ascii="Times New Roman" w:eastAsia="Arial MT" w:hAnsi="Times New Roman"/>
          <w:lang w:val="uk-UA"/>
        </w:rPr>
        <w:t xml:space="preserve"> </w:t>
      </w:r>
      <w:r w:rsidRPr="00064E09">
        <w:rPr>
          <w:rFonts w:ascii="Times New Roman" w:eastAsia="Arial MT" w:hAnsi="Times New Roman"/>
        </w:rPr>
        <w:t>станом</w:t>
      </w:r>
      <w:r w:rsidR="00A019BC">
        <w:rPr>
          <w:rFonts w:ascii="Times New Roman" w:eastAsia="Arial MT" w:hAnsi="Times New Roman"/>
          <w:lang w:val="uk-UA"/>
        </w:rPr>
        <w:t xml:space="preserve"> </w:t>
      </w:r>
      <w:r w:rsidRPr="00064E09">
        <w:rPr>
          <w:rFonts w:ascii="Times New Roman" w:eastAsia="Arial MT" w:hAnsi="Times New Roman"/>
        </w:rPr>
        <w:t>на</w:t>
      </w:r>
      <w:r w:rsidR="00A019BC">
        <w:rPr>
          <w:rFonts w:ascii="Times New Roman" w:eastAsia="Arial MT" w:hAnsi="Times New Roman"/>
          <w:lang w:val="uk-UA"/>
        </w:rPr>
        <w:t xml:space="preserve"> </w:t>
      </w:r>
      <w:r w:rsidRPr="00064E09">
        <w:rPr>
          <w:rFonts w:ascii="Times New Roman" w:eastAsia="Arial MT" w:hAnsi="Times New Roman"/>
        </w:rPr>
        <w:t>31грудня</w:t>
      </w:r>
      <w:r w:rsidR="00A019BC">
        <w:rPr>
          <w:rFonts w:ascii="Times New Roman" w:eastAsia="Arial MT" w:hAnsi="Times New Roman"/>
          <w:lang w:val="uk-UA"/>
        </w:rPr>
        <w:t xml:space="preserve"> </w:t>
      </w:r>
      <w:r w:rsidRPr="00064E09">
        <w:rPr>
          <w:rFonts w:ascii="Times New Roman" w:eastAsia="Arial MT" w:hAnsi="Times New Roman"/>
        </w:rPr>
        <w:t>202</w:t>
      </w:r>
      <w:r w:rsidR="00015836">
        <w:rPr>
          <w:rFonts w:ascii="Times New Roman" w:eastAsia="Arial MT" w:hAnsi="Times New Roman"/>
          <w:lang w:val="uk-UA"/>
        </w:rPr>
        <w:t>4</w:t>
      </w:r>
      <w:r w:rsidR="00A019BC">
        <w:rPr>
          <w:rFonts w:ascii="Times New Roman" w:eastAsia="Arial MT" w:hAnsi="Times New Roman"/>
          <w:lang w:val="uk-UA"/>
        </w:rPr>
        <w:t xml:space="preserve"> </w:t>
      </w:r>
      <w:r w:rsidRPr="00064E09">
        <w:rPr>
          <w:rFonts w:ascii="Times New Roman" w:eastAsia="Arial MT" w:hAnsi="Times New Roman"/>
        </w:rPr>
        <w:t>року</w:t>
      </w:r>
      <w:r w:rsidR="00A019BC">
        <w:rPr>
          <w:rFonts w:ascii="Times New Roman" w:eastAsia="Arial MT" w:hAnsi="Times New Roman"/>
          <w:lang w:val="uk-UA"/>
        </w:rPr>
        <w:t xml:space="preserve"> </w:t>
      </w:r>
      <w:r w:rsidRPr="00064E09">
        <w:rPr>
          <w:rFonts w:ascii="Times New Roman" w:eastAsia="Arial MT" w:hAnsi="Times New Roman"/>
        </w:rPr>
        <w:t>та</w:t>
      </w:r>
      <w:r w:rsidR="00A019BC">
        <w:rPr>
          <w:rFonts w:ascii="Times New Roman" w:eastAsia="Arial MT" w:hAnsi="Times New Roman"/>
          <w:lang w:val="uk-UA"/>
        </w:rPr>
        <w:t xml:space="preserve"> </w:t>
      </w:r>
      <w:r w:rsidRPr="00064E09">
        <w:rPr>
          <w:rFonts w:ascii="Times New Roman" w:eastAsia="Arial MT" w:hAnsi="Times New Roman"/>
        </w:rPr>
        <w:t>202</w:t>
      </w:r>
      <w:r w:rsidR="00015836">
        <w:rPr>
          <w:rFonts w:ascii="Times New Roman" w:eastAsia="Arial MT" w:hAnsi="Times New Roman"/>
          <w:lang w:val="uk-UA"/>
        </w:rPr>
        <w:t>3</w:t>
      </w:r>
      <w:r w:rsidR="00A019BC">
        <w:rPr>
          <w:rFonts w:ascii="Times New Roman" w:eastAsia="Arial MT" w:hAnsi="Times New Roman"/>
          <w:lang w:val="uk-UA"/>
        </w:rPr>
        <w:t xml:space="preserve"> </w:t>
      </w:r>
      <w:r w:rsidRPr="00064E09">
        <w:rPr>
          <w:rFonts w:ascii="Times New Roman" w:eastAsia="Arial MT" w:hAnsi="Times New Roman"/>
        </w:rPr>
        <w:t>року</w:t>
      </w:r>
      <w:r w:rsidR="00A019BC">
        <w:rPr>
          <w:rFonts w:ascii="Times New Roman" w:eastAsia="Arial MT" w:hAnsi="Times New Roman"/>
          <w:lang w:val="uk-UA"/>
        </w:rPr>
        <w:t xml:space="preserve"> </w:t>
      </w:r>
      <w:r w:rsidRPr="00064E09">
        <w:rPr>
          <w:rFonts w:ascii="Times New Roman" w:eastAsia="Arial MT" w:hAnsi="Times New Roman"/>
        </w:rPr>
        <w:t>не</w:t>
      </w:r>
      <w:r w:rsidR="00A019BC">
        <w:rPr>
          <w:rFonts w:ascii="Times New Roman" w:eastAsia="Arial MT" w:hAnsi="Times New Roman"/>
          <w:lang w:val="uk-UA"/>
        </w:rPr>
        <w:t xml:space="preserve"> </w:t>
      </w:r>
      <w:r w:rsidRPr="00064E09">
        <w:rPr>
          <w:rFonts w:ascii="Times New Roman" w:eastAsia="Arial MT" w:hAnsi="Times New Roman"/>
        </w:rPr>
        <w:t>формувався.</w:t>
      </w:r>
    </w:p>
    <w:p w:rsidR="00756D4F" w:rsidRPr="00064E09" w:rsidRDefault="00961293" w:rsidP="00756D4F">
      <w:pPr>
        <w:widowControl w:val="0"/>
        <w:tabs>
          <w:tab w:val="left" w:pos="779"/>
          <w:tab w:val="left" w:pos="780"/>
        </w:tabs>
        <w:autoSpaceDE w:val="0"/>
        <w:autoSpaceDN w:val="0"/>
        <w:spacing w:before="1"/>
        <w:ind w:left="-1"/>
        <w:outlineLvl w:val="2"/>
        <w:rPr>
          <w:rFonts w:ascii="Times New Roman" w:eastAsia="Times New Roman" w:hAnsi="Times New Roman"/>
          <w:b/>
          <w:bCs/>
        </w:rPr>
      </w:pPr>
      <w:r>
        <w:rPr>
          <w:rFonts w:ascii="Times New Roman" w:eastAsia="Times New Roman" w:hAnsi="Times New Roman"/>
          <w:b/>
          <w:bCs/>
          <w:lang w:val="uk-UA"/>
        </w:rPr>
        <w:t>З</w:t>
      </w:r>
      <w:r w:rsidR="00756D4F" w:rsidRPr="00064E09">
        <w:rPr>
          <w:rFonts w:ascii="Times New Roman" w:eastAsia="Times New Roman" w:hAnsi="Times New Roman"/>
          <w:b/>
          <w:bCs/>
        </w:rPr>
        <w:t xml:space="preserve">алишок коштів у централізованих страхових резервних фондах </w:t>
      </w:r>
    </w:p>
    <w:tbl>
      <w:tblPr>
        <w:tblW w:w="9814" w:type="dxa"/>
        <w:tblInd w:w="108" w:type="dxa"/>
        <w:tblBorders>
          <w:top w:val="single" w:sz="4" w:space="0" w:color="auto"/>
        </w:tblBorders>
        <w:tblLook w:val="0000"/>
      </w:tblPr>
      <w:tblGrid>
        <w:gridCol w:w="6543"/>
        <w:gridCol w:w="1636"/>
        <w:gridCol w:w="1635"/>
      </w:tblGrid>
      <w:tr w:rsidR="00756D4F" w:rsidRPr="00064E09" w:rsidTr="007071F5">
        <w:trPr>
          <w:trHeight w:val="28"/>
        </w:trPr>
        <w:tc>
          <w:tcPr>
            <w:tcW w:w="6543" w:type="dxa"/>
            <w:tcBorders>
              <w:top w:val="single" w:sz="4" w:space="0" w:color="auto"/>
              <w:left w:val="single" w:sz="4" w:space="0" w:color="auto"/>
              <w:right w:val="single" w:sz="4" w:space="0" w:color="auto"/>
            </w:tcBorders>
            <w:shd w:val="clear" w:color="auto" w:fill="auto"/>
          </w:tcPr>
          <w:p w:rsidR="00756D4F" w:rsidRPr="00064E09" w:rsidRDefault="00756D4F" w:rsidP="000E41F9">
            <w:pPr>
              <w:widowControl w:val="0"/>
              <w:autoSpaceDE w:val="0"/>
              <w:autoSpaceDN w:val="0"/>
              <w:spacing w:after="0" w:line="240" w:lineRule="auto"/>
              <w:rPr>
                <w:rFonts w:ascii="Times New Roman" w:eastAsia="Times New Roman" w:hAnsi="Times New Roman"/>
              </w:rPr>
            </w:pPr>
            <w:r w:rsidRPr="00064E09">
              <w:rPr>
                <w:rFonts w:ascii="Times New Roman" w:eastAsia="Times New Roman" w:hAnsi="Times New Roman"/>
                <w:b/>
                <w:bCs/>
                <w:i/>
                <w:iCs/>
              </w:rPr>
              <w:tab/>
            </w:r>
          </w:p>
        </w:tc>
        <w:tc>
          <w:tcPr>
            <w:tcW w:w="1636" w:type="dxa"/>
            <w:tcBorders>
              <w:top w:val="single" w:sz="4" w:space="0" w:color="auto"/>
              <w:right w:val="single" w:sz="4" w:space="0" w:color="auto"/>
            </w:tcBorders>
            <w:shd w:val="clear" w:color="auto" w:fill="auto"/>
          </w:tcPr>
          <w:p w:rsidR="00756D4F" w:rsidRPr="008D1C86" w:rsidRDefault="00756D4F" w:rsidP="000E41F9">
            <w:pPr>
              <w:widowControl w:val="0"/>
              <w:autoSpaceDE w:val="0"/>
              <w:autoSpaceDN w:val="0"/>
              <w:spacing w:after="0" w:line="240" w:lineRule="auto"/>
              <w:jc w:val="center"/>
              <w:rPr>
                <w:rFonts w:ascii="Times New Roman" w:eastAsia="Times New Roman" w:hAnsi="Times New Roman"/>
                <w:b/>
                <w:lang w:val="uk-UA"/>
              </w:rPr>
            </w:pPr>
            <w:r w:rsidRPr="00064E09">
              <w:rPr>
                <w:rFonts w:ascii="Times New Roman" w:eastAsia="Times New Roman" w:hAnsi="Times New Roman"/>
                <w:b/>
              </w:rPr>
              <w:t>на 31.12.202</w:t>
            </w:r>
            <w:r w:rsidR="008D1C86">
              <w:rPr>
                <w:rFonts w:ascii="Times New Roman" w:eastAsia="Times New Roman" w:hAnsi="Times New Roman"/>
                <w:b/>
                <w:lang w:val="uk-UA"/>
              </w:rPr>
              <w:t>4</w:t>
            </w:r>
          </w:p>
        </w:tc>
        <w:tc>
          <w:tcPr>
            <w:tcW w:w="1635" w:type="dxa"/>
            <w:tcBorders>
              <w:top w:val="single" w:sz="4" w:space="0" w:color="auto"/>
              <w:left w:val="single" w:sz="4" w:space="0" w:color="auto"/>
              <w:right w:val="single" w:sz="4" w:space="0" w:color="auto"/>
            </w:tcBorders>
            <w:shd w:val="clear" w:color="auto" w:fill="auto"/>
          </w:tcPr>
          <w:p w:rsidR="00756D4F" w:rsidRPr="008D1C86" w:rsidRDefault="00756D4F" w:rsidP="000E41F9">
            <w:pPr>
              <w:widowControl w:val="0"/>
              <w:autoSpaceDE w:val="0"/>
              <w:autoSpaceDN w:val="0"/>
              <w:spacing w:after="0" w:line="240" w:lineRule="auto"/>
              <w:jc w:val="center"/>
              <w:rPr>
                <w:rFonts w:ascii="Times New Roman" w:eastAsia="Times New Roman" w:hAnsi="Times New Roman"/>
                <w:b/>
                <w:lang w:val="uk-UA"/>
              </w:rPr>
            </w:pPr>
            <w:r w:rsidRPr="00064E09">
              <w:rPr>
                <w:rFonts w:ascii="Times New Roman" w:eastAsia="Times New Roman" w:hAnsi="Times New Roman"/>
                <w:b/>
              </w:rPr>
              <w:t>на 31.12.202</w:t>
            </w:r>
            <w:r w:rsidR="008D1C86">
              <w:rPr>
                <w:rFonts w:ascii="Times New Roman" w:eastAsia="Times New Roman" w:hAnsi="Times New Roman"/>
                <w:b/>
                <w:lang w:val="uk-UA"/>
              </w:rPr>
              <w:t>3</w:t>
            </w:r>
          </w:p>
        </w:tc>
      </w:tr>
      <w:tr w:rsidR="00756D4F" w:rsidRPr="00064E09" w:rsidTr="007071F5">
        <w:tblPrEx>
          <w:tblBorders>
            <w:top w:val="none" w:sz="0" w:space="0" w:color="auto"/>
          </w:tblBorders>
          <w:tblCellMar>
            <w:left w:w="0" w:type="dxa"/>
            <w:right w:w="0" w:type="dxa"/>
          </w:tblCellMar>
          <w:tblLook w:val="01E0"/>
        </w:tblPrEx>
        <w:trPr>
          <w:trHeight w:val="192"/>
        </w:trPr>
        <w:tc>
          <w:tcPr>
            <w:tcW w:w="6543" w:type="dxa"/>
            <w:tcBorders>
              <w:top w:val="single" w:sz="4" w:space="0" w:color="auto"/>
              <w:left w:val="single" w:sz="4" w:space="0" w:color="auto"/>
              <w:bottom w:val="single" w:sz="4" w:space="0" w:color="auto"/>
              <w:right w:val="single" w:sz="4" w:space="0" w:color="auto"/>
            </w:tcBorders>
            <w:shd w:val="clear" w:color="auto" w:fill="auto"/>
          </w:tcPr>
          <w:p w:rsidR="00756D4F" w:rsidRPr="00064E09" w:rsidRDefault="00756D4F" w:rsidP="000E41F9">
            <w:pPr>
              <w:widowControl w:val="0"/>
              <w:autoSpaceDE w:val="0"/>
              <w:autoSpaceDN w:val="0"/>
              <w:spacing w:after="0" w:line="240" w:lineRule="auto"/>
              <w:rPr>
                <w:rFonts w:ascii="Times New Roman" w:eastAsia="Times New Roman" w:hAnsi="Times New Roman"/>
              </w:rPr>
            </w:pPr>
            <w:r w:rsidRPr="00064E09">
              <w:rPr>
                <w:rFonts w:ascii="Times New Roman" w:eastAsia="Times New Roman" w:hAnsi="Times New Roman"/>
              </w:rPr>
              <w:t>Базовий</w:t>
            </w:r>
            <w:r w:rsidR="00A019BC">
              <w:rPr>
                <w:rFonts w:ascii="Times New Roman" w:eastAsia="Times New Roman" w:hAnsi="Times New Roman"/>
                <w:lang w:val="uk-UA"/>
              </w:rPr>
              <w:t xml:space="preserve"> </w:t>
            </w:r>
            <w:r w:rsidRPr="00064E09">
              <w:rPr>
                <w:rFonts w:ascii="Times New Roman" w:eastAsia="Times New Roman" w:hAnsi="Times New Roman"/>
              </w:rPr>
              <w:t>гарантійний</w:t>
            </w:r>
            <w:r w:rsidR="00A019BC">
              <w:rPr>
                <w:rFonts w:ascii="Times New Roman" w:eastAsia="Times New Roman" w:hAnsi="Times New Roman"/>
                <w:lang w:val="uk-UA"/>
              </w:rPr>
              <w:t xml:space="preserve"> </w:t>
            </w:r>
            <w:r w:rsidRPr="00064E09">
              <w:rPr>
                <w:rFonts w:ascii="Times New Roman" w:eastAsia="Times New Roman" w:hAnsi="Times New Roman"/>
              </w:rPr>
              <w:t>внесок</w:t>
            </w:r>
            <w:r w:rsidRPr="00064E09">
              <w:rPr>
                <w:rFonts w:ascii="Times New Roman" w:eastAsia="Times New Roman" w:hAnsi="Times New Roman"/>
                <w:spacing w:val="-4"/>
              </w:rPr>
              <w:t xml:space="preserve"> (БГВ)</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756D4F" w:rsidRPr="008D1C86" w:rsidRDefault="00756D4F" w:rsidP="000E41F9">
            <w:pPr>
              <w:widowControl w:val="0"/>
              <w:autoSpaceDE w:val="0"/>
              <w:autoSpaceDN w:val="0"/>
              <w:spacing w:after="0" w:line="240" w:lineRule="auto"/>
              <w:jc w:val="right"/>
              <w:rPr>
                <w:rFonts w:ascii="Times New Roman" w:eastAsia="Times New Roman" w:hAnsi="Times New Roman"/>
                <w:lang w:val="uk-UA"/>
              </w:rPr>
            </w:pPr>
            <w:r w:rsidRPr="00064E09">
              <w:rPr>
                <w:rFonts w:ascii="Times New Roman" w:eastAsia="Times New Roman" w:hAnsi="Times New Roman"/>
              </w:rPr>
              <w:t>5</w:t>
            </w:r>
            <w:r w:rsidR="008D1C86">
              <w:rPr>
                <w:rFonts w:ascii="Times New Roman" w:eastAsia="Times New Roman" w:hAnsi="Times New Roman"/>
                <w:lang w:val="uk-UA"/>
              </w:rPr>
              <w:t>481</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756D4F" w:rsidRPr="00064E09" w:rsidRDefault="00015836" w:rsidP="000E41F9">
            <w:pPr>
              <w:widowControl w:val="0"/>
              <w:autoSpaceDE w:val="0"/>
              <w:autoSpaceDN w:val="0"/>
              <w:spacing w:after="0" w:line="240" w:lineRule="auto"/>
              <w:jc w:val="right"/>
              <w:rPr>
                <w:rFonts w:ascii="Times New Roman" w:eastAsia="Times New Roman" w:hAnsi="Times New Roman"/>
              </w:rPr>
            </w:pPr>
            <w:r w:rsidRPr="00064E09">
              <w:rPr>
                <w:rFonts w:ascii="Times New Roman" w:eastAsia="Times New Roman" w:hAnsi="Times New Roman"/>
              </w:rPr>
              <w:t>5356</w:t>
            </w:r>
          </w:p>
        </w:tc>
      </w:tr>
      <w:tr w:rsidR="00756D4F" w:rsidRPr="00064E09" w:rsidTr="007071F5">
        <w:tblPrEx>
          <w:tblBorders>
            <w:top w:val="none" w:sz="0" w:space="0" w:color="auto"/>
          </w:tblBorders>
          <w:tblCellMar>
            <w:left w:w="0" w:type="dxa"/>
            <w:right w:w="0" w:type="dxa"/>
          </w:tblCellMar>
          <w:tblLook w:val="01E0"/>
        </w:tblPrEx>
        <w:trPr>
          <w:trHeight w:val="241"/>
        </w:trPr>
        <w:tc>
          <w:tcPr>
            <w:tcW w:w="6543" w:type="dxa"/>
            <w:tcBorders>
              <w:top w:val="single" w:sz="4" w:space="0" w:color="auto"/>
              <w:left w:val="single" w:sz="4" w:space="0" w:color="auto"/>
              <w:right w:val="single" w:sz="4" w:space="0" w:color="auto"/>
            </w:tcBorders>
            <w:shd w:val="clear" w:color="auto" w:fill="auto"/>
          </w:tcPr>
          <w:p w:rsidR="00756D4F" w:rsidRPr="00064E09" w:rsidRDefault="00756D4F" w:rsidP="000E41F9">
            <w:pPr>
              <w:widowControl w:val="0"/>
              <w:autoSpaceDE w:val="0"/>
              <w:autoSpaceDN w:val="0"/>
              <w:spacing w:after="0" w:line="240" w:lineRule="auto"/>
              <w:rPr>
                <w:rFonts w:ascii="Times New Roman" w:eastAsia="Times New Roman" w:hAnsi="Times New Roman"/>
              </w:rPr>
            </w:pPr>
            <w:r w:rsidRPr="00064E09">
              <w:rPr>
                <w:rFonts w:ascii="Times New Roman" w:eastAsia="Times New Roman" w:hAnsi="Times New Roman"/>
              </w:rPr>
              <w:t>Додатковий</w:t>
            </w:r>
            <w:r w:rsidR="00A019BC">
              <w:rPr>
                <w:rFonts w:ascii="Times New Roman" w:eastAsia="Times New Roman" w:hAnsi="Times New Roman"/>
                <w:lang w:val="uk-UA"/>
              </w:rPr>
              <w:t xml:space="preserve"> </w:t>
            </w:r>
            <w:r w:rsidRPr="00064E09">
              <w:rPr>
                <w:rFonts w:ascii="Times New Roman" w:eastAsia="Times New Roman" w:hAnsi="Times New Roman"/>
              </w:rPr>
              <w:t>гарантійний</w:t>
            </w:r>
            <w:r w:rsidR="00A019BC">
              <w:rPr>
                <w:rFonts w:ascii="Times New Roman" w:eastAsia="Times New Roman" w:hAnsi="Times New Roman"/>
                <w:lang w:val="uk-UA"/>
              </w:rPr>
              <w:t xml:space="preserve"> </w:t>
            </w:r>
            <w:r w:rsidRPr="00064E09">
              <w:rPr>
                <w:rFonts w:ascii="Times New Roman" w:eastAsia="Times New Roman" w:hAnsi="Times New Roman"/>
              </w:rPr>
              <w:t>внесок</w:t>
            </w:r>
            <w:r w:rsidRPr="00064E09">
              <w:rPr>
                <w:rFonts w:ascii="Times New Roman" w:eastAsia="Times New Roman" w:hAnsi="Times New Roman"/>
                <w:spacing w:val="-4"/>
              </w:rPr>
              <w:t xml:space="preserve"> (</w:t>
            </w:r>
            <w:r w:rsidRPr="00064E09">
              <w:rPr>
                <w:rFonts w:ascii="Times New Roman" w:eastAsia="Times New Roman" w:hAnsi="Times New Roman"/>
              </w:rPr>
              <w:t>ДГВФЗП)</w:t>
            </w:r>
          </w:p>
        </w:tc>
        <w:tc>
          <w:tcPr>
            <w:tcW w:w="1636" w:type="dxa"/>
            <w:tcBorders>
              <w:top w:val="single" w:sz="4" w:space="0" w:color="auto"/>
              <w:left w:val="single" w:sz="4" w:space="0" w:color="auto"/>
              <w:right w:val="single" w:sz="4" w:space="0" w:color="auto"/>
            </w:tcBorders>
            <w:shd w:val="clear" w:color="auto" w:fill="auto"/>
          </w:tcPr>
          <w:p w:rsidR="00756D4F" w:rsidRPr="008D1C86" w:rsidRDefault="008D1C86" w:rsidP="000E41F9">
            <w:pPr>
              <w:widowControl w:val="0"/>
              <w:autoSpaceDE w:val="0"/>
              <w:autoSpaceDN w:val="0"/>
              <w:spacing w:after="0" w:line="240" w:lineRule="auto"/>
              <w:jc w:val="right"/>
              <w:rPr>
                <w:rFonts w:ascii="Times New Roman" w:eastAsia="Times New Roman" w:hAnsi="Times New Roman"/>
                <w:lang w:val="uk-UA"/>
              </w:rPr>
            </w:pPr>
            <w:r>
              <w:rPr>
                <w:rFonts w:ascii="Times New Roman" w:eastAsia="Times New Roman" w:hAnsi="Times New Roman"/>
                <w:lang w:val="uk-UA"/>
              </w:rPr>
              <w:t>6449</w:t>
            </w:r>
          </w:p>
        </w:tc>
        <w:tc>
          <w:tcPr>
            <w:tcW w:w="1635" w:type="dxa"/>
            <w:tcBorders>
              <w:top w:val="single" w:sz="4" w:space="0" w:color="auto"/>
              <w:left w:val="single" w:sz="4" w:space="0" w:color="auto"/>
              <w:right w:val="single" w:sz="4" w:space="0" w:color="auto"/>
            </w:tcBorders>
            <w:shd w:val="clear" w:color="auto" w:fill="auto"/>
          </w:tcPr>
          <w:p w:rsidR="00756D4F" w:rsidRPr="00064E09" w:rsidRDefault="00015836" w:rsidP="000E41F9">
            <w:pPr>
              <w:widowControl w:val="0"/>
              <w:autoSpaceDE w:val="0"/>
              <w:autoSpaceDN w:val="0"/>
              <w:spacing w:after="0" w:line="240" w:lineRule="auto"/>
              <w:jc w:val="right"/>
              <w:rPr>
                <w:rFonts w:ascii="Times New Roman" w:eastAsia="Times New Roman" w:hAnsi="Times New Roman"/>
              </w:rPr>
            </w:pPr>
            <w:r w:rsidRPr="00064E09">
              <w:rPr>
                <w:rFonts w:ascii="Times New Roman" w:eastAsia="Times New Roman" w:hAnsi="Times New Roman"/>
              </w:rPr>
              <w:t>4632</w:t>
            </w:r>
          </w:p>
        </w:tc>
      </w:tr>
      <w:tr w:rsidR="00756D4F" w:rsidRPr="00064E09" w:rsidTr="007071F5">
        <w:tblPrEx>
          <w:tblBorders>
            <w:top w:val="none" w:sz="0" w:space="0" w:color="auto"/>
          </w:tblBorders>
          <w:tblCellMar>
            <w:left w:w="0" w:type="dxa"/>
            <w:right w:w="0" w:type="dxa"/>
          </w:tblCellMar>
          <w:tblLook w:val="01E0"/>
        </w:tblPrEx>
        <w:trPr>
          <w:trHeight w:val="130"/>
        </w:trPr>
        <w:tc>
          <w:tcPr>
            <w:tcW w:w="6543" w:type="dxa"/>
            <w:tcBorders>
              <w:top w:val="single" w:sz="4" w:space="0" w:color="auto"/>
              <w:left w:val="single" w:sz="4" w:space="0" w:color="auto"/>
              <w:right w:val="single" w:sz="4" w:space="0" w:color="auto"/>
            </w:tcBorders>
            <w:shd w:val="clear" w:color="auto" w:fill="auto"/>
          </w:tcPr>
          <w:p w:rsidR="00756D4F" w:rsidRPr="00064E09" w:rsidRDefault="00756D4F" w:rsidP="000E41F9">
            <w:pPr>
              <w:widowControl w:val="0"/>
              <w:autoSpaceDE w:val="0"/>
              <w:autoSpaceDN w:val="0"/>
              <w:spacing w:after="0" w:line="240" w:lineRule="auto"/>
              <w:rPr>
                <w:rFonts w:ascii="Times New Roman" w:eastAsia="Times New Roman" w:hAnsi="Times New Roman"/>
              </w:rPr>
            </w:pPr>
            <w:r w:rsidRPr="00064E09">
              <w:rPr>
                <w:rFonts w:ascii="Times New Roman" w:eastAsia="Times New Roman" w:hAnsi="Times New Roman"/>
              </w:rPr>
              <w:t>Щомісячні відрахування</w:t>
            </w:r>
          </w:p>
        </w:tc>
        <w:tc>
          <w:tcPr>
            <w:tcW w:w="1636" w:type="dxa"/>
            <w:tcBorders>
              <w:top w:val="single" w:sz="4" w:space="0" w:color="auto"/>
              <w:left w:val="single" w:sz="4" w:space="0" w:color="auto"/>
              <w:right w:val="single" w:sz="4" w:space="0" w:color="auto"/>
            </w:tcBorders>
            <w:shd w:val="clear" w:color="auto" w:fill="auto"/>
          </w:tcPr>
          <w:p w:rsidR="00756D4F" w:rsidRPr="008D1C86" w:rsidRDefault="008D1C86" w:rsidP="000E41F9">
            <w:pPr>
              <w:widowControl w:val="0"/>
              <w:autoSpaceDE w:val="0"/>
              <w:autoSpaceDN w:val="0"/>
              <w:spacing w:after="0" w:line="240" w:lineRule="auto"/>
              <w:jc w:val="right"/>
              <w:rPr>
                <w:rFonts w:ascii="Times New Roman" w:eastAsia="Times New Roman" w:hAnsi="Times New Roman"/>
                <w:lang w:val="uk-UA"/>
              </w:rPr>
            </w:pPr>
            <w:r>
              <w:rPr>
                <w:rFonts w:ascii="Times New Roman" w:eastAsia="Times New Roman" w:hAnsi="Times New Roman"/>
                <w:lang w:val="uk-UA"/>
              </w:rPr>
              <w:t>308</w:t>
            </w:r>
          </w:p>
        </w:tc>
        <w:tc>
          <w:tcPr>
            <w:tcW w:w="1635" w:type="dxa"/>
            <w:tcBorders>
              <w:top w:val="single" w:sz="4" w:space="0" w:color="auto"/>
              <w:left w:val="single" w:sz="4" w:space="0" w:color="auto"/>
              <w:right w:val="single" w:sz="4" w:space="0" w:color="auto"/>
            </w:tcBorders>
            <w:shd w:val="clear" w:color="auto" w:fill="auto"/>
          </w:tcPr>
          <w:p w:rsidR="00756D4F" w:rsidRPr="00064E09" w:rsidRDefault="00015836" w:rsidP="000E41F9">
            <w:pPr>
              <w:widowControl w:val="0"/>
              <w:autoSpaceDE w:val="0"/>
              <w:autoSpaceDN w:val="0"/>
              <w:spacing w:after="0" w:line="240" w:lineRule="auto"/>
              <w:jc w:val="right"/>
              <w:rPr>
                <w:rFonts w:ascii="Times New Roman" w:eastAsia="Times New Roman" w:hAnsi="Times New Roman"/>
              </w:rPr>
            </w:pPr>
            <w:r w:rsidRPr="00064E09">
              <w:rPr>
                <w:rFonts w:ascii="Times New Roman" w:eastAsia="Times New Roman" w:hAnsi="Times New Roman"/>
              </w:rPr>
              <w:t>148</w:t>
            </w:r>
          </w:p>
        </w:tc>
      </w:tr>
      <w:tr w:rsidR="00756D4F" w:rsidRPr="00064E09" w:rsidTr="007071F5">
        <w:tblPrEx>
          <w:tblBorders>
            <w:top w:val="none" w:sz="0" w:space="0" w:color="auto"/>
          </w:tblBorders>
          <w:tblCellMar>
            <w:left w:w="0" w:type="dxa"/>
            <w:right w:w="0" w:type="dxa"/>
          </w:tblCellMar>
          <w:tblLook w:val="01E0"/>
        </w:tblPrEx>
        <w:trPr>
          <w:trHeight w:val="237"/>
        </w:trPr>
        <w:tc>
          <w:tcPr>
            <w:tcW w:w="6543" w:type="dxa"/>
            <w:tcBorders>
              <w:top w:val="single" w:sz="4" w:space="0" w:color="000000"/>
              <w:left w:val="single" w:sz="4" w:space="0" w:color="auto"/>
              <w:bottom w:val="single" w:sz="8" w:space="0" w:color="000000"/>
              <w:right w:val="single" w:sz="4" w:space="0" w:color="auto"/>
            </w:tcBorders>
            <w:shd w:val="clear" w:color="auto" w:fill="auto"/>
          </w:tcPr>
          <w:p w:rsidR="00756D4F" w:rsidRPr="00064E09" w:rsidRDefault="00756D4F" w:rsidP="000E41F9">
            <w:pPr>
              <w:widowControl w:val="0"/>
              <w:autoSpaceDE w:val="0"/>
              <w:autoSpaceDN w:val="0"/>
              <w:spacing w:after="0" w:line="240" w:lineRule="auto"/>
              <w:jc w:val="right"/>
              <w:rPr>
                <w:rFonts w:ascii="Times New Roman" w:eastAsia="Times New Roman" w:hAnsi="Times New Roman"/>
                <w:b/>
              </w:rPr>
            </w:pPr>
            <w:r w:rsidRPr="00064E09">
              <w:rPr>
                <w:rFonts w:ascii="Times New Roman" w:eastAsia="Times New Roman" w:hAnsi="Times New Roman"/>
                <w:b/>
              </w:rPr>
              <w:t>Всього:</w:t>
            </w:r>
          </w:p>
        </w:tc>
        <w:tc>
          <w:tcPr>
            <w:tcW w:w="1636" w:type="dxa"/>
            <w:tcBorders>
              <w:top w:val="single" w:sz="4" w:space="0" w:color="000000"/>
              <w:left w:val="single" w:sz="4" w:space="0" w:color="auto"/>
              <w:bottom w:val="single" w:sz="8" w:space="0" w:color="000000"/>
              <w:right w:val="single" w:sz="4" w:space="0" w:color="auto"/>
            </w:tcBorders>
            <w:shd w:val="clear" w:color="auto" w:fill="auto"/>
          </w:tcPr>
          <w:p w:rsidR="00756D4F" w:rsidRPr="008D1C86" w:rsidRDefault="008D1C86" w:rsidP="000E41F9">
            <w:pPr>
              <w:widowControl w:val="0"/>
              <w:autoSpaceDE w:val="0"/>
              <w:autoSpaceDN w:val="0"/>
              <w:spacing w:after="0" w:line="240" w:lineRule="auto"/>
              <w:jc w:val="right"/>
              <w:rPr>
                <w:rFonts w:ascii="Times New Roman" w:eastAsia="Times New Roman" w:hAnsi="Times New Roman"/>
                <w:b/>
                <w:lang w:val="uk-UA"/>
              </w:rPr>
            </w:pPr>
            <w:r>
              <w:rPr>
                <w:rFonts w:ascii="Times New Roman" w:eastAsia="Times New Roman" w:hAnsi="Times New Roman"/>
                <w:b/>
                <w:lang w:val="uk-UA"/>
              </w:rPr>
              <w:t>12238</w:t>
            </w:r>
          </w:p>
        </w:tc>
        <w:tc>
          <w:tcPr>
            <w:tcW w:w="1635" w:type="dxa"/>
            <w:tcBorders>
              <w:top w:val="single" w:sz="4" w:space="0" w:color="000000"/>
              <w:left w:val="single" w:sz="4" w:space="0" w:color="auto"/>
              <w:bottom w:val="single" w:sz="8" w:space="0" w:color="000000"/>
              <w:right w:val="single" w:sz="4" w:space="0" w:color="auto"/>
            </w:tcBorders>
            <w:shd w:val="clear" w:color="auto" w:fill="auto"/>
          </w:tcPr>
          <w:p w:rsidR="00756D4F" w:rsidRPr="00064E09" w:rsidRDefault="00015836" w:rsidP="000E41F9">
            <w:pPr>
              <w:widowControl w:val="0"/>
              <w:autoSpaceDE w:val="0"/>
              <w:autoSpaceDN w:val="0"/>
              <w:spacing w:after="0" w:line="240" w:lineRule="auto"/>
              <w:jc w:val="right"/>
              <w:rPr>
                <w:rFonts w:ascii="Times New Roman" w:eastAsia="Times New Roman" w:hAnsi="Times New Roman"/>
                <w:b/>
              </w:rPr>
            </w:pPr>
            <w:r w:rsidRPr="00064E09">
              <w:rPr>
                <w:rFonts w:ascii="Times New Roman" w:eastAsia="Times New Roman" w:hAnsi="Times New Roman"/>
                <w:b/>
              </w:rPr>
              <w:t>10136</w:t>
            </w:r>
          </w:p>
        </w:tc>
      </w:tr>
    </w:tbl>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Зазначені грошові кошти відносяться до додаткового страхового фонду страхових гарантій, управління якими від імені Компанії здійснює Моторно-транспортне страхове бюро України.</w:t>
      </w:r>
    </w:p>
    <w:p w:rsidR="00756D4F" w:rsidRPr="00064E09" w:rsidRDefault="00756D4F" w:rsidP="00756D4F">
      <w:pPr>
        <w:jc w:val="both"/>
        <w:rPr>
          <w:rFonts w:ascii="Times New Roman" w:hAnsi="Times New Roman"/>
          <w:b/>
          <w:bCs/>
          <w:sz w:val="24"/>
          <w:szCs w:val="24"/>
        </w:rPr>
      </w:pPr>
      <w:bookmarkStart w:id="41" w:name="_Hlk129365539"/>
      <w:bookmarkEnd w:id="40"/>
      <w:r w:rsidRPr="00064E09">
        <w:rPr>
          <w:rFonts w:ascii="Times New Roman" w:hAnsi="Times New Roman"/>
          <w:b/>
          <w:bCs/>
          <w:sz w:val="24"/>
          <w:szCs w:val="24"/>
        </w:rPr>
        <w:t>6.7. Власний капітал</w:t>
      </w:r>
    </w:p>
    <w:bookmarkEnd w:id="41"/>
    <w:p w:rsidR="00756D4F" w:rsidRPr="00064E09" w:rsidRDefault="00756D4F" w:rsidP="00756D4F">
      <w:pPr>
        <w:jc w:val="both"/>
        <w:rPr>
          <w:rFonts w:ascii="Times New Roman" w:hAnsi="Times New Roman"/>
          <w:bCs/>
        </w:rPr>
      </w:pPr>
      <w:r w:rsidRPr="00064E09">
        <w:rPr>
          <w:rFonts w:ascii="Times New Roman" w:hAnsi="Times New Roman"/>
          <w:bCs/>
        </w:rPr>
        <w:t>Товариство виділяє наступні статті власного капіталу:</w:t>
      </w:r>
    </w:p>
    <w:p w:rsidR="00756D4F" w:rsidRPr="00064E09" w:rsidRDefault="00756D4F" w:rsidP="00756D4F">
      <w:pPr>
        <w:numPr>
          <w:ilvl w:val="0"/>
          <w:numId w:val="13"/>
        </w:numPr>
        <w:spacing w:after="0" w:line="240" w:lineRule="auto"/>
        <w:ind w:left="426" w:hanging="426"/>
        <w:jc w:val="both"/>
        <w:rPr>
          <w:rFonts w:ascii="Times New Roman" w:hAnsi="Times New Roman"/>
          <w:bCs/>
        </w:rPr>
      </w:pPr>
      <w:r w:rsidRPr="00064E09">
        <w:rPr>
          <w:rFonts w:ascii="Times New Roman" w:hAnsi="Times New Roman"/>
          <w:bCs/>
        </w:rPr>
        <w:t>зареєстрований капітал (статутний капітал).</w:t>
      </w:r>
    </w:p>
    <w:p w:rsidR="00756D4F" w:rsidRPr="00064E09" w:rsidRDefault="00756D4F" w:rsidP="00756D4F">
      <w:pPr>
        <w:numPr>
          <w:ilvl w:val="0"/>
          <w:numId w:val="13"/>
        </w:numPr>
        <w:spacing w:after="0" w:line="240" w:lineRule="auto"/>
        <w:ind w:left="426" w:hanging="426"/>
        <w:jc w:val="both"/>
        <w:rPr>
          <w:rFonts w:ascii="Times New Roman" w:hAnsi="Times New Roman"/>
          <w:bCs/>
        </w:rPr>
      </w:pPr>
      <w:r w:rsidRPr="00064E09">
        <w:rPr>
          <w:rFonts w:ascii="Times New Roman" w:hAnsi="Times New Roman"/>
          <w:bCs/>
        </w:rPr>
        <w:t xml:space="preserve">резервний капітал </w:t>
      </w:r>
    </w:p>
    <w:p w:rsidR="00756D4F" w:rsidRPr="00064E09" w:rsidRDefault="00756D4F" w:rsidP="00756D4F">
      <w:pPr>
        <w:numPr>
          <w:ilvl w:val="0"/>
          <w:numId w:val="13"/>
        </w:numPr>
        <w:spacing w:after="0" w:line="240" w:lineRule="auto"/>
        <w:ind w:left="426" w:hanging="426"/>
        <w:jc w:val="both"/>
        <w:rPr>
          <w:rFonts w:ascii="Times New Roman" w:hAnsi="Times New Roman"/>
          <w:bCs/>
        </w:rPr>
      </w:pPr>
      <w:r w:rsidRPr="00064E09">
        <w:rPr>
          <w:rFonts w:ascii="Times New Roman" w:hAnsi="Times New Roman"/>
          <w:bCs/>
        </w:rPr>
        <w:t>капітал у дооцінках – сума дооцінки або уцінки активів Товариства.</w:t>
      </w:r>
    </w:p>
    <w:p w:rsidR="00756D4F" w:rsidRPr="00064E09" w:rsidRDefault="00756D4F" w:rsidP="00756D4F">
      <w:pPr>
        <w:numPr>
          <w:ilvl w:val="0"/>
          <w:numId w:val="13"/>
        </w:numPr>
        <w:spacing w:after="0" w:line="240" w:lineRule="auto"/>
        <w:ind w:left="426" w:hanging="426"/>
        <w:jc w:val="both"/>
        <w:rPr>
          <w:rFonts w:ascii="Times New Roman" w:hAnsi="Times New Roman"/>
          <w:bCs/>
        </w:rPr>
      </w:pPr>
      <w:r w:rsidRPr="00064E09">
        <w:rPr>
          <w:rFonts w:ascii="Times New Roman" w:hAnsi="Times New Roman"/>
          <w:bCs/>
        </w:rPr>
        <w:t>нерозподілений прибуток (непокритий збиток) - прибутки або збитки одержані  в результаті господарсько-фінансової діяльності Товариства.</w:t>
      </w:r>
    </w:p>
    <w:p w:rsidR="00756D4F" w:rsidRPr="00064E09" w:rsidRDefault="00756D4F" w:rsidP="00756D4F">
      <w:pPr>
        <w:shd w:val="clear" w:color="auto" w:fill="FFFFFF"/>
        <w:autoSpaceDE w:val="0"/>
        <w:autoSpaceDN w:val="0"/>
        <w:adjustRightInd w:val="0"/>
        <w:jc w:val="both"/>
        <w:rPr>
          <w:rFonts w:ascii="Times New Roman" w:hAnsi="Times New Roman"/>
        </w:rPr>
      </w:pPr>
      <w:bookmarkStart w:id="42" w:name="_Hlk164688544"/>
      <w:r w:rsidRPr="00064E09">
        <w:rPr>
          <w:rFonts w:ascii="Times New Roman" w:hAnsi="Times New Roman"/>
        </w:rPr>
        <w:t>Структура власного капіталу Товариства:</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1"/>
        <w:gridCol w:w="1318"/>
        <w:gridCol w:w="1451"/>
        <w:gridCol w:w="1582"/>
      </w:tblGrid>
      <w:tr w:rsidR="00756D4F" w:rsidRPr="00064E09" w:rsidTr="00961293">
        <w:trPr>
          <w:trHeight w:val="741"/>
        </w:trPr>
        <w:tc>
          <w:tcPr>
            <w:tcW w:w="5011" w:type="dxa"/>
            <w:shd w:val="clear" w:color="auto" w:fill="F2F2F2"/>
          </w:tcPr>
          <w:p w:rsidR="00756D4F" w:rsidRPr="00064E09" w:rsidRDefault="00756D4F" w:rsidP="00961293">
            <w:pPr>
              <w:spacing w:after="0" w:line="240" w:lineRule="auto"/>
              <w:jc w:val="center"/>
              <w:rPr>
                <w:rFonts w:ascii="Times New Roman" w:hAnsi="Times New Roman"/>
                <w:b/>
                <w:bCs/>
              </w:rPr>
            </w:pPr>
            <w:r w:rsidRPr="00064E09">
              <w:rPr>
                <w:rFonts w:ascii="Times New Roman" w:hAnsi="Times New Roman"/>
                <w:b/>
                <w:bCs/>
              </w:rPr>
              <w:t>Показник</w:t>
            </w:r>
          </w:p>
        </w:tc>
        <w:tc>
          <w:tcPr>
            <w:tcW w:w="1318" w:type="dxa"/>
            <w:shd w:val="clear" w:color="auto" w:fill="F2F2F2"/>
          </w:tcPr>
          <w:p w:rsidR="00756D4F" w:rsidRPr="00064E09" w:rsidRDefault="00756D4F" w:rsidP="00961293">
            <w:pPr>
              <w:spacing w:after="0" w:line="240" w:lineRule="auto"/>
              <w:jc w:val="center"/>
              <w:rPr>
                <w:rFonts w:ascii="Times New Roman" w:hAnsi="Times New Roman"/>
                <w:b/>
                <w:bCs/>
              </w:rPr>
            </w:pPr>
            <w:r w:rsidRPr="00064E09">
              <w:rPr>
                <w:rFonts w:ascii="Times New Roman" w:hAnsi="Times New Roman"/>
                <w:b/>
                <w:bCs/>
              </w:rPr>
              <w:t>Станом на 31.12.202</w:t>
            </w:r>
            <w:r w:rsidR="008D1C86">
              <w:rPr>
                <w:rFonts w:ascii="Times New Roman" w:hAnsi="Times New Roman"/>
                <w:b/>
                <w:bCs/>
                <w:lang w:val="uk-UA"/>
              </w:rPr>
              <w:t>3</w:t>
            </w:r>
            <w:r w:rsidRPr="00064E09">
              <w:rPr>
                <w:rFonts w:ascii="Times New Roman" w:hAnsi="Times New Roman"/>
                <w:b/>
                <w:bCs/>
              </w:rPr>
              <w:t xml:space="preserve"> р.</w:t>
            </w:r>
          </w:p>
        </w:tc>
        <w:tc>
          <w:tcPr>
            <w:tcW w:w="1451" w:type="dxa"/>
            <w:shd w:val="clear" w:color="auto" w:fill="F2F2F2"/>
          </w:tcPr>
          <w:p w:rsidR="00756D4F" w:rsidRPr="00064E09" w:rsidRDefault="00756D4F" w:rsidP="00961293">
            <w:pPr>
              <w:spacing w:after="0" w:line="240" w:lineRule="auto"/>
              <w:jc w:val="center"/>
              <w:rPr>
                <w:rFonts w:ascii="Times New Roman" w:hAnsi="Times New Roman"/>
                <w:b/>
                <w:bCs/>
              </w:rPr>
            </w:pPr>
            <w:r w:rsidRPr="00064E09">
              <w:rPr>
                <w:rFonts w:ascii="Times New Roman" w:hAnsi="Times New Roman"/>
                <w:b/>
                <w:bCs/>
              </w:rPr>
              <w:t>Зміни за 12 місяців 202</w:t>
            </w:r>
            <w:r w:rsidR="008D1C86">
              <w:rPr>
                <w:rFonts w:ascii="Times New Roman" w:hAnsi="Times New Roman"/>
                <w:b/>
                <w:bCs/>
                <w:lang w:val="uk-UA"/>
              </w:rPr>
              <w:t>4</w:t>
            </w:r>
            <w:r w:rsidRPr="00064E09">
              <w:rPr>
                <w:rFonts w:ascii="Times New Roman" w:hAnsi="Times New Roman"/>
                <w:b/>
                <w:bCs/>
              </w:rPr>
              <w:t xml:space="preserve">р. </w:t>
            </w:r>
          </w:p>
        </w:tc>
        <w:tc>
          <w:tcPr>
            <w:tcW w:w="1582" w:type="dxa"/>
            <w:shd w:val="clear" w:color="auto" w:fill="F2F2F2"/>
          </w:tcPr>
          <w:p w:rsidR="00756D4F" w:rsidRPr="00064E09" w:rsidRDefault="00756D4F" w:rsidP="00961293">
            <w:pPr>
              <w:spacing w:after="0" w:line="240" w:lineRule="auto"/>
              <w:jc w:val="center"/>
              <w:rPr>
                <w:rFonts w:ascii="Times New Roman" w:hAnsi="Times New Roman"/>
                <w:b/>
                <w:bCs/>
              </w:rPr>
            </w:pPr>
            <w:r w:rsidRPr="00064E09">
              <w:rPr>
                <w:rFonts w:ascii="Times New Roman" w:hAnsi="Times New Roman"/>
                <w:b/>
                <w:bCs/>
              </w:rPr>
              <w:t xml:space="preserve">Станом на </w:t>
            </w:r>
          </w:p>
          <w:p w:rsidR="00756D4F" w:rsidRPr="00064E09" w:rsidRDefault="00756D4F" w:rsidP="00961293">
            <w:pPr>
              <w:spacing w:after="0" w:line="240" w:lineRule="auto"/>
              <w:jc w:val="center"/>
              <w:rPr>
                <w:rFonts w:ascii="Times New Roman" w:hAnsi="Times New Roman"/>
                <w:b/>
                <w:bCs/>
              </w:rPr>
            </w:pPr>
            <w:r w:rsidRPr="00064E09">
              <w:rPr>
                <w:rFonts w:ascii="Times New Roman" w:hAnsi="Times New Roman"/>
                <w:b/>
                <w:bCs/>
              </w:rPr>
              <w:t>31.12.202</w:t>
            </w:r>
            <w:r w:rsidR="008D1C86">
              <w:rPr>
                <w:rFonts w:ascii="Times New Roman" w:hAnsi="Times New Roman"/>
                <w:b/>
                <w:bCs/>
                <w:lang w:val="uk-UA"/>
              </w:rPr>
              <w:t>4</w:t>
            </w:r>
            <w:r w:rsidRPr="00064E09">
              <w:rPr>
                <w:rFonts w:ascii="Times New Roman" w:hAnsi="Times New Roman"/>
                <w:b/>
                <w:bCs/>
              </w:rPr>
              <w:t xml:space="preserve"> р.</w:t>
            </w:r>
          </w:p>
        </w:tc>
      </w:tr>
      <w:tr w:rsidR="00756D4F" w:rsidRPr="00064E09" w:rsidTr="00961293">
        <w:trPr>
          <w:trHeight w:val="241"/>
        </w:trPr>
        <w:tc>
          <w:tcPr>
            <w:tcW w:w="5011" w:type="dxa"/>
            <w:shd w:val="clear" w:color="auto" w:fill="auto"/>
          </w:tcPr>
          <w:p w:rsidR="00756D4F" w:rsidRPr="00064E09" w:rsidRDefault="00756D4F" w:rsidP="00961293">
            <w:pPr>
              <w:spacing w:after="0" w:line="240" w:lineRule="auto"/>
              <w:rPr>
                <w:rFonts w:ascii="Times New Roman" w:hAnsi="Times New Roman"/>
                <w:b/>
                <w:bCs/>
              </w:rPr>
            </w:pPr>
            <w:r w:rsidRPr="00064E09">
              <w:rPr>
                <w:rFonts w:ascii="Times New Roman" w:hAnsi="Times New Roman"/>
                <w:bCs/>
                <w:color w:val="000000"/>
              </w:rPr>
              <w:t>Зареєстрований капітал (статутний капітал)*</w:t>
            </w:r>
          </w:p>
        </w:tc>
        <w:tc>
          <w:tcPr>
            <w:tcW w:w="1318" w:type="dxa"/>
            <w:shd w:val="clear" w:color="auto" w:fill="auto"/>
          </w:tcPr>
          <w:p w:rsidR="00756D4F" w:rsidRPr="00064E09" w:rsidRDefault="008D1C86" w:rsidP="00961293">
            <w:pPr>
              <w:spacing w:after="0" w:line="240" w:lineRule="auto"/>
              <w:jc w:val="right"/>
              <w:rPr>
                <w:rFonts w:ascii="Times New Roman" w:hAnsi="Times New Roman"/>
                <w:bCs/>
              </w:rPr>
            </w:pPr>
            <w:r>
              <w:rPr>
                <w:rFonts w:ascii="Times New Roman" w:hAnsi="Times New Roman"/>
                <w:bCs/>
                <w:lang w:val="uk-UA"/>
              </w:rPr>
              <w:t>4</w:t>
            </w:r>
            <w:r w:rsidR="00756D4F" w:rsidRPr="00064E09">
              <w:rPr>
                <w:rFonts w:ascii="Times New Roman" w:hAnsi="Times New Roman"/>
                <w:bCs/>
              </w:rPr>
              <w:t>8000</w:t>
            </w:r>
          </w:p>
        </w:tc>
        <w:tc>
          <w:tcPr>
            <w:tcW w:w="1451" w:type="dxa"/>
            <w:shd w:val="clear" w:color="auto" w:fill="auto"/>
          </w:tcPr>
          <w:p w:rsidR="00756D4F" w:rsidRPr="00064E09" w:rsidRDefault="00756D4F" w:rsidP="00961293">
            <w:pPr>
              <w:spacing w:after="0" w:line="240" w:lineRule="auto"/>
              <w:jc w:val="right"/>
              <w:rPr>
                <w:rFonts w:ascii="Times New Roman" w:hAnsi="Times New Roman"/>
                <w:bCs/>
              </w:rPr>
            </w:pPr>
          </w:p>
        </w:tc>
        <w:tc>
          <w:tcPr>
            <w:tcW w:w="1582" w:type="dxa"/>
            <w:shd w:val="clear" w:color="auto" w:fill="auto"/>
          </w:tcPr>
          <w:p w:rsidR="00756D4F" w:rsidRPr="00064E09" w:rsidRDefault="00756D4F" w:rsidP="00961293">
            <w:pPr>
              <w:spacing w:after="0" w:line="240" w:lineRule="auto"/>
              <w:jc w:val="right"/>
              <w:rPr>
                <w:rFonts w:ascii="Times New Roman" w:hAnsi="Times New Roman"/>
                <w:bCs/>
              </w:rPr>
            </w:pPr>
            <w:r w:rsidRPr="00064E09">
              <w:rPr>
                <w:rFonts w:ascii="Times New Roman" w:hAnsi="Times New Roman"/>
                <w:bCs/>
              </w:rPr>
              <w:t>48000</w:t>
            </w:r>
          </w:p>
        </w:tc>
      </w:tr>
      <w:tr w:rsidR="00756D4F" w:rsidRPr="00064E09" w:rsidTr="00961293">
        <w:trPr>
          <w:trHeight w:val="249"/>
        </w:trPr>
        <w:tc>
          <w:tcPr>
            <w:tcW w:w="5011" w:type="dxa"/>
            <w:shd w:val="clear" w:color="auto" w:fill="auto"/>
          </w:tcPr>
          <w:p w:rsidR="00756D4F" w:rsidRPr="00064E09" w:rsidRDefault="00756D4F" w:rsidP="00961293">
            <w:pPr>
              <w:spacing w:after="0" w:line="240" w:lineRule="auto"/>
              <w:rPr>
                <w:rFonts w:ascii="Times New Roman" w:hAnsi="Times New Roman"/>
                <w:bCs/>
                <w:color w:val="000000"/>
              </w:rPr>
            </w:pPr>
            <w:r w:rsidRPr="00064E09">
              <w:rPr>
                <w:rFonts w:ascii="Times New Roman" w:hAnsi="Times New Roman"/>
                <w:bCs/>
                <w:color w:val="000000"/>
              </w:rPr>
              <w:t>Капітал у дооцінках</w:t>
            </w:r>
          </w:p>
        </w:tc>
        <w:tc>
          <w:tcPr>
            <w:tcW w:w="1318" w:type="dxa"/>
            <w:shd w:val="clear" w:color="auto" w:fill="auto"/>
          </w:tcPr>
          <w:p w:rsidR="00756D4F" w:rsidRPr="00064E09" w:rsidRDefault="00756D4F" w:rsidP="00961293">
            <w:pPr>
              <w:spacing w:after="0" w:line="240" w:lineRule="auto"/>
              <w:jc w:val="right"/>
              <w:rPr>
                <w:rFonts w:ascii="Times New Roman" w:hAnsi="Times New Roman"/>
                <w:bCs/>
                <w:color w:val="000000"/>
              </w:rPr>
            </w:pPr>
            <w:r w:rsidRPr="00064E09">
              <w:rPr>
                <w:rFonts w:ascii="Times New Roman" w:hAnsi="Times New Roman"/>
                <w:bCs/>
                <w:color w:val="000000"/>
              </w:rPr>
              <w:t>42262</w:t>
            </w:r>
          </w:p>
        </w:tc>
        <w:tc>
          <w:tcPr>
            <w:tcW w:w="1451" w:type="dxa"/>
            <w:shd w:val="clear" w:color="auto" w:fill="auto"/>
          </w:tcPr>
          <w:p w:rsidR="00756D4F" w:rsidRPr="008D1C86" w:rsidRDefault="008D1C86" w:rsidP="00961293">
            <w:pPr>
              <w:spacing w:after="0" w:line="240" w:lineRule="auto"/>
              <w:jc w:val="right"/>
              <w:rPr>
                <w:rFonts w:ascii="Times New Roman" w:hAnsi="Times New Roman"/>
                <w:bCs/>
                <w:color w:val="000000"/>
                <w:lang w:val="uk-UA"/>
              </w:rPr>
            </w:pPr>
            <w:r>
              <w:rPr>
                <w:rFonts w:ascii="Times New Roman" w:hAnsi="Times New Roman"/>
                <w:bCs/>
                <w:color w:val="000000"/>
                <w:lang w:val="uk-UA"/>
              </w:rPr>
              <w:t>4995</w:t>
            </w:r>
          </w:p>
        </w:tc>
        <w:tc>
          <w:tcPr>
            <w:tcW w:w="1582" w:type="dxa"/>
            <w:shd w:val="clear" w:color="auto" w:fill="auto"/>
          </w:tcPr>
          <w:p w:rsidR="00756D4F" w:rsidRPr="008D1C86" w:rsidRDefault="008D1C86" w:rsidP="00961293">
            <w:pPr>
              <w:spacing w:after="0" w:line="240" w:lineRule="auto"/>
              <w:jc w:val="right"/>
              <w:rPr>
                <w:rFonts w:ascii="Times New Roman" w:hAnsi="Times New Roman"/>
                <w:bCs/>
                <w:color w:val="000000"/>
                <w:lang w:val="uk-UA"/>
              </w:rPr>
            </w:pPr>
            <w:r>
              <w:rPr>
                <w:rFonts w:ascii="Times New Roman" w:hAnsi="Times New Roman"/>
                <w:bCs/>
                <w:color w:val="000000"/>
                <w:lang w:val="uk-UA"/>
              </w:rPr>
              <w:t>47257</w:t>
            </w:r>
          </w:p>
        </w:tc>
      </w:tr>
      <w:tr w:rsidR="00756D4F" w:rsidRPr="00064E09" w:rsidTr="00961293">
        <w:trPr>
          <w:trHeight w:val="249"/>
        </w:trPr>
        <w:tc>
          <w:tcPr>
            <w:tcW w:w="5011" w:type="dxa"/>
            <w:shd w:val="clear" w:color="auto" w:fill="auto"/>
          </w:tcPr>
          <w:p w:rsidR="00756D4F" w:rsidRPr="00064E09" w:rsidRDefault="00756D4F" w:rsidP="00961293">
            <w:pPr>
              <w:spacing w:after="0" w:line="240" w:lineRule="auto"/>
              <w:rPr>
                <w:rFonts w:ascii="Times New Roman" w:hAnsi="Times New Roman"/>
                <w:bCs/>
                <w:color w:val="000000"/>
              </w:rPr>
            </w:pPr>
            <w:r w:rsidRPr="00064E09">
              <w:rPr>
                <w:rFonts w:ascii="Times New Roman" w:hAnsi="Times New Roman"/>
                <w:bCs/>
                <w:color w:val="000000"/>
              </w:rPr>
              <w:t>Резервний капітал</w:t>
            </w:r>
          </w:p>
        </w:tc>
        <w:tc>
          <w:tcPr>
            <w:tcW w:w="1318" w:type="dxa"/>
            <w:shd w:val="clear" w:color="auto" w:fill="auto"/>
          </w:tcPr>
          <w:p w:rsidR="00756D4F" w:rsidRPr="00064E09" w:rsidRDefault="00756D4F" w:rsidP="00961293">
            <w:pPr>
              <w:spacing w:after="0" w:line="240" w:lineRule="auto"/>
              <w:jc w:val="right"/>
              <w:rPr>
                <w:rFonts w:ascii="Times New Roman" w:hAnsi="Times New Roman"/>
                <w:bCs/>
                <w:color w:val="000000"/>
              </w:rPr>
            </w:pPr>
            <w:r w:rsidRPr="00064E09">
              <w:rPr>
                <w:rFonts w:ascii="Times New Roman" w:hAnsi="Times New Roman"/>
                <w:bCs/>
                <w:color w:val="000000"/>
              </w:rPr>
              <w:t>15</w:t>
            </w:r>
          </w:p>
        </w:tc>
        <w:tc>
          <w:tcPr>
            <w:tcW w:w="1451" w:type="dxa"/>
            <w:shd w:val="clear" w:color="auto" w:fill="auto"/>
          </w:tcPr>
          <w:p w:rsidR="00756D4F" w:rsidRPr="00064E09" w:rsidRDefault="00756D4F" w:rsidP="00961293">
            <w:pPr>
              <w:spacing w:after="0" w:line="240" w:lineRule="auto"/>
              <w:jc w:val="right"/>
              <w:rPr>
                <w:rFonts w:ascii="Times New Roman" w:hAnsi="Times New Roman"/>
                <w:bCs/>
                <w:color w:val="000000"/>
              </w:rPr>
            </w:pPr>
            <w:r w:rsidRPr="00064E09">
              <w:rPr>
                <w:rFonts w:ascii="Times New Roman" w:hAnsi="Times New Roman"/>
                <w:bCs/>
                <w:color w:val="000000"/>
              </w:rPr>
              <w:t>-</w:t>
            </w:r>
          </w:p>
        </w:tc>
        <w:tc>
          <w:tcPr>
            <w:tcW w:w="1582" w:type="dxa"/>
            <w:shd w:val="clear" w:color="auto" w:fill="auto"/>
          </w:tcPr>
          <w:p w:rsidR="00756D4F" w:rsidRPr="00064E09" w:rsidRDefault="00756D4F" w:rsidP="00961293">
            <w:pPr>
              <w:spacing w:after="0" w:line="240" w:lineRule="auto"/>
              <w:jc w:val="right"/>
              <w:rPr>
                <w:rFonts w:ascii="Times New Roman" w:hAnsi="Times New Roman"/>
                <w:bCs/>
                <w:color w:val="000000"/>
              </w:rPr>
            </w:pPr>
            <w:r w:rsidRPr="00064E09">
              <w:rPr>
                <w:rFonts w:ascii="Times New Roman" w:hAnsi="Times New Roman"/>
                <w:bCs/>
                <w:color w:val="000000"/>
              </w:rPr>
              <w:t>15</w:t>
            </w:r>
          </w:p>
        </w:tc>
      </w:tr>
      <w:tr w:rsidR="00756D4F" w:rsidRPr="00064E09" w:rsidTr="00961293">
        <w:trPr>
          <w:trHeight w:val="268"/>
        </w:trPr>
        <w:tc>
          <w:tcPr>
            <w:tcW w:w="5011" w:type="dxa"/>
            <w:shd w:val="clear" w:color="auto" w:fill="auto"/>
          </w:tcPr>
          <w:p w:rsidR="00756D4F" w:rsidRPr="00064E09" w:rsidRDefault="00756D4F" w:rsidP="00961293">
            <w:pPr>
              <w:spacing w:after="0" w:line="240" w:lineRule="auto"/>
              <w:rPr>
                <w:rFonts w:ascii="Times New Roman" w:hAnsi="Times New Roman"/>
                <w:bCs/>
                <w:color w:val="000000"/>
              </w:rPr>
            </w:pPr>
            <w:r w:rsidRPr="00064E09">
              <w:rPr>
                <w:rFonts w:ascii="Times New Roman" w:hAnsi="Times New Roman"/>
                <w:bCs/>
                <w:color w:val="000000"/>
              </w:rPr>
              <w:t>Нерозподілений прибуток (непокритий збиток)</w:t>
            </w:r>
          </w:p>
        </w:tc>
        <w:tc>
          <w:tcPr>
            <w:tcW w:w="1318" w:type="dxa"/>
            <w:shd w:val="clear" w:color="auto" w:fill="auto"/>
          </w:tcPr>
          <w:p w:rsidR="00756D4F" w:rsidRPr="008D1C86" w:rsidRDefault="008D1C86" w:rsidP="00961293">
            <w:pPr>
              <w:spacing w:after="0" w:line="240" w:lineRule="auto"/>
              <w:jc w:val="right"/>
              <w:rPr>
                <w:rFonts w:ascii="Times New Roman" w:hAnsi="Times New Roman"/>
                <w:bCs/>
                <w:color w:val="000000"/>
                <w:lang w:val="uk-UA"/>
              </w:rPr>
            </w:pPr>
            <w:r>
              <w:rPr>
                <w:rFonts w:ascii="Times New Roman" w:hAnsi="Times New Roman"/>
                <w:bCs/>
                <w:color w:val="000000"/>
                <w:lang w:val="uk-UA"/>
              </w:rPr>
              <w:t>375</w:t>
            </w:r>
          </w:p>
        </w:tc>
        <w:tc>
          <w:tcPr>
            <w:tcW w:w="1451" w:type="dxa"/>
            <w:shd w:val="clear" w:color="auto" w:fill="auto"/>
          </w:tcPr>
          <w:p w:rsidR="00756D4F" w:rsidRPr="008D1C86" w:rsidRDefault="00570358" w:rsidP="00961293">
            <w:pPr>
              <w:spacing w:after="0" w:line="240" w:lineRule="auto"/>
              <w:jc w:val="right"/>
              <w:rPr>
                <w:rFonts w:ascii="Times New Roman" w:hAnsi="Times New Roman"/>
                <w:bCs/>
                <w:color w:val="000000"/>
                <w:lang w:val="uk-UA"/>
              </w:rPr>
            </w:pPr>
            <w:r>
              <w:rPr>
                <w:rFonts w:ascii="Times New Roman" w:hAnsi="Times New Roman"/>
                <w:bCs/>
                <w:color w:val="000000"/>
                <w:lang w:val="uk-UA"/>
              </w:rPr>
              <w:t>622</w:t>
            </w:r>
          </w:p>
        </w:tc>
        <w:tc>
          <w:tcPr>
            <w:tcW w:w="1582" w:type="dxa"/>
            <w:shd w:val="clear" w:color="auto" w:fill="auto"/>
          </w:tcPr>
          <w:p w:rsidR="00756D4F" w:rsidRPr="008D1C86" w:rsidRDefault="008D1C86" w:rsidP="00961293">
            <w:pPr>
              <w:spacing w:after="0" w:line="240" w:lineRule="auto"/>
              <w:jc w:val="right"/>
              <w:rPr>
                <w:rFonts w:ascii="Times New Roman" w:hAnsi="Times New Roman"/>
                <w:bCs/>
                <w:color w:val="000000"/>
                <w:lang w:val="uk-UA"/>
              </w:rPr>
            </w:pPr>
            <w:r>
              <w:rPr>
                <w:rFonts w:ascii="Times New Roman" w:hAnsi="Times New Roman"/>
                <w:bCs/>
                <w:color w:val="000000"/>
                <w:lang w:val="uk-UA"/>
              </w:rPr>
              <w:t>997</w:t>
            </w:r>
          </w:p>
        </w:tc>
      </w:tr>
      <w:tr w:rsidR="00756D4F" w:rsidRPr="00064E09" w:rsidTr="00961293">
        <w:trPr>
          <w:trHeight w:val="249"/>
        </w:trPr>
        <w:tc>
          <w:tcPr>
            <w:tcW w:w="5011" w:type="dxa"/>
            <w:shd w:val="clear" w:color="auto" w:fill="auto"/>
          </w:tcPr>
          <w:p w:rsidR="00756D4F" w:rsidRPr="00064E09" w:rsidRDefault="00756D4F" w:rsidP="00961293">
            <w:pPr>
              <w:spacing w:after="0" w:line="240" w:lineRule="auto"/>
              <w:jc w:val="right"/>
              <w:rPr>
                <w:rFonts w:ascii="Times New Roman" w:hAnsi="Times New Roman"/>
                <w:b/>
                <w:bCs/>
                <w:color w:val="000000"/>
              </w:rPr>
            </w:pPr>
            <w:r w:rsidRPr="00064E09">
              <w:rPr>
                <w:rFonts w:ascii="Times New Roman" w:hAnsi="Times New Roman"/>
                <w:b/>
                <w:bCs/>
                <w:color w:val="000000"/>
              </w:rPr>
              <w:t>РАЗОМ</w:t>
            </w:r>
          </w:p>
        </w:tc>
        <w:tc>
          <w:tcPr>
            <w:tcW w:w="1318" w:type="dxa"/>
            <w:shd w:val="clear" w:color="auto" w:fill="auto"/>
          </w:tcPr>
          <w:p w:rsidR="00756D4F" w:rsidRPr="008D1C86" w:rsidRDefault="008D1C86" w:rsidP="00961293">
            <w:pPr>
              <w:spacing w:after="0" w:line="240" w:lineRule="auto"/>
              <w:jc w:val="right"/>
              <w:rPr>
                <w:rFonts w:ascii="Times New Roman" w:hAnsi="Times New Roman"/>
                <w:b/>
                <w:bCs/>
                <w:color w:val="000000"/>
                <w:lang w:val="uk-UA"/>
              </w:rPr>
            </w:pPr>
            <w:r>
              <w:rPr>
                <w:rFonts w:ascii="Times New Roman" w:hAnsi="Times New Roman"/>
                <w:b/>
                <w:bCs/>
                <w:color w:val="000000"/>
                <w:lang w:val="uk-UA"/>
              </w:rPr>
              <w:t>90652</w:t>
            </w:r>
          </w:p>
        </w:tc>
        <w:tc>
          <w:tcPr>
            <w:tcW w:w="1451" w:type="dxa"/>
            <w:shd w:val="clear" w:color="auto" w:fill="auto"/>
          </w:tcPr>
          <w:p w:rsidR="00756D4F" w:rsidRPr="00570358" w:rsidRDefault="00570358" w:rsidP="00961293">
            <w:pPr>
              <w:spacing w:after="0" w:line="240" w:lineRule="auto"/>
              <w:jc w:val="right"/>
              <w:rPr>
                <w:rFonts w:ascii="Times New Roman" w:hAnsi="Times New Roman"/>
                <w:b/>
                <w:bCs/>
                <w:color w:val="000000"/>
                <w:lang w:val="uk-UA"/>
              </w:rPr>
            </w:pPr>
            <w:r>
              <w:rPr>
                <w:rFonts w:ascii="Times New Roman" w:hAnsi="Times New Roman"/>
                <w:b/>
                <w:bCs/>
                <w:color w:val="000000"/>
                <w:lang w:val="uk-UA"/>
              </w:rPr>
              <w:t>5617</w:t>
            </w:r>
          </w:p>
        </w:tc>
        <w:tc>
          <w:tcPr>
            <w:tcW w:w="1582" w:type="dxa"/>
            <w:shd w:val="clear" w:color="auto" w:fill="auto"/>
          </w:tcPr>
          <w:p w:rsidR="00756D4F" w:rsidRPr="008D1C86" w:rsidRDefault="008D1C86" w:rsidP="00961293">
            <w:pPr>
              <w:spacing w:after="0" w:line="240" w:lineRule="auto"/>
              <w:jc w:val="right"/>
              <w:rPr>
                <w:rFonts w:ascii="Times New Roman" w:hAnsi="Times New Roman"/>
                <w:b/>
                <w:bCs/>
                <w:color w:val="000000"/>
                <w:lang w:val="uk-UA"/>
              </w:rPr>
            </w:pPr>
            <w:r>
              <w:rPr>
                <w:rFonts w:ascii="Times New Roman" w:hAnsi="Times New Roman"/>
                <w:b/>
                <w:bCs/>
                <w:color w:val="000000"/>
                <w:lang w:val="uk-UA"/>
              </w:rPr>
              <w:t>96269</w:t>
            </w:r>
          </w:p>
        </w:tc>
      </w:tr>
    </w:tbl>
    <w:p w:rsidR="00856596" w:rsidRDefault="00856596" w:rsidP="00756D4F">
      <w:pPr>
        <w:shd w:val="clear" w:color="auto" w:fill="FFFFFF"/>
        <w:autoSpaceDE w:val="0"/>
        <w:autoSpaceDN w:val="0"/>
        <w:adjustRightInd w:val="0"/>
        <w:jc w:val="both"/>
        <w:rPr>
          <w:rFonts w:ascii="Times New Roman" w:eastAsia="Times New Roman" w:hAnsi="Times New Roman"/>
          <w:b/>
        </w:rPr>
      </w:pPr>
    </w:p>
    <w:p w:rsidR="00756D4F" w:rsidRPr="00064E09" w:rsidRDefault="00856596" w:rsidP="00756D4F">
      <w:pPr>
        <w:shd w:val="clear" w:color="auto" w:fill="FFFFFF"/>
        <w:autoSpaceDE w:val="0"/>
        <w:autoSpaceDN w:val="0"/>
        <w:adjustRightInd w:val="0"/>
        <w:jc w:val="both"/>
        <w:rPr>
          <w:rFonts w:ascii="Times New Roman" w:eastAsia="Times New Roman" w:hAnsi="Times New Roman"/>
          <w:b/>
        </w:rPr>
      </w:pPr>
      <w:r>
        <w:rPr>
          <w:rFonts w:ascii="Times New Roman" w:eastAsia="Times New Roman" w:hAnsi="Times New Roman"/>
          <w:b/>
          <w:lang w:val="uk-UA"/>
        </w:rPr>
        <w:t>С</w:t>
      </w:r>
      <w:r w:rsidR="00756D4F" w:rsidRPr="00064E09">
        <w:rPr>
          <w:rFonts w:ascii="Times New Roman" w:eastAsia="Times New Roman" w:hAnsi="Times New Roman"/>
          <w:b/>
        </w:rPr>
        <w:t>татутний капітал</w:t>
      </w:r>
    </w:p>
    <w:p w:rsidR="00756D4F" w:rsidRPr="00756D4F" w:rsidRDefault="00756D4F" w:rsidP="000E41F9">
      <w:pPr>
        <w:shd w:val="clear" w:color="auto" w:fill="FFFFFF"/>
        <w:spacing w:after="0" w:line="240" w:lineRule="auto"/>
        <w:jc w:val="both"/>
        <w:rPr>
          <w:rFonts w:ascii="Times New Roman" w:eastAsia="Times New Roman" w:hAnsi="Times New Roman"/>
          <w:bCs/>
          <w:color w:val="000000"/>
          <w:lang w:val="uk-UA"/>
        </w:rPr>
      </w:pPr>
      <w:r w:rsidRPr="00756D4F">
        <w:rPr>
          <w:rFonts w:ascii="Times New Roman" w:eastAsia="Times New Roman" w:hAnsi="Times New Roman"/>
          <w:bCs/>
          <w:color w:val="000000"/>
          <w:lang w:val="uk-UA"/>
        </w:rPr>
        <w:t>Статутний капітал Товариства станом на 31.12.202</w:t>
      </w:r>
      <w:r w:rsidR="00570358">
        <w:rPr>
          <w:rFonts w:ascii="Times New Roman" w:eastAsia="Times New Roman" w:hAnsi="Times New Roman"/>
          <w:bCs/>
          <w:color w:val="000000"/>
          <w:lang w:val="uk-UA"/>
        </w:rPr>
        <w:t>4</w:t>
      </w:r>
      <w:r w:rsidRPr="00756D4F">
        <w:rPr>
          <w:rFonts w:ascii="Times New Roman" w:eastAsia="Times New Roman" w:hAnsi="Times New Roman"/>
          <w:bCs/>
          <w:color w:val="000000"/>
          <w:lang w:val="uk-UA"/>
        </w:rPr>
        <w:t xml:space="preserve"> року в розмірі 48</w:t>
      </w:r>
      <w:r w:rsidRPr="00064E09">
        <w:rPr>
          <w:rFonts w:ascii="Times New Roman" w:eastAsia="Times New Roman" w:hAnsi="Times New Roman"/>
          <w:bCs/>
          <w:color w:val="000000"/>
        </w:rPr>
        <w:t> </w:t>
      </w:r>
      <w:r w:rsidRPr="00756D4F">
        <w:rPr>
          <w:rFonts w:ascii="Times New Roman" w:eastAsia="Times New Roman" w:hAnsi="Times New Roman"/>
          <w:bCs/>
          <w:color w:val="000000"/>
          <w:lang w:val="uk-UA"/>
        </w:rPr>
        <w:t>000</w:t>
      </w:r>
      <w:r w:rsidRPr="00064E09">
        <w:rPr>
          <w:rFonts w:ascii="Times New Roman" w:eastAsia="Times New Roman" w:hAnsi="Times New Roman"/>
          <w:bCs/>
          <w:color w:val="000000"/>
        </w:rPr>
        <w:t> </w:t>
      </w:r>
      <w:r w:rsidRPr="00756D4F">
        <w:rPr>
          <w:rFonts w:ascii="Times New Roman" w:eastAsia="Times New Roman" w:hAnsi="Times New Roman"/>
          <w:bCs/>
          <w:color w:val="000000"/>
          <w:lang w:val="uk-UA"/>
        </w:rPr>
        <w:t xml:space="preserve">000,00 (сорок вісім мільйонів) гривень відповідає інформації зазначеній у розділі 5, п.5.1 чинної редакції Статуту Товариства, затвердженого рішенням позачергових загальних зборів акціонерів </w:t>
      </w:r>
      <w:r w:rsidRPr="00756D4F">
        <w:rPr>
          <w:rFonts w:ascii="Times New Roman" w:eastAsia="Times New Roman" w:hAnsi="Times New Roman"/>
          <w:lang w:val="uk-UA"/>
        </w:rPr>
        <w:t>ПрАТ АСК «СКАРБНИЦЯ» від 18.12.2023 року, протокол зборів №2-2023 від 18.12.2023 року</w:t>
      </w:r>
      <w:r w:rsidRPr="00756D4F">
        <w:rPr>
          <w:rFonts w:ascii="Times New Roman" w:eastAsia="Times New Roman" w:hAnsi="Times New Roman"/>
          <w:bCs/>
          <w:color w:val="000000"/>
          <w:lang w:val="uk-UA"/>
        </w:rPr>
        <w:t xml:space="preserve"> та інформації з Єдиного державного реєстру юридичних осіб, фізичних осіб – підприємців та громадських формувань.</w:t>
      </w:r>
    </w:p>
    <w:p w:rsidR="00756D4F" w:rsidRPr="00064E09" w:rsidRDefault="00756D4F" w:rsidP="000E41F9">
      <w:pPr>
        <w:spacing w:after="0" w:line="240" w:lineRule="auto"/>
        <w:jc w:val="both"/>
        <w:rPr>
          <w:rFonts w:ascii="Times New Roman" w:eastAsia="Times New Roman" w:hAnsi="Times New Roman"/>
        </w:rPr>
      </w:pPr>
      <w:r w:rsidRPr="00064E09">
        <w:rPr>
          <w:rFonts w:ascii="Times New Roman" w:eastAsia="Times New Roman" w:hAnsi="Times New Roman"/>
        </w:rPr>
        <w:t>Станом на 31.12.202</w:t>
      </w:r>
      <w:r w:rsidR="00570358">
        <w:rPr>
          <w:rFonts w:ascii="Times New Roman" w:eastAsia="Times New Roman" w:hAnsi="Times New Roman"/>
          <w:lang w:val="uk-UA"/>
        </w:rPr>
        <w:t>4</w:t>
      </w:r>
      <w:r w:rsidRPr="00064E09">
        <w:rPr>
          <w:rFonts w:ascii="Times New Roman" w:eastAsia="Times New Roman" w:hAnsi="Times New Roman"/>
        </w:rPr>
        <w:t xml:space="preserve">р. статутний капітал </w:t>
      </w:r>
      <w:bookmarkStart w:id="43" w:name="_Hlk135401998"/>
      <w:r w:rsidRPr="00064E09">
        <w:rPr>
          <w:rFonts w:ascii="Times New Roman" w:eastAsia="Times New Roman" w:hAnsi="Times New Roman"/>
        </w:rPr>
        <w:t>ПрАТ АСК «СКАРБНИЦЯ</w:t>
      </w:r>
      <w:bookmarkEnd w:id="43"/>
      <w:r w:rsidRPr="00064E09">
        <w:rPr>
          <w:rFonts w:ascii="Times New Roman" w:eastAsia="Times New Roman" w:hAnsi="Times New Roman"/>
        </w:rPr>
        <w:t xml:space="preserve">» в розмірі </w:t>
      </w:r>
      <w:r w:rsidRPr="00064E09">
        <w:rPr>
          <w:rFonts w:ascii="Times New Roman" w:hAnsi="Times New Roman"/>
          <w:color w:val="000000"/>
        </w:rPr>
        <w:t>48 000,0 тисяч гривень, поділений на 600 000 000 простих іменних акцій п.6.1 Статуту, випущених в бездокументарній формі, номінальною вартістю 0,08 гривні кожна.</w:t>
      </w:r>
    </w:p>
    <w:p w:rsidR="00756D4F" w:rsidRPr="00064E09" w:rsidRDefault="00756D4F" w:rsidP="000E41F9">
      <w:pPr>
        <w:spacing w:after="0" w:line="240" w:lineRule="auto"/>
        <w:jc w:val="both"/>
        <w:rPr>
          <w:rFonts w:ascii="Times New Roman" w:eastAsia="Times New Roman" w:hAnsi="Times New Roman"/>
        </w:rPr>
      </w:pPr>
      <w:r w:rsidRPr="00064E09">
        <w:rPr>
          <w:rFonts w:ascii="Times New Roman" w:eastAsia="Times New Roman" w:hAnsi="Times New Roman"/>
          <w:color w:val="00000A"/>
          <w:lang w:eastAsia="zh-CN"/>
        </w:rPr>
        <w:lastRenderedPageBreak/>
        <w:t xml:space="preserve">Розподіл часток у статутному капіталі </w:t>
      </w:r>
      <w:bookmarkStart w:id="44" w:name="_Hlk151580712"/>
      <w:r w:rsidRPr="00064E09">
        <w:rPr>
          <w:rFonts w:ascii="Times New Roman" w:eastAsia="Times New Roman" w:hAnsi="Times New Roman"/>
          <w:color w:val="00000A"/>
          <w:lang w:eastAsia="zh-CN"/>
        </w:rPr>
        <w:t>ПрАТ АСК «СКАРБНИЦЯ»</w:t>
      </w:r>
      <w:bookmarkEnd w:id="44"/>
      <w:r w:rsidRPr="00064E09">
        <w:rPr>
          <w:rFonts w:ascii="Times New Roman" w:eastAsia="Times New Roman" w:hAnsi="Times New Roman"/>
          <w:color w:val="00000A"/>
          <w:lang w:eastAsia="zh-CN"/>
        </w:rPr>
        <w:t xml:space="preserve"> згідно з реєстром власників іменних ЦП між акціонерами наступний:</w:t>
      </w:r>
      <w:r w:rsidRPr="00064E09">
        <w:rPr>
          <w:rFonts w:ascii="Times New Roman" w:eastAsia="Times New Roman" w:hAnsi="Times New Roman"/>
        </w:rPr>
        <w:t xml:space="preserve"> (оновлена інформація станом на </w:t>
      </w:r>
      <w:r w:rsidR="0081676C">
        <w:rPr>
          <w:rFonts w:ascii="Times New Roman" w:eastAsia="Times New Roman" w:hAnsi="Times New Roman"/>
          <w:lang w:val="uk-UA"/>
        </w:rPr>
        <w:t>28</w:t>
      </w:r>
      <w:r w:rsidRPr="00064E09">
        <w:rPr>
          <w:rFonts w:ascii="Times New Roman" w:eastAsia="Times New Roman" w:hAnsi="Times New Roman"/>
        </w:rPr>
        <w:t>.0</w:t>
      </w:r>
      <w:r w:rsidR="0081676C">
        <w:rPr>
          <w:rFonts w:ascii="Times New Roman" w:eastAsia="Times New Roman" w:hAnsi="Times New Roman"/>
          <w:lang w:val="uk-UA"/>
        </w:rPr>
        <w:t>1</w:t>
      </w:r>
      <w:r w:rsidRPr="00064E09">
        <w:rPr>
          <w:rFonts w:ascii="Times New Roman" w:eastAsia="Times New Roman" w:hAnsi="Times New Roman"/>
        </w:rPr>
        <w:t>.202</w:t>
      </w:r>
      <w:r w:rsidR="0081676C">
        <w:rPr>
          <w:rFonts w:ascii="Times New Roman" w:eastAsia="Times New Roman" w:hAnsi="Times New Roman"/>
          <w:lang w:val="uk-UA"/>
        </w:rPr>
        <w:t>5</w:t>
      </w:r>
      <w:r w:rsidRPr="00064E09">
        <w:rPr>
          <w:rFonts w:ascii="Times New Roman" w:eastAsia="Times New Roman" w:hAnsi="Times New Roman"/>
        </w:rPr>
        <w:t xml:space="preserve"> р., реєстр власників іменних цінних паперів від </w:t>
      </w:r>
      <w:r w:rsidR="0081676C">
        <w:rPr>
          <w:rFonts w:ascii="Times New Roman" w:eastAsia="Times New Roman" w:hAnsi="Times New Roman"/>
          <w:lang w:val="uk-UA"/>
        </w:rPr>
        <w:t>29</w:t>
      </w:r>
      <w:r w:rsidRPr="00064E09">
        <w:rPr>
          <w:rFonts w:ascii="Times New Roman" w:eastAsia="Times New Roman" w:hAnsi="Times New Roman"/>
        </w:rPr>
        <w:t>.0</w:t>
      </w:r>
      <w:r w:rsidR="0081676C">
        <w:rPr>
          <w:rFonts w:ascii="Times New Roman" w:eastAsia="Times New Roman" w:hAnsi="Times New Roman"/>
          <w:lang w:val="uk-UA"/>
        </w:rPr>
        <w:t>1</w:t>
      </w:r>
      <w:r w:rsidRPr="00064E09">
        <w:rPr>
          <w:rFonts w:ascii="Times New Roman" w:eastAsia="Times New Roman" w:hAnsi="Times New Roman"/>
        </w:rPr>
        <w:t>.202</w:t>
      </w:r>
      <w:r w:rsidR="0081676C">
        <w:rPr>
          <w:rFonts w:ascii="Times New Roman" w:eastAsia="Times New Roman" w:hAnsi="Times New Roman"/>
          <w:lang w:val="uk-UA"/>
        </w:rPr>
        <w:t>5</w:t>
      </w:r>
      <w:r w:rsidRPr="00064E09">
        <w:rPr>
          <w:rFonts w:ascii="Times New Roman" w:eastAsia="Times New Roman" w:hAnsi="Times New Roman"/>
        </w:rPr>
        <w:t xml:space="preserve"> року №1</w:t>
      </w:r>
      <w:r w:rsidR="0081676C">
        <w:rPr>
          <w:rFonts w:ascii="Times New Roman" w:eastAsia="Times New Roman" w:hAnsi="Times New Roman"/>
          <w:lang w:val="uk-UA"/>
        </w:rPr>
        <w:t>53242</w:t>
      </w:r>
      <w:r w:rsidRPr="00064E09">
        <w:rPr>
          <w:rFonts w:ascii="Times New Roman" w:eastAsia="Times New Roman" w:hAnsi="Times New Roman"/>
        </w:rPr>
        <w:t xml:space="preserve">). </w:t>
      </w:r>
    </w:p>
    <w:tbl>
      <w:tblPr>
        <w:tblW w:w="97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tblPr>
      <w:tblGrid>
        <w:gridCol w:w="3028"/>
        <w:gridCol w:w="1376"/>
        <w:gridCol w:w="1376"/>
        <w:gridCol w:w="1240"/>
        <w:gridCol w:w="1376"/>
        <w:gridCol w:w="1377"/>
      </w:tblGrid>
      <w:tr w:rsidR="00756D4F" w:rsidRPr="00856596" w:rsidTr="00635E09">
        <w:trPr>
          <w:cantSplit/>
          <w:trHeight w:val="507"/>
        </w:trPr>
        <w:tc>
          <w:tcPr>
            <w:tcW w:w="3028" w:type="dxa"/>
            <w:vMerge w:val="restart"/>
            <w:shd w:val="clear" w:color="auto" w:fill="auto"/>
            <w:vAlign w:val="center"/>
          </w:tcPr>
          <w:p w:rsidR="00756D4F" w:rsidRPr="00856596" w:rsidRDefault="00756D4F" w:rsidP="000E41F9">
            <w:pPr>
              <w:suppressAutoHyphens/>
              <w:spacing w:after="0" w:line="240" w:lineRule="auto"/>
              <w:jc w:val="center"/>
              <w:rPr>
                <w:rFonts w:ascii="Times New Roman" w:hAnsi="Times New Roman"/>
                <w:bCs/>
                <w:sz w:val="20"/>
                <w:szCs w:val="20"/>
                <w:lang w:eastAsia="zh-CN"/>
              </w:rPr>
            </w:pPr>
            <w:r w:rsidRPr="00856596">
              <w:rPr>
                <w:rFonts w:ascii="Times New Roman" w:hAnsi="Times New Roman"/>
                <w:bCs/>
                <w:sz w:val="20"/>
                <w:szCs w:val="20"/>
                <w:lang w:eastAsia="zh-CN"/>
              </w:rPr>
              <w:t>Назва акціонера</w:t>
            </w:r>
          </w:p>
        </w:tc>
        <w:tc>
          <w:tcPr>
            <w:tcW w:w="3992" w:type="dxa"/>
            <w:gridSpan w:val="3"/>
            <w:shd w:val="clear" w:color="auto" w:fill="auto"/>
            <w:vAlign w:val="center"/>
          </w:tcPr>
          <w:p w:rsidR="00756D4F" w:rsidRPr="00856596" w:rsidRDefault="00756D4F" w:rsidP="000E41F9">
            <w:pPr>
              <w:suppressAutoHyphens/>
              <w:spacing w:after="0" w:line="240" w:lineRule="auto"/>
              <w:jc w:val="center"/>
              <w:rPr>
                <w:rFonts w:ascii="Times New Roman" w:hAnsi="Times New Roman"/>
                <w:bCs/>
                <w:sz w:val="20"/>
                <w:szCs w:val="20"/>
                <w:lang w:eastAsia="zh-CN"/>
              </w:rPr>
            </w:pPr>
            <w:r w:rsidRPr="00856596">
              <w:rPr>
                <w:rFonts w:ascii="Times New Roman" w:hAnsi="Times New Roman"/>
                <w:bCs/>
                <w:sz w:val="20"/>
                <w:szCs w:val="20"/>
                <w:lang w:eastAsia="zh-CN"/>
              </w:rPr>
              <w:t>Розміщення акцій</w:t>
            </w:r>
          </w:p>
        </w:tc>
        <w:tc>
          <w:tcPr>
            <w:tcW w:w="2753" w:type="dxa"/>
            <w:gridSpan w:val="2"/>
            <w:shd w:val="clear" w:color="auto" w:fill="auto"/>
            <w:vAlign w:val="center"/>
          </w:tcPr>
          <w:p w:rsidR="00756D4F" w:rsidRPr="00856596" w:rsidRDefault="00756D4F" w:rsidP="000E41F9">
            <w:pPr>
              <w:suppressAutoHyphens/>
              <w:spacing w:after="0" w:line="240" w:lineRule="auto"/>
              <w:jc w:val="center"/>
              <w:rPr>
                <w:rFonts w:ascii="Times New Roman" w:hAnsi="Times New Roman"/>
                <w:b/>
                <w:i/>
                <w:sz w:val="20"/>
                <w:szCs w:val="20"/>
                <w:lang w:eastAsia="zh-CN"/>
              </w:rPr>
            </w:pPr>
            <w:r w:rsidRPr="00856596">
              <w:rPr>
                <w:rFonts w:ascii="Times New Roman" w:hAnsi="Times New Roman"/>
                <w:bCs/>
                <w:sz w:val="20"/>
                <w:szCs w:val="20"/>
                <w:lang w:eastAsia="zh-CN"/>
              </w:rPr>
              <w:t xml:space="preserve">Сплачений статутний капітал </w:t>
            </w:r>
          </w:p>
        </w:tc>
      </w:tr>
      <w:tr w:rsidR="00756D4F" w:rsidRPr="00856596" w:rsidTr="000E41F9">
        <w:trPr>
          <w:cantSplit/>
          <w:trHeight w:val="527"/>
        </w:trPr>
        <w:tc>
          <w:tcPr>
            <w:tcW w:w="3028" w:type="dxa"/>
            <w:vMerge/>
            <w:shd w:val="clear" w:color="auto" w:fill="auto"/>
            <w:vAlign w:val="center"/>
          </w:tcPr>
          <w:p w:rsidR="00756D4F" w:rsidRPr="00856596" w:rsidRDefault="00756D4F" w:rsidP="000E41F9">
            <w:pPr>
              <w:suppressAutoHyphens/>
              <w:snapToGrid w:val="0"/>
              <w:spacing w:after="0" w:line="240" w:lineRule="auto"/>
              <w:rPr>
                <w:rFonts w:ascii="Times New Roman" w:eastAsia="Times New Roman" w:hAnsi="Times New Roman"/>
                <w:color w:val="00000A"/>
                <w:sz w:val="20"/>
                <w:szCs w:val="20"/>
                <w:lang w:eastAsia="zh-CN"/>
              </w:rPr>
            </w:pPr>
          </w:p>
        </w:tc>
        <w:tc>
          <w:tcPr>
            <w:tcW w:w="1376" w:type="dxa"/>
            <w:shd w:val="clear" w:color="auto" w:fill="auto"/>
            <w:vAlign w:val="center"/>
          </w:tcPr>
          <w:p w:rsidR="00756D4F" w:rsidRPr="00856596" w:rsidRDefault="00756D4F" w:rsidP="000E41F9">
            <w:pPr>
              <w:suppressAutoHyphens/>
              <w:spacing w:after="0" w:line="240" w:lineRule="auto"/>
              <w:jc w:val="center"/>
              <w:rPr>
                <w:rFonts w:ascii="Times New Roman" w:hAnsi="Times New Roman"/>
                <w:bCs/>
                <w:sz w:val="20"/>
                <w:szCs w:val="20"/>
                <w:lang w:eastAsia="zh-CN"/>
              </w:rPr>
            </w:pPr>
            <w:r w:rsidRPr="00856596">
              <w:rPr>
                <w:rFonts w:ascii="Times New Roman" w:hAnsi="Times New Roman"/>
                <w:bCs/>
                <w:sz w:val="20"/>
                <w:szCs w:val="20"/>
                <w:lang w:eastAsia="zh-CN"/>
              </w:rPr>
              <w:t>Акцій, шт</w:t>
            </w:r>
          </w:p>
        </w:tc>
        <w:tc>
          <w:tcPr>
            <w:tcW w:w="1376" w:type="dxa"/>
            <w:shd w:val="clear" w:color="auto" w:fill="auto"/>
            <w:vAlign w:val="center"/>
          </w:tcPr>
          <w:p w:rsidR="00756D4F" w:rsidRPr="00856596" w:rsidRDefault="00756D4F" w:rsidP="000E41F9">
            <w:pPr>
              <w:suppressAutoHyphens/>
              <w:spacing w:after="0" w:line="240" w:lineRule="auto"/>
              <w:jc w:val="center"/>
              <w:rPr>
                <w:rFonts w:ascii="Times New Roman" w:hAnsi="Times New Roman"/>
                <w:bCs/>
                <w:sz w:val="20"/>
                <w:szCs w:val="20"/>
                <w:lang w:eastAsia="zh-CN"/>
              </w:rPr>
            </w:pPr>
            <w:r w:rsidRPr="00856596">
              <w:rPr>
                <w:rFonts w:ascii="Times New Roman" w:hAnsi="Times New Roman"/>
                <w:bCs/>
                <w:sz w:val="20"/>
                <w:szCs w:val="20"/>
                <w:lang w:eastAsia="zh-CN"/>
              </w:rPr>
              <w:t>Сума (грн.)</w:t>
            </w:r>
          </w:p>
        </w:tc>
        <w:tc>
          <w:tcPr>
            <w:tcW w:w="1240" w:type="dxa"/>
            <w:shd w:val="clear" w:color="auto" w:fill="auto"/>
            <w:vAlign w:val="center"/>
          </w:tcPr>
          <w:p w:rsidR="00756D4F" w:rsidRPr="00856596" w:rsidRDefault="00756D4F" w:rsidP="000E41F9">
            <w:pPr>
              <w:suppressAutoHyphens/>
              <w:spacing w:after="0" w:line="240" w:lineRule="auto"/>
              <w:jc w:val="center"/>
              <w:rPr>
                <w:rFonts w:ascii="Times New Roman" w:hAnsi="Times New Roman"/>
                <w:bCs/>
                <w:sz w:val="20"/>
                <w:szCs w:val="20"/>
                <w:lang w:eastAsia="zh-CN"/>
              </w:rPr>
            </w:pPr>
            <w:r w:rsidRPr="00856596">
              <w:rPr>
                <w:rFonts w:ascii="Times New Roman" w:hAnsi="Times New Roman"/>
                <w:bCs/>
                <w:sz w:val="20"/>
                <w:szCs w:val="20"/>
                <w:lang w:eastAsia="zh-CN"/>
              </w:rPr>
              <w:t>у відсотках до стат.кап.</w:t>
            </w:r>
          </w:p>
        </w:tc>
        <w:tc>
          <w:tcPr>
            <w:tcW w:w="1376" w:type="dxa"/>
            <w:shd w:val="clear" w:color="auto" w:fill="auto"/>
            <w:vAlign w:val="center"/>
          </w:tcPr>
          <w:p w:rsidR="00756D4F" w:rsidRPr="00856596" w:rsidRDefault="00756D4F" w:rsidP="000E41F9">
            <w:pPr>
              <w:suppressAutoHyphens/>
              <w:spacing w:after="0" w:line="240" w:lineRule="auto"/>
              <w:jc w:val="center"/>
              <w:rPr>
                <w:rFonts w:ascii="Times New Roman" w:hAnsi="Times New Roman"/>
                <w:bCs/>
                <w:sz w:val="20"/>
                <w:szCs w:val="20"/>
                <w:lang w:eastAsia="zh-CN"/>
              </w:rPr>
            </w:pPr>
            <w:r w:rsidRPr="00856596">
              <w:rPr>
                <w:rFonts w:ascii="Times New Roman" w:hAnsi="Times New Roman"/>
                <w:bCs/>
                <w:sz w:val="20"/>
                <w:szCs w:val="20"/>
                <w:lang w:eastAsia="zh-CN"/>
              </w:rPr>
              <w:t>Сума (грн.)</w:t>
            </w:r>
          </w:p>
        </w:tc>
        <w:tc>
          <w:tcPr>
            <w:tcW w:w="1377" w:type="dxa"/>
            <w:shd w:val="clear" w:color="auto" w:fill="auto"/>
            <w:vAlign w:val="center"/>
          </w:tcPr>
          <w:p w:rsidR="00756D4F" w:rsidRPr="00856596" w:rsidRDefault="00756D4F" w:rsidP="000E41F9">
            <w:pPr>
              <w:suppressAutoHyphens/>
              <w:spacing w:after="0" w:line="240" w:lineRule="auto"/>
              <w:jc w:val="center"/>
              <w:rPr>
                <w:rFonts w:ascii="Times New Roman" w:hAnsi="Times New Roman"/>
                <w:b/>
                <w:i/>
                <w:sz w:val="20"/>
                <w:szCs w:val="20"/>
                <w:lang w:eastAsia="zh-CN"/>
              </w:rPr>
            </w:pPr>
            <w:r w:rsidRPr="00856596">
              <w:rPr>
                <w:rFonts w:ascii="Times New Roman" w:hAnsi="Times New Roman"/>
                <w:bCs/>
                <w:sz w:val="20"/>
                <w:szCs w:val="20"/>
                <w:lang w:eastAsia="zh-CN"/>
              </w:rPr>
              <w:t>У відсотках до стат. капіталу</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Пастернак Володимир Іванович, 1783807659</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23 577 500</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1 886 200,00</w:t>
            </w:r>
          </w:p>
        </w:tc>
        <w:tc>
          <w:tcPr>
            <w:tcW w:w="1240"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3,929583</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1 886 200,00</w:t>
            </w:r>
          </w:p>
        </w:tc>
        <w:tc>
          <w:tcPr>
            <w:tcW w:w="1377"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3,929583</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Волинець Ярослав Миколайович, 1953507436</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47 497 226</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3 799 778,08</w:t>
            </w:r>
          </w:p>
        </w:tc>
        <w:tc>
          <w:tcPr>
            <w:tcW w:w="1240"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7,916204</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3 799 778,08</w:t>
            </w:r>
          </w:p>
        </w:tc>
        <w:tc>
          <w:tcPr>
            <w:tcW w:w="1377"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7,916204</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Дубовий Юрій Борисович, 2812104119</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44 635 143</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3 570 811,44</w:t>
            </w:r>
          </w:p>
        </w:tc>
        <w:tc>
          <w:tcPr>
            <w:tcW w:w="1240"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7,439190</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3 570 811,44</w:t>
            </w:r>
          </w:p>
        </w:tc>
        <w:tc>
          <w:tcPr>
            <w:tcW w:w="1377"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7,439190</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Пастернак Марія Миколаївна, 1988215028</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15 922 500</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1 273 800,00</w:t>
            </w:r>
          </w:p>
        </w:tc>
        <w:tc>
          <w:tcPr>
            <w:tcW w:w="1240"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2,653750</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1 273 800,00</w:t>
            </w:r>
          </w:p>
        </w:tc>
        <w:tc>
          <w:tcPr>
            <w:tcW w:w="1377"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2,653750</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Волинець Андрій Ярославович, 3073518231</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37 422 637</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2 993 810,96</w:t>
            </w:r>
          </w:p>
        </w:tc>
        <w:tc>
          <w:tcPr>
            <w:tcW w:w="1240"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6,237106</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2 993 810,96</w:t>
            </w:r>
          </w:p>
        </w:tc>
        <w:tc>
          <w:tcPr>
            <w:tcW w:w="1377"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6,237106</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Пастернак Роман Володимирович, 2909302592</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34 450 137</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2 756 010,96</w:t>
            </w:r>
          </w:p>
        </w:tc>
        <w:tc>
          <w:tcPr>
            <w:tcW w:w="1240"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5,741689</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2 756 010,96</w:t>
            </w:r>
          </w:p>
        </w:tc>
        <w:tc>
          <w:tcPr>
            <w:tcW w:w="1377"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5,741689</w:t>
            </w:r>
          </w:p>
        </w:tc>
      </w:tr>
      <w:tr w:rsidR="00756D4F" w:rsidRPr="00856596" w:rsidTr="000E41F9">
        <w:trPr>
          <w:cantSplit/>
          <w:trHeight w:val="516"/>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Попович Ірина Володимирівна, 3053506065</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34 282 720</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2 742 617,60</w:t>
            </w:r>
          </w:p>
        </w:tc>
        <w:tc>
          <w:tcPr>
            <w:tcW w:w="1240"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5,713786</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2 742 617,60</w:t>
            </w:r>
          </w:p>
        </w:tc>
        <w:tc>
          <w:tcPr>
            <w:tcW w:w="1377"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5,713786</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Волинець Лідія Володимирівна, 2142114584</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23 338 000</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1 867 040,00</w:t>
            </w:r>
          </w:p>
        </w:tc>
        <w:tc>
          <w:tcPr>
            <w:tcW w:w="1240"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3,889666</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1 867 040,00</w:t>
            </w:r>
          </w:p>
        </w:tc>
        <w:tc>
          <w:tcPr>
            <w:tcW w:w="1377"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3,889666</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Дубова Галина Миколаївна, 1795730024</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51 860 220</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4 148 817,60</w:t>
            </w:r>
          </w:p>
        </w:tc>
        <w:tc>
          <w:tcPr>
            <w:tcW w:w="1240"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8,643370</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4 148 817,60</w:t>
            </w:r>
          </w:p>
        </w:tc>
        <w:tc>
          <w:tcPr>
            <w:tcW w:w="1377"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8,643370</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 xml:space="preserve">Дубова Наталія Михайлівна,  3034412862 </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11 750 000</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940 000,00</w:t>
            </w:r>
          </w:p>
        </w:tc>
        <w:tc>
          <w:tcPr>
            <w:tcW w:w="1240"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1,958333</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940 000,00</w:t>
            </w:r>
          </w:p>
        </w:tc>
        <w:tc>
          <w:tcPr>
            <w:tcW w:w="1377"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hAnsi="Times New Roman"/>
                <w:sz w:val="20"/>
                <w:szCs w:val="20"/>
              </w:rPr>
              <w:t>1,958333</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ТОВ ФК «Західіна інвестиційна група», 30610731</w:t>
            </w:r>
          </w:p>
        </w:tc>
        <w:tc>
          <w:tcPr>
            <w:tcW w:w="1376" w:type="dxa"/>
            <w:shd w:val="clear" w:color="auto" w:fill="auto"/>
            <w:vAlign w:val="center"/>
          </w:tcPr>
          <w:p w:rsidR="00756D4F" w:rsidRPr="00856596" w:rsidRDefault="006231EF" w:rsidP="000E41F9">
            <w:pPr>
              <w:suppressAutoHyphens/>
              <w:spacing w:after="0" w:line="240" w:lineRule="auto"/>
              <w:jc w:val="right"/>
              <w:rPr>
                <w:rFonts w:ascii="Times New Roman" w:hAnsi="Times New Roman"/>
                <w:sz w:val="20"/>
                <w:szCs w:val="20"/>
                <w:lang w:val="uk-UA" w:eastAsia="zh-CN"/>
              </w:rPr>
            </w:pPr>
            <w:r w:rsidRPr="00856596">
              <w:rPr>
                <w:rFonts w:ascii="Times New Roman" w:hAnsi="Times New Roman"/>
                <w:sz w:val="20"/>
                <w:szCs w:val="20"/>
                <w:lang w:val="uk-UA" w:eastAsia="zh-CN"/>
              </w:rPr>
              <w:t>8 250</w:t>
            </w:r>
          </w:p>
        </w:tc>
        <w:tc>
          <w:tcPr>
            <w:tcW w:w="1376" w:type="dxa"/>
            <w:shd w:val="clear" w:color="auto" w:fill="auto"/>
            <w:vAlign w:val="center"/>
          </w:tcPr>
          <w:p w:rsidR="00756D4F" w:rsidRPr="00856596" w:rsidRDefault="006231EF" w:rsidP="000E41F9">
            <w:pPr>
              <w:suppressAutoHyphens/>
              <w:spacing w:after="0" w:line="240" w:lineRule="auto"/>
              <w:jc w:val="right"/>
              <w:rPr>
                <w:rFonts w:ascii="Times New Roman" w:hAnsi="Times New Roman"/>
                <w:sz w:val="20"/>
                <w:szCs w:val="20"/>
                <w:lang w:val="uk-UA" w:eastAsia="zh-CN"/>
              </w:rPr>
            </w:pPr>
            <w:r w:rsidRPr="00856596">
              <w:rPr>
                <w:rFonts w:ascii="Times New Roman" w:hAnsi="Times New Roman"/>
                <w:sz w:val="20"/>
                <w:szCs w:val="20"/>
                <w:lang w:val="uk-UA" w:eastAsia="zh-CN"/>
              </w:rPr>
              <w:t>660,00</w:t>
            </w:r>
          </w:p>
        </w:tc>
        <w:tc>
          <w:tcPr>
            <w:tcW w:w="1240"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lang w:val="uk-UA"/>
              </w:rPr>
            </w:pPr>
            <w:r w:rsidRPr="00856596">
              <w:rPr>
                <w:rFonts w:ascii="Times New Roman" w:eastAsia="Times New Roman" w:hAnsi="Times New Roman"/>
                <w:color w:val="000000"/>
                <w:sz w:val="20"/>
                <w:szCs w:val="20"/>
              </w:rPr>
              <w:t>0,00</w:t>
            </w:r>
            <w:r w:rsidR="006231EF" w:rsidRPr="00856596">
              <w:rPr>
                <w:rFonts w:ascii="Times New Roman" w:eastAsia="Times New Roman" w:hAnsi="Times New Roman"/>
                <w:color w:val="000000"/>
                <w:sz w:val="20"/>
                <w:szCs w:val="20"/>
                <w:lang w:val="uk-UA"/>
              </w:rPr>
              <w:t>1375</w:t>
            </w:r>
          </w:p>
        </w:tc>
        <w:tc>
          <w:tcPr>
            <w:tcW w:w="1376" w:type="dxa"/>
            <w:shd w:val="clear" w:color="auto" w:fill="auto"/>
            <w:vAlign w:val="center"/>
          </w:tcPr>
          <w:p w:rsidR="00756D4F" w:rsidRPr="00856596" w:rsidRDefault="006231EF" w:rsidP="000E41F9">
            <w:pPr>
              <w:suppressAutoHyphens/>
              <w:spacing w:after="0" w:line="240" w:lineRule="auto"/>
              <w:jc w:val="right"/>
              <w:rPr>
                <w:rFonts w:ascii="Times New Roman" w:hAnsi="Times New Roman"/>
                <w:sz w:val="20"/>
                <w:szCs w:val="20"/>
                <w:lang w:val="uk-UA" w:eastAsia="zh-CN"/>
              </w:rPr>
            </w:pPr>
            <w:r w:rsidRPr="00856596">
              <w:rPr>
                <w:rFonts w:ascii="Times New Roman" w:hAnsi="Times New Roman"/>
                <w:sz w:val="20"/>
                <w:szCs w:val="20"/>
                <w:lang w:val="uk-UA" w:eastAsia="zh-CN"/>
              </w:rPr>
              <w:t>660,00</w:t>
            </w:r>
          </w:p>
        </w:tc>
        <w:tc>
          <w:tcPr>
            <w:tcW w:w="1377"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lang w:val="uk-UA"/>
              </w:rPr>
            </w:pPr>
            <w:r w:rsidRPr="00856596">
              <w:rPr>
                <w:rFonts w:ascii="Times New Roman" w:eastAsia="Times New Roman" w:hAnsi="Times New Roman"/>
                <w:color w:val="000000"/>
                <w:sz w:val="20"/>
                <w:szCs w:val="20"/>
              </w:rPr>
              <w:t>0,00</w:t>
            </w:r>
            <w:r w:rsidR="006231EF" w:rsidRPr="00856596">
              <w:rPr>
                <w:rFonts w:ascii="Times New Roman" w:eastAsia="Times New Roman" w:hAnsi="Times New Roman"/>
                <w:color w:val="000000"/>
                <w:sz w:val="20"/>
                <w:szCs w:val="20"/>
                <w:lang w:val="uk-UA"/>
              </w:rPr>
              <w:t>1375</w:t>
            </w:r>
          </w:p>
        </w:tc>
      </w:tr>
      <w:tr w:rsidR="00756D4F" w:rsidRPr="00856596" w:rsidTr="000E41F9">
        <w:trPr>
          <w:cantSplit/>
          <w:trHeight w:val="1015"/>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ПЗНВІФ “Універсалінвест” ТОВ КУА “Західіна інвестиційна група”, 25071700-2331377</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274 795 818</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21 983 665,44</w:t>
            </w:r>
          </w:p>
        </w:tc>
        <w:tc>
          <w:tcPr>
            <w:tcW w:w="1240"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rPr>
            </w:pPr>
            <w:r w:rsidRPr="00856596">
              <w:rPr>
                <w:rFonts w:ascii="Times New Roman" w:eastAsia="Times New Roman" w:hAnsi="Times New Roman"/>
                <w:color w:val="000000"/>
                <w:sz w:val="20"/>
                <w:szCs w:val="20"/>
              </w:rPr>
              <w:t>45,799303</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21 983 665,44</w:t>
            </w:r>
          </w:p>
        </w:tc>
        <w:tc>
          <w:tcPr>
            <w:tcW w:w="1377"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rPr>
            </w:pPr>
            <w:r w:rsidRPr="00856596">
              <w:rPr>
                <w:rFonts w:ascii="Times New Roman" w:eastAsia="Times New Roman" w:hAnsi="Times New Roman"/>
                <w:color w:val="000000"/>
                <w:sz w:val="20"/>
                <w:szCs w:val="20"/>
              </w:rPr>
              <w:t>45,799303</w:t>
            </w:r>
          </w:p>
        </w:tc>
      </w:tr>
      <w:tr w:rsidR="00756D4F" w:rsidRPr="00856596" w:rsidTr="000E41F9">
        <w:trPr>
          <w:cantSplit/>
          <w:trHeight w:val="1015"/>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val="uk-UA" w:eastAsia="zh-CN"/>
              </w:rPr>
            </w:pPr>
            <w:r w:rsidRPr="00856596">
              <w:rPr>
                <w:rFonts w:ascii="Times New Roman" w:eastAsia="Times New Roman" w:hAnsi="Times New Roman"/>
                <w:color w:val="00000A"/>
                <w:sz w:val="20"/>
                <w:szCs w:val="20"/>
                <w:lang w:eastAsia="zh-CN"/>
              </w:rPr>
              <w:t>ПЗНВІФ</w:t>
            </w:r>
            <w:r w:rsidRPr="00856596">
              <w:rPr>
                <w:rFonts w:ascii="Times New Roman" w:eastAsia="Times New Roman" w:hAnsi="Times New Roman"/>
                <w:color w:val="000000"/>
                <w:sz w:val="20"/>
                <w:szCs w:val="20"/>
              </w:rPr>
              <w:t xml:space="preserve"> «</w:t>
            </w:r>
            <w:r w:rsidR="00D836F6" w:rsidRPr="00856596">
              <w:rPr>
                <w:rFonts w:ascii="Times New Roman" w:eastAsia="Times New Roman" w:hAnsi="Times New Roman"/>
                <w:color w:val="000000"/>
                <w:sz w:val="20"/>
                <w:szCs w:val="20"/>
                <w:lang w:val="uk-UA"/>
              </w:rPr>
              <w:t>Слобожанська інвестиційна група</w:t>
            </w:r>
            <w:r w:rsidRPr="00856596">
              <w:rPr>
                <w:rFonts w:ascii="Times New Roman" w:eastAsia="Times New Roman" w:hAnsi="Times New Roman"/>
                <w:color w:val="000000"/>
                <w:sz w:val="20"/>
                <w:szCs w:val="20"/>
              </w:rPr>
              <w:t xml:space="preserve">» </w:t>
            </w:r>
            <w:r w:rsidRPr="00856596">
              <w:rPr>
                <w:rFonts w:ascii="Times New Roman" w:eastAsia="Times New Roman" w:hAnsi="Times New Roman"/>
                <w:color w:val="00000A"/>
                <w:sz w:val="20"/>
                <w:szCs w:val="20"/>
                <w:lang w:eastAsia="zh-CN"/>
              </w:rPr>
              <w:t>ТОВ КУА “Західіна інвестиційна група”,25071700-233</w:t>
            </w:r>
            <w:r w:rsidR="00D836F6" w:rsidRPr="00856596">
              <w:rPr>
                <w:rFonts w:ascii="Times New Roman" w:eastAsia="Times New Roman" w:hAnsi="Times New Roman"/>
                <w:color w:val="00000A"/>
                <w:sz w:val="20"/>
                <w:szCs w:val="20"/>
                <w:lang w:val="uk-UA" w:eastAsia="zh-CN"/>
              </w:rPr>
              <w:t>00598</w:t>
            </w:r>
          </w:p>
        </w:tc>
        <w:tc>
          <w:tcPr>
            <w:tcW w:w="1376" w:type="dxa"/>
          </w:tcPr>
          <w:p w:rsidR="00756D4F" w:rsidRPr="00856596" w:rsidRDefault="00D836F6" w:rsidP="000E41F9">
            <w:pPr>
              <w:spacing w:after="0" w:line="240" w:lineRule="auto"/>
              <w:jc w:val="right"/>
              <w:rPr>
                <w:rFonts w:ascii="Times New Roman" w:hAnsi="Times New Roman"/>
                <w:sz w:val="20"/>
                <w:szCs w:val="20"/>
                <w:lang w:val="uk-UA"/>
              </w:rPr>
            </w:pPr>
            <w:r w:rsidRPr="00856596">
              <w:rPr>
                <w:rFonts w:ascii="Times New Roman" w:eastAsia="Times New Roman" w:hAnsi="Times New Roman"/>
                <w:color w:val="000000"/>
                <w:sz w:val="20"/>
                <w:szCs w:val="20"/>
                <w:lang w:val="uk-UA"/>
              </w:rPr>
              <w:t>10 420</w:t>
            </w:r>
          </w:p>
        </w:tc>
        <w:tc>
          <w:tcPr>
            <w:tcW w:w="1376" w:type="dxa"/>
          </w:tcPr>
          <w:p w:rsidR="00756D4F" w:rsidRPr="00856596" w:rsidRDefault="00D836F6" w:rsidP="000E41F9">
            <w:pPr>
              <w:spacing w:after="0" w:line="240" w:lineRule="auto"/>
              <w:jc w:val="right"/>
              <w:rPr>
                <w:rFonts w:ascii="Times New Roman" w:hAnsi="Times New Roman"/>
                <w:sz w:val="20"/>
                <w:szCs w:val="20"/>
                <w:lang w:val="uk-UA"/>
              </w:rPr>
            </w:pPr>
            <w:r w:rsidRPr="00856596">
              <w:rPr>
                <w:rFonts w:ascii="Times New Roman" w:eastAsia="Times New Roman" w:hAnsi="Times New Roman"/>
                <w:color w:val="000000"/>
                <w:sz w:val="20"/>
                <w:szCs w:val="20"/>
                <w:lang w:val="uk-UA"/>
              </w:rPr>
              <w:t>833,60</w:t>
            </w:r>
          </w:p>
        </w:tc>
        <w:tc>
          <w:tcPr>
            <w:tcW w:w="1240"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lang w:val="uk-UA"/>
              </w:rPr>
            </w:pPr>
            <w:r w:rsidRPr="00856596">
              <w:rPr>
                <w:rFonts w:ascii="Times New Roman" w:eastAsia="Times New Roman" w:hAnsi="Times New Roman"/>
                <w:color w:val="000000"/>
                <w:sz w:val="20"/>
                <w:szCs w:val="20"/>
              </w:rPr>
              <w:t>0,0</w:t>
            </w:r>
            <w:r w:rsidR="006231EF" w:rsidRPr="00856596">
              <w:rPr>
                <w:rFonts w:ascii="Times New Roman" w:eastAsia="Times New Roman" w:hAnsi="Times New Roman"/>
                <w:color w:val="000000"/>
                <w:sz w:val="20"/>
                <w:szCs w:val="20"/>
                <w:lang w:val="uk-UA"/>
              </w:rPr>
              <w:t>0</w:t>
            </w:r>
            <w:r w:rsidR="00D836F6" w:rsidRPr="00856596">
              <w:rPr>
                <w:rFonts w:ascii="Times New Roman" w:eastAsia="Times New Roman" w:hAnsi="Times New Roman"/>
                <w:color w:val="000000"/>
                <w:sz w:val="20"/>
                <w:szCs w:val="20"/>
                <w:lang w:val="uk-UA"/>
              </w:rPr>
              <w:t>1736</w:t>
            </w:r>
          </w:p>
        </w:tc>
        <w:tc>
          <w:tcPr>
            <w:tcW w:w="1376" w:type="dxa"/>
          </w:tcPr>
          <w:p w:rsidR="00756D4F" w:rsidRPr="00856596" w:rsidRDefault="00D836F6" w:rsidP="000E41F9">
            <w:pPr>
              <w:spacing w:after="0" w:line="240" w:lineRule="auto"/>
              <w:jc w:val="right"/>
              <w:rPr>
                <w:rFonts w:ascii="Times New Roman" w:hAnsi="Times New Roman"/>
                <w:sz w:val="20"/>
                <w:szCs w:val="20"/>
                <w:lang w:val="uk-UA"/>
              </w:rPr>
            </w:pPr>
            <w:r w:rsidRPr="00856596">
              <w:rPr>
                <w:rFonts w:ascii="Times New Roman" w:eastAsia="Times New Roman" w:hAnsi="Times New Roman"/>
                <w:color w:val="000000"/>
                <w:sz w:val="20"/>
                <w:szCs w:val="20"/>
                <w:lang w:val="uk-UA"/>
              </w:rPr>
              <w:t>833,60</w:t>
            </w:r>
          </w:p>
        </w:tc>
        <w:tc>
          <w:tcPr>
            <w:tcW w:w="1377"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lang w:val="uk-UA"/>
              </w:rPr>
            </w:pPr>
            <w:r w:rsidRPr="00856596">
              <w:rPr>
                <w:rFonts w:ascii="Times New Roman" w:eastAsia="Times New Roman" w:hAnsi="Times New Roman"/>
                <w:color w:val="000000"/>
                <w:sz w:val="20"/>
                <w:szCs w:val="20"/>
              </w:rPr>
              <w:t>0,0</w:t>
            </w:r>
            <w:r w:rsidR="006231EF" w:rsidRPr="00856596">
              <w:rPr>
                <w:rFonts w:ascii="Times New Roman" w:eastAsia="Times New Roman" w:hAnsi="Times New Roman"/>
                <w:color w:val="000000"/>
                <w:sz w:val="20"/>
                <w:szCs w:val="20"/>
                <w:lang w:val="uk-UA"/>
              </w:rPr>
              <w:t>0</w:t>
            </w:r>
            <w:r w:rsidR="00D836F6" w:rsidRPr="00856596">
              <w:rPr>
                <w:rFonts w:ascii="Times New Roman" w:eastAsia="Times New Roman" w:hAnsi="Times New Roman"/>
                <w:color w:val="000000"/>
                <w:sz w:val="20"/>
                <w:szCs w:val="20"/>
                <w:lang w:val="uk-UA"/>
              </w:rPr>
              <w:t>1736</w:t>
            </w:r>
          </w:p>
        </w:tc>
      </w:tr>
      <w:tr w:rsidR="00756D4F" w:rsidRPr="00856596" w:rsidTr="000E41F9">
        <w:trPr>
          <w:cantSplit/>
          <w:trHeight w:val="508"/>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0"/>
                <w:sz w:val="20"/>
                <w:szCs w:val="20"/>
              </w:rPr>
              <w:t>ТОВ «ВІГ ФІНАНС",37794081</w:t>
            </w:r>
          </w:p>
        </w:tc>
        <w:tc>
          <w:tcPr>
            <w:tcW w:w="1376" w:type="dxa"/>
          </w:tcPr>
          <w:p w:rsidR="00756D4F" w:rsidRPr="00856596" w:rsidRDefault="006231EF" w:rsidP="000E41F9">
            <w:pPr>
              <w:spacing w:after="0" w:line="240" w:lineRule="auto"/>
              <w:jc w:val="right"/>
              <w:rPr>
                <w:rFonts w:ascii="Times New Roman" w:hAnsi="Times New Roman"/>
                <w:sz w:val="20"/>
                <w:szCs w:val="20"/>
                <w:lang w:val="uk-UA"/>
              </w:rPr>
            </w:pPr>
            <w:r w:rsidRPr="00856596">
              <w:rPr>
                <w:rFonts w:ascii="Times New Roman" w:eastAsia="Times New Roman" w:hAnsi="Times New Roman"/>
                <w:color w:val="000000"/>
                <w:sz w:val="20"/>
                <w:szCs w:val="20"/>
                <w:lang w:val="uk-UA"/>
              </w:rPr>
              <w:t>13</w:t>
            </w:r>
            <w:r w:rsidR="00756D4F" w:rsidRPr="00856596">
              <w:rPr>
                <w:rFonts w:ascii="Times New Roman" w:eastAsia="Times New Roman" w:hAnsi="Times New Roman"/>
                <w:color w:val="000000"/>
                <w:sz w:val="20"/>
                <w:szCs w:val="20"/>
              </w:rPr>
              <w:t> </w:t>
            </w:r>
            <w:r w:rsidRPr="00856596">
              <w:rPr>
                <w:rFonts w:ascii="Times New Roman" w:eastAsia="Times New Roman" w:hAnsi="Times New Roman"/>
                <w:color w:val="000000"/>
                <w:sz w:val="20"/>
                <w:szCs w:val="20"/>
                <w:lang w:val="uk-UA"/>
              </w:rPr>
              <w:t>890</w:t>
            </w:r>
          </w:p>
        </w:tc>
        <w:tc>
          <w:tcPr>
            <w:tcW w:w="1376" w:type="dxa"/>
          </w:tcPr>
          <w:p w:rsidR="00756D4F" w:rsidRPr="00856596" w:rsidRDefault="006231EF" w:rsidP="000E41F9">
            <w:pPr>
              <w:spacing w:after="0" w:line="240" w:lineRule="auto"/>
              <w:jc w:val="right"/>
              <w:rPr>
                <w:rFonts w:ascii="Times New Roman" w:hAnsi="Times New Roman"/>
                <w:sz w:val="20"/>
                <w:szCs w:val="20"/>
                <w:lang w:val="uk-UA"/>
              </w:rPr>
            </w:pPr>
            <w:r w:rsidRPr="00856596">
              <w:rPr>
                <w:rFonts w:ascii="Times New Roman" w:eastAsia="Times New Roman" w:hAnsi="Times New Roman"/>
                <w:color w:val="000000"/>
                <w:sz w:val="20"/>
                <w:szCs w:val="20"/>
                <w:lang w:val="uk-UA"/>
              </w:rPr>
              <w:t>1 111,20</w:t>
            </w:r>
          </w:p>
        </w:tc>
        <w:tc>
          <w:tcPr>
            <w:tcW w:w="1240"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lang w:val="uk-UA"/>
              </w:rPr>
            </w:pPr>
            <w:r w:rsidRPr="00856596">
              <w:rPr>
                <w:rFonts w:ascii="Times New Roman" w:eastAsia="Times New Roman" w:hAnsi="Times New Roman"/>
                <w:color w:val="000000"/>
                <w:sz w:val="20"/>
                <w:szCs w:val="20"/>
              </w:rPr>
              <w:t>0,00</w:t>
            </w:r>
            <w:r w:rsidR="006231EF" w:rsidRPr="00856596">
              <w:rPr>
                <w:rFonts w:ascii="Times New Roman" w:eastAsia="Times New Roman" w:hAnsi="Times New Roman"/>
                <w:color w:val="000000"/>
                <w:sz w:val="20"/>
                <w:szCs w:val="20"/>
                <w:lang w:val="uk-UA"/>
              </w:rPr>
              <w:t>2315</w:t>
            </w:r>
          </w:p>
        </w:tc>
        <w:tc>
          <w:tcPr>
            <w:tcW w:w="1376" w:type="dxa"/>
          </w:tcPr>
          <w:p w:rsidR="00756D4F" w:rsidRPr="00856596" w:rsidRDefault="006231E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lang w:val="uk-UA"/>
              </w:rPr>
              <w:t>1 111,20</w:t>
            </w:r>
          </w:p>
        </w:tc>
        <w:tc>
          <w:tcPr>
            <w:tcW w:w="1377" w:type="dxa"/>
            <w:shd w:val="clear" w:color="auto" w:fill="auto"/>
            <w:vAlign w:val="bottom"/>
          </w:tcPr>
          <w:p w:rsidR="00756D4F" w:rsidRPr="00856596" w:rsidRDefault="006231EF" w:rsidP="000E41F9">
            <w:pPr>
              <w:spacing w:after="0" w:line="240" w:lineRule="auto"/>
              <w:jc w:val="right"/>
              <w:rPr>
                <w:rFonts w:ascii="Times New Roman" w:eastAsia="Times New Roman" w:hAnsi="Times New Roman"/>
                <w:color w:val="000000"/>
                <w:sz w:val="20"/>
                <w:szCs w:val="20"/>
              </w:rPr>
            </w:pPr>
            <w:r w:rsidRPr="00856596">
              <w:rPr>
                <w:rFonts w:ascii="Times New Roman" w:eastAsia="Times New Roman" w:hAnsi="Times New Roman"/>
                <w:color w:val="000000"/>
                <w:sz w:val="20"/>
                <w:szCs w:val="20"/>
              </w:rPr>
              <w:t>0,00</w:t>
            </w:r>
            <w:r w:rsidRPr="00856596">
              <w:rPr>
                <w:rFonts w:ascii="Times New Roman" w:eastAsia="Times New Roman" w:hAnsi="Times New Roman"/>
                <w:color w:val="000000"/>
                <w:sz w:val="20"/>
                <w:szCs w:val="20"/>
                <w:lang w:val="uk-UA"/>
              </w:rPr>
              <w:t>2315</w:t>
            </w:r>
          </w:p>
        </w:tc>
      </w:tr>
      <w:tr w:rsidR="00756D4F" w:rsidRPr="00856596" w:rsidTr="000E41F9">
        <w:trPr>
          <w:cantSplit/>
          <w:trHeight w:val="766"/>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ПЗНВІФ</w:t>
            </w:r>
            <w:r w:rsidRPr="00856596">
              <w:rPr>
                <w:rFonts w:ascii="Times New Roman" w:eastAsia="Times New Roman" w:hAnsi="Times New Roman"/>
                <w:color w:val="000000"/>
                <w:sz w:val="20"/>
                <w:szCs w:val="20"/>
              </w:rPr>
              <w:t xml:space="preserve"> «Синергія» </w:t>
            </w:r>
            <w:r w:rsidRPr="00856596">
              <w:rPr>
                <w:rFonts w:ascii="Times New Roman" w:eastAsia="Times New Roman" w:hAnsi="Times New Roman"/>
                <w:color w:val="00000A"/>
                <w:sz w:val="20"/>
                <w:szCs w:val="20"/>
                <w:lang w:eastAsia="zh-CN"/>
              </w:rPr>
              <w:t>ТОВ КУА “Західіна інвестиційна група”, 25071700-2331437</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259 775</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20 782,00</w:t>
            </w:r>
          </w:p>
        </w:tc>
        <w:tc>
          <w:tcPr>
            <w:tcW w:w="1240"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rPr>
            </w:pPr>
            <w:r w:rsidRPr="00856596">
              <w:rPr>
                <w:rFonts w:ascii="Times New Roman" w:eastAsia="Times New Roman" w:hAnsi="Times New Roman"/>
                <w:color w:val="000000"/>
                <w:sz w:val="20"/>
                <w:szCs w:val="20"/>
              </w:rPr>
              <w:t>0,043295</w:t>
            </w:r>
          </w:p>
        </w:tc>
        <w:tc>
          <w:tcPr>
            <w:tcW w:w="1376" w:type="dxa"/>
          </w:tcPr>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20 782,00</w:t>
            </w:r>
          </w:p>
        </w:tc>
        <w:tc>
          <w:tcPr>
            <w:tcW w:w="1377"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rPr>
            </w:pPr>
            <w:r w:rsidRPr="00856596">
              <w:rPr>
                <w:rFonts w:ascii="Times New Roman" w:eastAsia="Times New Roman" w:hAnsi="Times New Roman"/>
                <w:color w:val="000000"/>
                <w:sz w:val="20"/>
                <w:szCs w:val="20"/>
              </w:rPr>
              <w:t>0,043295</w:t>
            </w:r>
          </w:p>
        </w:tc>
      </w:tr>
      <w:tr w:rsidR="00756D4F" w:rsidRPr="00856596" w:rsidTr="000E41F9">
        <w:trPr>
          <w:cantSplit/>
          <w:trHeight w:val="1274"/>
        </w:trPr>
        <w:tc>
          <w:tcPr>
            <w:tcW w:w="3028" w:type="dxa"/>
            <w:shd w:val="clear" w:color="auto" w:fill="auto"/>
          </w:tcPr>
          <w:p w:rsidR="00756D4F" w:rsidRPr="00856596" w:rsidRDefault="00756D4F" w:rsidP="000E41F9">
            <w:pPr>
              <w:spacing w:after="0" w:line="240" w:lineRule="auto"/>
              <w:rPr>
                <w:rFonts w:ascii="Times New Roman" w:eastAsia="Times New Roman" w:hAnsi="Times New Roman"/>
                <w:sz w:val="20"/>
                <w:szCs w:val="20"/>
              </w:rPr>
            </w:pPr>
            <w:r w:rsidRPr="00856596">
              <w:rPr>
                <w:rFonts w:ascii="Times New Roman" w:eastAsia="Times New Roman" w:hAnsi="Times New Roman"/>
                <w:color w:val="00000A"/>
                <w:sz w:val="20"/>
                <w:szCs w:val="20"/>
                <w:lang w:eastAsia="zh-CN"/>
              </w:rPr>
              <w:t xml:space="preserve">ТОВ </w:t>
            </w:r>
            <w:r w:rsidRPr="00856596">
              <w:rPr>
                <w:rFonts w:ascii="Times New Roman" w:eastAsia="Times New Roman" w:hAnsi="Times New Roman"/>
                <w:color w:val="000000"/>
                <w:sz w:val="20"/>
                <w:szCs w:val="20"/>
              </w:rPr>
              <w:t>Компанія з управління активами «</w:t>
            </w:r>
            <w:r w:rsidRPr="00856596">
              <w:rPr>
                <w:rFonts w:ascii="Times New Roman" w:eastAsia="Times New Roman" w:hAnsi="Times New Roman"/>
                <w:color w:val="00000A"/>
                <w:sz w:val="20"/>
                <w:szCs w:val="20"/>
                <w:lang w:eastAsia="zh-CN"/>
              </w:rPr>
              <w:t>Західіна інвестиційна група» ПЗНВІФ «</w:t>
            </w:r>
            <w:r w:rsidRPr="00856596">
              <w:rPr>
                <w:rFonts w:ascii="Times New Roman" w:eastAsia="Times New Roman" w:hAnsi="Times New Roman"/>
                <w:color w:val="000000"/>
                <w:sz w:val="20"/>
                <w:szCs w:val="20"/>
              </w:rPr>
              <w:t>Досліджень та економічного розвитку",25071700-23300419</w:t>
            </w:r>
          </w:p>
        </w:tc>
        <w:tc>
          <w:tcPr>
            <w:tcW w:w="1376" w:type="dxa"/>
          </w:tcPr>
          <w:p w:rsidR="00756D4F" w:rsidRPr="00856596" w:rsidRDefault="00756D4F" w:rsidP="000E41F9">
            <w:pPr>
              <w:spacing w:after="0" w:line="240" w:lineRule="auto"/>
              <w:jc w:val="right"/>
              <w:rPr>
                <w:rFonts w:ascii="Times New Roman" w:eastAsia="Times New Roman" w:hAnsi="Times New Roman"/>
                <w:color w:val="000000"/>
                <w:sz w:val="20"/>
                <w:szCs w:val="20"/>
              </w:rPr>
            </w:pPr>
          </w:p>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22 084</w:t>
            </w:r>
          </w:p>
        </w:tc>
        <w:tc>
          <w:tcPr>
            <w:tcW w:w="1376" w:type="dxa"/>
          </w:tcPr>
          <w:p w:rsidR="00756D4F" w:rsidRPr="00856596" w:rsidRDefault="00756D4F" w:rsidP="000E41F9">
            <w:pPr>
              <w:spacing w:after="0" w:line="240" w:lineRule="auto"/>
              <w:jc w:val="right"/>
              <w:rPr>
                <w:rFonts w:ascii="Times New Roman" w:eastAsia="Times New Roman" w:hAnsi="Times New Roman"/>
                <w:color w:val="000000"/>
                <w:sz w:val="20"/>
                <w:szCs w:val="20"/>
              </w:rPr>
            </w:pPr>
          </w:p>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1 766,72</w:t>
            </w:r>
          </w:p>
        </w:tc>
        <w:tc>
          <w:tcPr>
            <w:tcW w:w="1240"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rPr>
            </w:pPr>
            <w:r w:rsidRPr="00856596">
              <w:rPr>
                <w:rFonts w:ascii="Times New Roman" w:eastAsia="Times New Roman" w:hAnsi="Times New Roman"/>
                <w:color w:val="000000"/>
                <w:sz w:val="20"/>
                <w:szCs w:val="20"/>
              </w:rPr>
              <w:t>0,003680</w:t>
            </w:r>
          </w:p>
        </w:tc>
        <w:tc>
          <w:tcPr>
            <w:tcW w:w="1376" w:type="dxa"/>
          </w:tcPr>
          <w:p w:rsidR="00756D4F" w:rsidRPr="00856596" w:rsidRDefault="00756D4F" w:rsidP="000E41F9">
            <w:pPr>
              <w:spacing w:after="0" w:line="240" w:lineRule="auto"/>
              <w:jc w:val="right"/>
              <w:rPr>
                <w:rFonts w:ascii="Times New Roman" w:eastAsia="Times New Roman" w:hAnsi="Times New Roman"/>
                <w:color w:val="000000"/>
                <w:sz w:val="20"/>
                <w:szCs w:val="20"/>
              </w:rPr>
            </w:pPr>
          </w:p>
          <w:p w:rsidR="00756D4F" w:rsidRPr="00856596" w:rsidRDefault="00756D4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rPr>
              <w:t>1 766,72</w:t>
            </w:r>
          </w:p>
        </w:tc>
        <w:tc>
          <w:tcPr>
            <w:tcW w:w="1377"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rPr>
            </w:pPr>
            <w:r w:rsidRPr="00856596">
              <w:rPr>
                <w:rFonts w:ascii="Times New Roman" w:eastAsia="Times New Roman" w:hAnsi="Times New Roman"/>
                <w:color w:val="000000"/>
                <w:sz w:val="20"/>
                <w:szCs w:val="20"/>
              </w:rPr>
              <w:t>0,003680</w:t>
            </w:r>
          </w:p>
        </w:tc>
      </w:tr>
      <w:tr w:rsidR="00756D4F" w:rsidRPr="00856596" w:rsidTr="000E41F9">
        <w:trPr>
          <w:cantSplit/>
          <w:trHeight w:val="1015"/>
        </w:trPr>
        <w:tc>
          <w:tcPr>
            <w:tcW w:w="3028" w:type="dxa"/>
            <w:shd w:val="clear" w:color="auto" w:fill="auto"/>
          </w:tcPr>
          <w:p w:rsidR="00756D4F" w:rsidRPr="00856596" w:rsidRDefault="00756D4F" w:rsidP="000E41F9">
            <w:pPr>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sz w:val="20"/>
                <w:szCs w:val="20"/>
              </w:rPr>
              <w:t xml:space="preserve">Товариство з обмеженою відповідальністю «Компанія з управління активами «Західна інвестиційна група» 25071700 </w:t>
            </w:r>
          </w:p>
        </w:tc>
        <w:tc>
          <w:tcPr>
            <w:tcW w:w="1376" w:type="dxa"/>
          </w:tcPr>
          <w:p w:rsidR="00756D4F" w:rsidRPr="00856596" w:rsidRDefault="00756D4F" w:rsidP="000E41F9">
            <w:pPr>
              <w:spacing w:after="0" w:line="240" w:lineRule="auto"/>
              <w:jc w:val="right"/>
              <w:rPr>
                <w:rFonts w:ascii="Times New Roman" w:eastAsia="Times New Roman" w:hAnsi="Times New Roman"/>
                <w:color w:val="000000"/>
                <w:sz w:val="20"/>
                <w:szCs w:val="20"/>
              </w:rPr>
            </w:pPr>
          </w:p>
          <w:p w:rsidR="00756D4F" w:rsidRPr="00856596" w:rsidRDefault="006231E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lang w:val="uk-UA"/>
              </w:rPr>
              <w:t>94</w:t>
            </w:r>
            <w:r w:rsidR="00756D4F" w:rsidRPr="00856596">
              <w:rPr>
                <w:rFonts w:ascii="Times New Roman" w:eastAsia="Times New Roman" w:hAnsi="Times New Roman"/>
                <w:color w:val="000000"/>
                <w:sz w:val="20"/>
                <w:szCs w:val="20"/>
              </w:rPr>
              <w:t> </w:t>
            </w:r>
            <w:r w:rsidRPr="00856596">
              <w:rPr>
                <w:rFonts w:ascii="Times New Roman" w:eastAsia="Times New Roman" w:hAnsi="Times New Roman"/>
                <w:color w:val="000000"/>
                <w:sz w:val="20"/>
                <w:szCs w:val="20"/>
                <w:lang w:val="uk-UA"/>
              </w:rPr>
              <w:t>7</w:t>
            </w:r>
            <w:r w:rsidR="00756D4F" w:rsidRPr="00856596">
              <w:rPr>
                <w:rFonts w:ascii="Times New Roman" w:eastAsia="Times New Roman" w:hAnsi="Times New Roman"/>
                <w:color w:val="000000"/>
                <w:sz w:val="20"/>
                <w:szCs w:val="20"/>
              </w:rPr>
              <w:t>74</w:t>
            </w:r>
          </w:p>
        </w:tc>
        <w:tc>
          <w:tcPr>
            <w:tcW w:w="1376" w:type="dxa"/>
          </w:tcPr>
          <w:p w:rsidR="00756D4F" w:rsidRPr="00856596" w:rsidRDefault="00756D4F" w:rsidP="000E41F9">
            <w:pPr>
              <w:spacing w:after="0" w:line="240" w:lineRule="auto"/>
              <w:jc w:val="right"/>
              <w:rPr>
                <w:rFonts w:ascii="Times New Roman" w:eastAsia="Times New Roman" w:hAnsi="Times New Roman"/>
                <w:color w:val="000000"/>
                <w:sz w:val="20"/>
                <w:szCs w:val="20"/>
              </w:rPr>
            </w:pPr>
          </w:p>
          <w:p w:rsidR="00756D4F" w:rsidRPr="00856596" w:rsidRDefault="006231EF" w:rsidP="000E41F9">
            <w:pPr>
              <w:spacing w:after="0" w:line="240" w:lineRule="auto"/>
              <w:jc w:val="right"/>
              <w:rPr>
                <w:rFonts w:ascii="Times New Roman" w:hAnsi="Times New Roman"/>
                <w:sz w:val="20"/>
                <w:szCs w:val="20"/>
                <w:lang w:val="uk-UA"/>
              </w:rPr>
            </w:pPr>
            <w:r w:rsidRPr="00856596">
              <w:rPr>
                <w:rFonts w:ascii="Times New Roman" w:eastAsia="Times New Roman" w:hAnsi="Times New Roman"/>
                <w:color w:val="000000"/>
                <w:sz w:val="20"/>
                <w:szCs w:val="20"/>
                <w:lang w:val="uk-UA"/>
              </w:rPr>
              <w:t xml:space="preserve">7 581,92 </w:t>
            </w:r>
          </w:p>
        </w:tc>
        <w:tc>
          <w:tcPr>
            <w:tcW w:w="1240" w:type="dxa"/>
            <w:shd w:val="clear" w:color="auto" w:fill="auto"/>
            <w:vAlign w:val="bottom"/>
          </w:tcPr>
          <w:p w:rsidR="00756D4F" w:rsidRPr="00856596" w:rsidRDefault="00756D4F" w:rsidP="000E41F9">
            <w:pPr>
              <w:spacing w:after="0" w:line="240" w:lineRule="auto"/>
              <w:jc w:val="right"/>
              <w:rPr>
                <w:rFonts w:ascii="Times New Roman" w:eastAsia="Times New Roman" w:hAnsi="Times New Roman"/>
                <w:color w:val="000000"/>
                <w:sz w:val="20"/>
                <w:szCs w:val="20"/>
                <w:lang w:val="uk-UA"/>
              </w:rPr>
            </w:pPr>
            <w:r w:rsidRPr="00856596">
              <w:rPr>
                <w:rFonts w:ascii="Times New Roman" w:eastAsia="Times New Roman" w:hAnsi="Times New Roman"/>
                <w:color w:val="000000"/>
                <w:sz w:val="20"/>
                <w:szCs w:val="20"/>
              </w:rPr>
              <w:t>0,0</w:t>
            </w:r>
            <w:r w:rsidR="006231EF" w:rsidRPr="00856596">
              <w:rPr>
                <w:rFonts w:ascii="Times New Roman" w:eastAsia="Times New Roman" w:hAnsi="Times New Roman"/>
                <w:color w:val="000000"/>
                <w:sz w:val="20"/>
                <w:szCs w:val="20"/>
                <w:lang w:val="uk-UA"/>
              </w:rPr>
              <w:t>15795</w:t>
            </w:r>
          </w:p>
        </w:tc>
        <w:tc>
          <w:tcPr>
            <w:tcW w:w="1376" w:type="dxa"/>
          </w:tcPr>
          <w:p w:rsidR="00756D4F" w:rsidRPr="00856596" w:rsidRDefault="00756D4F" w:rsidP="000E41F9">
            <w:pPr>
              <w:spacing w:after="0" w:line="240" w:lineRule="auto"/>
              <w:jc w:val="right"/>
              <w:rPr>
                <w:rFonts w:ascii="Times New Roman" w:eastAsia="Times New Roman" w:hAnsi="Times New Roman"/>
                <w:color w:val="000000"/>
                <w:sz w:val="20"/>
                <w:szCs w:val="20"/>
              </w:rPr>
            </w:pPr>
          </w:p>
          <w:p w:rsidR="00756D4F" w:rsidRPr="00856596" w:rsidRDefault="006231EF" w:rsidP="000E41F9">
            <w:pPr>
              <w:spacing w:after="0" w:line="240" w:lineRule="auto"/>
              <w:jc w:val="right"/>
              <w:rPr>
                <w:rFonts w:ascii="Times New Roman" w:hAnsi="Times New Roman"/>
                <w:sz w:val="20"/>
                <w:szCs w:val="20"/>
              </w:rPr>
            </w:pPr>
            <w:r w:rsidRPr="00856596">
              <w:rPr>
                <w:rFonts w:ascii="Times New Roman" w:eastAsia="Times New Roman" w:hAnsi="Times New Roman"/>
                <w:color w:val="000000"/>
                <w:sz w:val="20"/>
                <w:szCs w:val="20"/>
                <w:lang w:val="uk-UA"/>
              </w:rPr>
              <w:t>7 581,92</w:t>
            </w:r>
          </w:p>
        </w:tc>
        <w:tc>
          <w:tcPr>
            <w:tcW w:w="1377" w:type="dxa"/>
            <w:shd w:val="clear" w:color="auto" w:fill="auto"/>
            <w:vAlign w:val="bottom"/>
          </w:tcPr>
          <w:p w:rsidR="00756D4F" w:rsidRPr="00856596" w:rsidRDefault="006231EF" w:rsidP="000E41F9">
            <w:pPr>
              <w:spacing w:after="0" w:line="240" w:lineRule="auto"/>
              <w:jc w:val="right"/>
              <w:rPr>
                <w:rFonts w:ascii="Times New Roman" w:eastAsia="Times New Roman" w:hAnsi="Times New Roman"/>
                <w:color w:val="000000"/>
                <w:sz w:val="20"/>
                <w:szCs w:val="20"/>
              </w:rPr>
            </w:pPr>
            <w:r w:rsidRPr="00856596">
              <w:rPr>
                <w:rFonts w:ascii="Times New Roman" w:eastAsia="Times New Roman" w:hAnsi="Times New Roman"/>
                <w:color w:val="000000"/>
                <w:sz w:val="20"/>
                <w:szCs w:val="20"/>
              </w:rPr>
              <w:t>0,0</w:t>
            </w:r>
            <w:r w:rsidRPr="00856596">
              <w:rPr>
                <w:rFonts w:ascii="Times New Roman" w:eastAsia="Times New Roman" w:hAnsi="Times New Roman"/>
                <w:color w:val="000000"/>
                <w:sz w:val="20"/>
                <w:szCs w:val="20"/>
                <w:lang w:val="uk-UA"/>
              </w:rPr>
              <w:t>15795</w:t>
            </w:r>
          </w:p>
        </w:tc>
      </w:tr>
      <w:tr w:rsidR="009C06DF" w:rsidRPr="00856596" w:rsidTr="001A31F3">
        <w:trPr>
          <w:cantSplit/>
          <w:trHeight w:val="376"/>
        </w:trPr>
        <w:tc>
          <w:tcPr>
            <w:tcW w:w="3028" w:type="dxa"/>
            <w:shd w:val="clear" w:color="auto" w:fill="auto"/>
          </w:tcPr>
          <w:p w:rsidR="009C06DF" w:rsidRPr="00856596" w:rsidRDefault="009C06DF" w:rsidP="000E41F9">
            <w:pPr>
              <w:spacing w:after="0" w:line="240" w:lineRule="auto"/>
              <w:rPr>
                <w:rFonts w:ascii="Times New Roman" w:eastAsia="Times New Roman" w:hAnsi="Times New Roman"/>
                <w:sz w:val="20"/>
                <w:szCs w:val="20"/>
                <w:lang w:val="uk-UA"/>
              </w:rPr>
            </w:pPr>
            <w:r w:rsidRPr="00856596">
              <w:rPr>
                <w:rFonts w:ascii="Times New Roman" w:eastAsia="Times New Roman" w:hAnsi="Times New Roman"/>
                <w:color w:val="00000A"/>
                <w:sz w:val="20"/>
                <w:szCs w:val="20"/>
                <w:lang w:eastAsia="zh-CN"/>
              </w:rPr>
              <w:t>ПЗНВІФ</w:t>
            </w:r>
            <w:r w:rsidRPr="00856596">
              <w:rPr>
                <w:rFonts w:ascii="Times New Roman" w:eastAsia="Times New Roman" w:hAnsi="Times New Roman"/>
                <w:color w:val="000000"/>
                <w:sz w:val="20"/>
                <w:szCs w:val="20"/>
              </w:rPr>
              <w:t xml:space="preserve"> «</w:t>
            </w:r>
            <w:r w:rsidRPr="00856596">
              <w:rPr>
                <w:rFonts w:ascii="Times New Roman" w:eastAsia="Times New Roman" w:hAnsi="Times New Roman"/>
                <w:color w:val="000000"/>
                <w:sz w:val="20"/>
                <w:szCs w:val="20"/>
                <w:lang w:val="uk-UA"/>
              </w:rPr>
              <w:t>Інвестстандарт</w:t>
            </w:r>
            <w:r w:rsidRPr="00856596">
              <w:rPr>
                <w:rFonts w:ascii="Times New Roman" w:eastAsia="Times New Roman" w:hAnsi="Times New Roman"/>
                <w:color w:val="000000"/>
                <w:sz w:val="20"/>
                <w:szCs w:val="20"/>
              </w:rPr>
              <w:t xml:space="preserve">» </w:t>
            </w:r>
            <w:r w:rsidRPr="00856596">
              <w:rPr>
                <w:rFonts w:ascii="Times New Roman" w:eastAsia="Times New Roman" w:hAnsi="Times New Roman"/>
                <w:color w:val="00000A"/>
                <w:sz w:val="20"/>
                <w:szCs w:val="20"/>
                <w:lang w:eastAsia="zh-CN"/>
              </w:rPr>
              <w:t>ТОВ КУА “Західіна інвестиційна група”, 25071700-233</w:t>
            </w:r>
            <w:r w:rsidRPr="00856596">
              <w:rPr>
                <w:rFonts w:ascii="Times New Roman" w:eastAsia="Times New Roman" w:hAnsi="Times New Roman"/>
                <w:color w:val="00000A"/>
                <w:sz w:val="20"/>
                <w:szCs w:val="20"/>
                <w:lang w:val="uk-UA" w:eastAsia="zh-CN"/>
              </w:rPr>
              <w:t>324</w:t>
            </w:r>
          </w:p>
        </w:tc>
        <w:tc>
          <w:tcPr>
            <w:tcW w:w="1376" w:type="dxa"/>
          </w:tcPr>
          <w:p w:rsidR="009C06DF" w:rsidRPr="00856596" w:rsidRDefault="009C06DF" w:rsidP="000E41F9">
            <w:pPr>
              <w:spacing w:after="0" w:line="240" w:lineRule="auto"/>
              <w:jc w:val="right"/>
              <w:rPr>
                <w:rFonts w:ascii="Times New Roman" w:eastAsia="Times New Roman" w:hAnsi="Times New Roman"/>
                <w:color w:val="000000"/>
                <w:sz w:val="20"/>
                <w:szCs w:val="20"/>
                <w:lang w:val="uk-UA"/>
              </w:rPr>
            </w:pPr>
            <w:r w:rsidRPr="00856596">
              <w:rPr>
                <w:rFonts w:ascii="Times New Roman" w:eastAsia="Times New Roman" w:hAnsi="Times New Roman"/>
                <w:color w:val="000000"/>
                <w:sz w:val="20"/>
                <w:szCs w:val="20"/>
                <w:lang w:val="uk-UA"/>
              </w:rPr>
              <w:t>58 906</w:t>
            </w:r>
          </w:p>
        </w:tc>
        <w:tc>
          <w:tcPr>
            <w:tcW w:w="1376" w:type="dxa"/>
          </w:tcPr>
          <w:p w:rsidR="009C06DF" w:rsidRPr="00856596" w:rsidRDefault="009C06DF" w:rsidP="000E41F9">
            <w:pPr>
              <w:spacing w:after="0" w:line="240" w:lineRule="auto"/>
              <w:jc w:val="right"/>
              <w:rPr>
                <w:rFonts w:ascii="Times New Roman" w:eastAsia="Times New Roman" w:hAnsi="Times New Roman"/>
                <w:color w:val="000000"/>
                <w:sz w:val="20"/>
                <w:szCs w:val="20"/>
                <w:lang w:val="uk-UA"/>
              </w:rPr>
            </w:pPr>
            <w:r w:rsidRPr="00856596">
              <w:rPr>
                <w:rFonts w:ascii="Times New Roman" w:eastAsia="Times New Roman" w:hAnsi="Times New Roman"/>
                <w:color w:val="000000"/>
                <w:sz w:val="20"/>
                <w:szCs w:val="20"/>
                <w:lang w:val="uk-UA"/>
              </w:rPr>
              <w:t>4 712,48</w:t>
            </w:r>
          </w:p>
        </w:tc>
        <w:tc>
          <w:tcPr>
            <w:tcW w:w="1240" w:type="dxa"/>
            <w:shd w:val="clear" w:color="auto" w:fill="auto"/>
            <w:vAlign w:val="bottom"/>
          </w:tcPr>
          <w:p w:rsidR="009C06DF" w:rsidRPr="00856596" w:rsidRDefault="009C06DF" w:rsidP="000E41F9">
            <w:pPr>
              <w:spacing w:after="0" w:line="240" w:lineRule="auto"/>
              <w:jc w:val="right"/>
              <w:rPr>
                <w:rFonts w:ascii="Times New Roman" w:eastAsia="Times New Roman" w:hAnsi="Times New Roman"/>
                <w:color w:val="000000"/>
                <w:sz w:val="20"/>
                <w:szCs w:val="20"/>
                <w:lang w:val="uk-UA"/>
              </w:rPr>
            </w:pPr>
            <w:r w:rsidRPr="00856596">
              <w:rPr>
                <w:rFonts w:ascii="Times New Roman" w:eastAsia="Times New Roman" w:hAnsi="Times New Roman"/>
                <w:color w:val="000000"/>
                <w:sz w:val="20"/>
                <w:szCs w:val="20"/>
                <w:lang w:val="uk-UA"/>
              </w:rPr>
              <w:t>0,009817</w:t>
            </w:r>
          </w:p>
        </w:tc>
        <w:tc>
          <w:tcPr>
            <w:tcW w:w="1376" w:type="dxa"/>
          </w:tcPr>
          <w:p w:rsidR="009C06DF" w:rsidRPr="00856596" w:rsidRDefault="009C06DF" w:rsidP="000E41F9">
            <w:pPr>
              <w:spacing w:after="0" w:line="240" w:lineRule="auto"/>
              <w:jc w:val="right"/>
              <w:rPr>
                <w:rFonts w:ascii="Times New Roman" w:eastAsia="Times New Roman" w:hAnsi="Times New Roman"/>
                <w:color w:val="000000"/>
                <w:sz w:val="20"/>
                <w:szCs w:val="20"/>
                <w:lang w:val="uk-UA"/>
              </w:rPr>
            </w:pPr>
            <w:r w:rsidRPr="00856596">
              <w:rPr>
                <w:rFonts w:ascii="Times New Roman" w:eastAsia="Times New Roman" w:hAnsi="Times New Roman"/>
                <w:color w:val="000000"/>
                <w:sz w:val="20"/>
                <w:szCs w:val="20"/>
                <w:lang w:val="uk-UA"/>
              </w:rPr>
              <w:t>4 712,48</w:t>
            </w:r>
          </w:p>
        </w:tc>
        <w:tc>
          <w:tcPr>
            <w:tcW w:w="1377" w:type="dxa"/>
            <w:shd w:val="clear" w:color="auto" w:fill="auto"/>
            <w:vAlign w:val="bottom"/>
          </w:tcPr>
          <w:p w:rsidR="009C06DF" w:rsidRPr="00856596" w:rsidRDefault="009C06DF" w:rsidP="000E41F9">
            <w:pPr>
              <w:spacing w:after="0" w:line="240" w:lineRule="auto"/>
              <w:jc w:val="right"/>
              <w:rPr>
                <w:rFonts w:ascii="Times New Roman" w:eastAsia="Times New Roman" w:hAnsi="Times New Roman"/>
                <w:color w:val="000000"/>
                <w:sz w:val="20"/>
                <w:szCs w:val="20"/>
              </w:rPr>
            </w:pPr>
            <w:r w:rsidRPr="00856596">
              <w:rPr>
                <w:rFonts w:ascii="Times New Roman" w:eastAsia="Times New Roman" w:hAnsi="Times New Roman"/>
                <w:color w:val="000000"/>
                <w:sz w:val="20"/>
                <w:szCs w:val="20"/>
                <w:lang w:val="uk-UA"/>
              </w:rPr>
              <w:t>0,009817</w:t>
            </w:r>
          </w:p>
        </w:tc>
      </w:tr>
      <w:tr w:rsidR="00756D4F" w:rsidRPr="00856596" w:rsidTr="000E41F9">
        <w:trPr>
          <w:cantSplit/>
          <w:trHeight w:val="229"/>
        </w:trPr>
        <w:tc>
          <w:tcPr>
            <w:tcW w:w="3028" w:type="dxa"/>
            <w:shd w:val="clear" w:color="auto" w:fill="auto"/>
            <w:vAlign w:val="center"/>
          </w:tcPr>
          <w:p w:rsidR="00756D4F" w:rsidRPr="00856596" w:rsidRDefault="00756D4F" w:rsidP="000E41F9">
            <w:pPr>
              <w:suppressAutoHyphens/>
              <w:spacing w:after="0" w:line="240" w:lineRule="auto"/>
              <w:rPr>
                <w:rFonts w:ascii="Times New Roman" w:eastAsia="Times New Roman" w:hAnsi="Times New Roman"/>
                <w:color w:val="00000A"/>
                <w:sz w:val="20"/>
                <w:szCs w:val="20"/>
                <w:lang w:eastAsia="zh-CN"/>
              </w:rPr>
            </w:pPr>
            <w:r w:rsidRPr="00856596">
              <w:rPr>
                <w:rFonts w:ascii="Times New Roman" w:eastAsia="Times New Roman" w:hAnsi="Times New Roman"/>
                <w:color w:val="00000A"/>
                <w:sz w:val="20"/>
                <w:szCs w:val="20"/>
                <w:lang w:eastAsia="zh-CN"/>
              </w:rPr>
              <w:t>Всього</w:t>
            </w:r>
          </w:p>
        </w:tc>
        <w:tc>
          <w:tcPr>
            <w:tcW w:w="1376" w:type="dxa"/>
            <w:shd w:val="clear" w:color="auto" w:fill="auto"/>
            <w:vAlign w:val="center"/>
          </w:tcPr>
          <w:p w:rsidR="00756D4F" w:rsidRPr="00856596" w:rsidRDefault="00756D4F" w:rsidP="000E41F9">
            <w:pPr>
              <w:suppressAutoHyphens/>
              <w:spacing w:after="0" w:line="240" w:lineRule="auto"/>
              <w:rPr>
                <w:rFonts w:ascii="Times New Roman" w:hAnsi="Times New Roman"/>
                <w:b/>
                <w:sz w:val="20"/>
                <w:szCs w:val="20"/>
                <w:lang w:eastAsia="zh-CN"/>
              </w:rPr>
            </w:pPr>
            <w:r w:rsidRPr="00856596">
              <w:rPr>
                <w:rFonts w:ascii="Times New Roman" w:hAnsi="Times New Roman"/>
                <w:b/>
                <w:sz w:val="20"/>
                <w:szCs w:val="20"/>
                <w:lang w:eastAsia="zh-CN"/>
              </w:rPr>
              <w:t>600 000 000</w:t>
            </w:r>
          </w:p>
        </w:tc>
        <w:tc>
          <w:tcPr>
            <w:tcW w:w="1376" w:type="dxa"/>
            <w:shd w:val="clear" w:color="auto" w:fill="auto"/>
            <w:vAlign w:val="center"/>
          </w:tcPr>
          <w:p w:rsidR="00756D4F" w:rsidRPr="00856596" w:rsidRDefault="00756D4F" w:rsidP="000E41F9">
            <w:pPr>
              <w:suppressAutoHyphens/>
              <w:spacing w:after="0" w:line="240" w:lineRule="auto"/>
              <w:jc w:val="center"/>
              <w:rPr>
                <w:rFonts w:ascii="Times New Roman" w:hAnsi="Times New Roman"/>
                <w:b/>
                <w:sz w:val="20"/>
                <w:szCs w:val="20"/>
                <w:lang w:eastAsia="zh-CN"/>
              </w:rPr>
            </w:pPr>
            <w:r w:rsidRPr="00856596">
              <w:rPr>
                <w:rFonts w:ascii="Times New Roman" w:hAnsi="Times New Roman"/>
                <w:b/>
                <w:sz w:val="20"/>
                <w:szCs w:val="20"/>
                <w:lang w:eastAsia="zh-CN"/>
              </w:rPr>
              <w:t>48 000 000</w:t>
            </w:r>
          </w:p>
        </w:tc>
        <w:tc>
          <w:tcPr>
            <w:tcW w:w="1240" w:type="dxa"/>
            <w:shd w:val="clear" w:color="auto" w:fill="auto"/>
            <w:vAlign w:val="center"/>
          </w:tcPr>
          <w:p w:rsidR="00756D4F" w:rsidRPr="00856596" w:rsidRDefault="00756D4F" w:rsidP="000E41F9">
            <w:pPr>
              <w:suppressAutoHyphens/>
              <w:spacing w:after="0" w:line="240" w:lineRule="auto"/>
              <w:jc w:val="center"/>
              <w:rPr>
                <w:rFonts w:ascii="Times New Roman" w:hAnsi="Times New Roman"/>
                <w:b/>
                <w:sz w:val="20"/>
                <w:szCs w:val="20"/>
                <w:lang w:eastAsia="zh-CN"/>
              </w:rPr>
            </w:pPr>
            <w:r w:rsidRPr="00856596">
              <w:rPr>
                <w:rFonts w:ascii="Times New Roman" w:hAnsi="Times New Roman"/>
                <w:b/>
                <w:sz w:val="20"/>
                <w:szCs w:val="20"/>
                <w:lang w:eastAsia="zh-CN"/>
              </w:rPr>
              <w:t>100</w:t>
            </w:r>
          </w:p>
        </w:tc>
        <w:tc>
          <w:tcPr>
            <w:tcW w:w="1376" w:type="dxa"/>
            <w:shd w:val="clear" w:color="auto" w:fill="auto"/>
            <w:vAlign w:val="center"/>
          </w:tcPr>
          <w:p w:rsidR="00756D4F" w:rsidRPr="00856596" w:rsidRDefault="00756D4F" w:rsidP="000E41F9">
            <w:pPr>
              <w:suppressAutoHyphens/>
              <w:spacing w:after="0" w:line="240" w:lineRule="auto"/>
              <w:jc w:val="center"/>
              <w:rPr>
                <w:rFonts w:ascii="Times New Roman" w:hAnsi="Times New Roman"/>
                <w:b/>
                <w:sz w:val="20"/>
                <w:szCs w:val="20"/>
                <w:lang w:eastAsia="zh-CN"/>
              </w:rPr>
            </w:pPr>
            <w:r w:rsidRPr="00856596">
              <w:rPr>
                <w:rFonts w:ascii="Times New Roman" w:hAnsi="Times New Roman"/>
                <w:b/>
                <w:sz w:val="20"/>
                <w:szCs w:val="20"/>
                <w:lang w:eastAsia="zh-CN"/>
              </w:rPr>
              <w:t>48 000 000</w:t>
            </w:r>
          </w:p>
        </w:tc>
        <w:tc>
          <w:tcPr>
            <w:tcW w:w="1377" w:type="dxa"/>
            <w:shd w:val="clear" w:color="auto" w:fill="auto"/>
            <w:vAlign w:val="center"/>
          </w:tcPr>
          <w:p w:rsidR="00756D4F" w:rsidRPr="00856596" w:rsidRDefault="00756D4F" w:rsidP="000E41F9">
            <w:pPr>
              <w:suppressAutoHyphens/>
              <w:spacing w:after="0" w:line="240" w:lineRule="auto"/>
              <w:jc w:val="center"/>
              <w:rPr>
                <w:rFonts w:ascii="Times New Roman" w:hAnsi="Times New Roman"/>
                <w:b/>
                <w:sz w:val="20"/>
                <w:szCs w:val="20"/>
                <w:lang w:eastAsia="zh-CN"/>
              </w:rPr>
            </w:pPr>
            <w:r w:rsidRPr="00856596">
              <w:rPr>
                <w:rFonts w:ascii="Times New Roman" w:hAnsi="Times New Roman"/>
                <w:b/>
                <w:sz w:val="20"/>
                <w:szCs w:val="20"/>
                <w:lang w:eastAsia="zh-CN"/>
              </w:rPr>
              <w:t>100,00</w:t>
            </w:r>
          </w:p>
        </w:tc>
      </w:tr>
    </w:tbl>
    <w:p w:rsidR="00756D4F" w:rsidRPr="00064E09" w:rsidRDefault="00756D4F" w:rsidP="000E41F9">
      <w:pPr>
        <w:autoSpaceDE w:val="0"/>
        <w:autoSpaceDN w:val="0"/>
        <w:adjustRightInd w:val="0"/>
        <w:spacing w:after="0"/>
        <w:jc w:val="both"/>
        <w:rPr>
          <w:rFonts w:ascii="Times New Roman" w:eastAsia="Times New Roman" w:hAnsi="Times New Roman"/>
        </w:rPr>
      </w:pPr>
    </w:p>
    <w:p w:rsidR="00756D4F" w:rsidRPr="00064E09" w:rsidRDefault="00756D4F" w:rsidP="00756D4F">
      <w:pPr>
        <w:autoSpaceDE w:val="0"/>
        <w:autoSpaceDN w:val="0"/>
        <w:adjustRightInd w:val="0"/>
        <w:jc w:val="both"/>
        <w:rPr>
          <w:rFonts w:ascii="Times New Roman" w:hAnsi="Times New Roman"/>
          <w:color w:val="1F1F1F"/>
        </w:rPr>
      </w:pPr>
      <w:r w:rsidRPr="00064E09">
        <w:rPr>
          <w:rFonts w:ascii="Times New Roman" w:eastAsia="Times New Roman" w:hAnsi="Times New Roman"/>
        </w:rPr>
        <w:lastRenderedPageBreak/>
        <w:t xml:space="preserve">Кінцевим </w:t>
      </w:r>
      <w:r w:rsidRPr="00064E09">
        <w:rPr>
          <w:rFonts w:ascii="Times New Roman" w:hAnsi="Times New Roman"/>
          <w:color w:val="1F1F1F"/>
        </w:rPr>
        <w:t>бенефіціарним власником Товариства є громадянин України Михайляк Зорян Богданович, реєстраційний номер облікової картки платника податків 2721001672, опосередкований відсоток частки в статутному капіталі Товариства станом на 31.12.202</w:t>
      </w:r>
      <w:r w:rsidR="00570358">
        <w:rPr>
          <w:rFonts w:ascii="Times New Roman" w:hAnsi="Times New Roman"/>
          <w:color w:val="1F1F1F"/>
          <w:lang w:val="uk-UA"/>
        </w:rPr>
        <w:t>4</w:t>
      </w:r>
      <w:r w:rsidRPr="00064E09">
        <w:rPr>
          <w:rFonts w:ascii="Times New Roman" w:hAnsi="Times New Roman"/>
          <w:color w:val="1F1F1F"/>
        </w:rPr>
        <w:t xml:space="preserve"> року становить 45,8%. Тип бенефіціарного володіння – не прямий вирішальний вплив через Товариство з обмеженою відповідальністю «КОМПАНІЯ З УПРАВЛІННЯ АКТИВАМИ «ЗАХІДНА ІНВЕСТИЦІЙНА ГРУПА», код ЄДРПОУ 25071700.</w:t>
      </w:r>
    </w:p>
    <w:p w:rsidR="00756D4F" w:rsidRPr="00064E09" w:rsidRDefault="00756D4F" w:rsidP="00756D4F">
      <w:pPr>
        <w:shd w:val="clear" w:color="auto" w:fill="FFFFFF"/>
        <w:autoSpaceDE w:val="0"/>
        <w:autoSpaceDN w:val="0"/>
        <w:adjustRightInd w:val="0"/>
        <w:jc w:val="both"/>
        <w:rPr>
          <w:rFonts w:ascii="Times New Roman" w:hAnsi="Times New Roman"/>
          <w:b/>
        </w:rPr>
      </w:pPr>
      <w:bookmarkStart w:id="45" w:name="_Hlk129365549"/>
      <w:bookmarkEnd w:id="42"/>
      <w:r w:rsidRPr="00064E09">
        <w:rPr>
          <w:rFonts w:ascii="Times New Roman" w:hAnsi="Times New Roman"/>
          <w:b/>
        </w:rPr>
        <w:t>Нерозподілений прибуток</w:t>
      </w:r>
    </w:p>
    <w:p w:rsidR="00756D4F" w:rsidRPr="00064E09" w:rsidRDefault="00756D4F" w:rsidP="00756D4F">
      <w:pPr>
        <w:shd w:val="clear" w:color="auto" w:fill="FFFFFF"/>
        <w:autoSpaceDE w:val="0"/>
        <w:autoSpaceDN w:val="0"/>
        <w:adjustRightInd w:val="0"/>
        <w:jc w:val="both"/>
        <w:rPr>
          <w:rFonts w:ascii="Times New Roman" w:hAnsi="Times New Roman"/>
        </w:rPr>
      </w:pPr>
      <w:r w:rsidRPr="00064E09">
        <w:rPr>
          <w:rFonts w:ascii="Times New Roman" w:hAnsi="Times New Roman"/>
        </w:rPr>
        <w:t>З</w:t>
      </w:r>
      <w:r w:rsidR="00570358">
        <w:rPr>
          <w:rFonts w:ascii="Times New Roman" w:hAnsi="Times New Roman"/>
          <w:lang w:val="uk-UA"/>
        </w:rPr>
        <w:t>більше</w:t>
      </w:r>
      <w:r w:rsidRPr="00064E09">
        <w:rPr>
          <w:rFonts w:ascii="Times New Roman" w:hAnsi="Times New Roman"/>
        </w:rPr>
        <w:t>ння розміру нерозподіленого прибутку протягом 202</w:t>
      </w:r>
      <w:r w:rsidR="00570358">
        <w:rPr>
          <w:rFonts w:ascii="Times New Roman" w:hAnsi="Times New Roman"/>
          <w:lang w:val="uk-UA"/>
        </w:rPr>
        <w:t>4</w:t>
      </w:r>
      <w:r w:rsidRPr="00064E09">
        <w:rPr>
          <w:rFonts w:ascii="Times New Roman" w:hAnsi="Times New Roman"/>
        </w:rPr>
        <w:t xml:space="preserve"> року в сумі </w:t>
      </w:r>
      <w:r w:rsidR="00570358">
        <w:rPr>
          <w:rFonts w:ascii="Times New Roman" w:hAnsi="Times New Roman"/>
          <w:lang w:val="uk-UA"/>
        </w:rPr>
        <w:t>622</w:t>
      </w:r>
      <w:r w:rsidRPr="00064E09">
        <w:rPr>
          <w:rFonts w:ascii="Times New Roman" w:hAnsi="Times New Roman"/>
        </w:rPr>
        <w:t xml:space="preserve"> тис. грн. відбулося внаслідок отриманого збитку за результатами господарської діяльності Товариства</w:t>
      </w:r>
      <w:r w:rsidR="00570358">
        <w:rPr>
          <w:rFonts w:ascii="Times New Roman" w:hAnsi="Times New Roman"/>
          <w:lang w:val="uk-UA"/>
        </w:rPr>
        <w:t xml:space="preserve"> у розмірі 123 тис. грн., та за рахунок спрямування</w:t>
      </w:r>
      <w:r w:rsidR="001A01F0">
        <w:rPr>
          <w:rFonts w:ascii="Times New Roman" w:hAnsi="Times New Roman"/>
          <w:lang w:val="uk-UA"/>
        </w:rPr>
        <w:t xml:space="preserve"> до нерозподіленого прибутку суми капіталу в дооцінках проданого об’єкта нерухомості у сумі 745 тис. грн.</w:t>
      </w:r>
    </w:p>
    <w:p w:rsidR="00756D4F" w:rsidRPr="00064E09" w:rsidRDefault="00756D4F" w:rsidP="00756D4F">
      <w:pPr>
        <w:jc w:val="both"/>
        <w:rPr>
          <w:rFonts w:ascii="Times New Roman" w:hAnsi="Times New Roman"/>
          <w:b/>
          <w:bCs/>
          <w:sz w:val="24"/>
          <w:szCs w:val="24"/>
        </w:rPr>
      </w:pPr>
      <w:r w:rsidRPr="00064E09">
        <w:rPr>
          <w:rFonts w:ascii="Times New Roman" w:hAnsi="Times New Roman"/>
          <w:b/>
          <w:bCs/>
        </w:rPr>
        <w:t>6.8. Класифікація</w:t>
      </w:r>
      <w:r w:rsidRPr="00064E09">
        <w:rPr>
          <w:rFonts w:ascii="Times New Roman" w:hAnsi="Times New Roman"/>
          <w:b/>
          <w:bCs/>
          <w:sz w:val="24"/>
          <w:szCs w:val="24"/>
        </w:rPr>
        <w:t xml:space="preserve"> та оцінка зобов’язань та забезпечень</w:t>
      </w:r>
    </w:p>
    <w:bookmarkEnd w:id="45"/>
    <w:p w:rsidR="00756D4F" w:rsidRPr="00064E09" w:rsidRDefault="00756D4F" w:rsidP="00756D4F">
      <w:pPr>
        <w:shd w:val="clear" w:color="auto" w:fill="FFFFFF"/>
        <w:tabs>
          <w:tab w:val="left" w:pos="701"/>
        </w:tabs>
        <w:jc w:val="both"/>
        <w:rPr>
          <w:rFonts w:ascii="Times New Roman" w:hAnsi="Times New Roman"/>
          <w:b/>
        </w:rPr>
      </w:pPr>
      <w:r w:rsidRPr="00064E09">
        <w:rPr>
          <w:rFonts w:ascii="Times New Roman" w:hAnsi="Times New Roman"/>
          <w:b/>
        </w:rPr>
        <w:t>Поточна кредиторська заборгованість представлена наступним чином: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126"/>
        <w:gridCol w:w="1701"/>
      </w:tblGrid>
      <w:tr w:rsidR="00756D4F" w:rsidRPr="00064E09" w:rsidTr="007071F5">
        <w:trPr>
          <w:trHeight w:val="351"/>
        </w:trPr>
        <w:tc>
          <w:tcPr>
            <w:tcW w:w="5529" w:type="dxa"/>
            <w:shd w:val="clear" w:color="auto" w:fill="F2F2F2"/>
          </w:tcPr>
          <w:p w:rsidR="00756D4F" w:rsidRPr="00064E09" w:rsidRDefault="00756D4F" w:rsidP="00635E09">
            <w:pPr>
              <w:spacing w:after="0" w:line="240" w:lineRule="auto"/>
              <w:rPr>
                <w:rFonts w:ascii="Times New Roman" w:hAnsi="Times New Roman"/>
                <w:b/>
                <w:bCs/>
              </w:rPr>
            </w:pPr>
            <w:r w:rsidRPr="00064E09">
              <w:rPr>
                <w:rFonts w:ascii="Times New Roman" w:hAnsi="Times New Roman"/>
                <w:b/>
                <w:bCs/>
              </w:rPr>
              <w:t>Поточні зобов’язання і забезпечення</w:t>
            </w:r>
          </w:p>
        </w:tc>
        <w:tc>
          <w:tcPr>
            <w:tcW w:w="2126" w:type="dxa"/>
            <w:shd w:val="clear" w:color="auto" w:fill="F2F2F2"/>
          </w:tcPr>
          <w:p w:rsidR="00756D4F" w:rsidRPr="00064E09" w:rsidRDefault="00756D4F" w:rsidP="00635E09">
            <w:pPr>
              <w:spacing w:after="0" w:line="240" w:lineRule="auto"/>
              <w:jc w:val="center"/>
              <w:rPr>
                <w:rFonts w:ascii="Times New Roman" w:hAnsi="Times New Roman"/>
                <w:b/>
              </w:rPr>
            </w:pPr>
            <w:r w:rsidRPr="00064E09">
              <w:rPr>
                <w:rFonts w:ascii="Times New Roman" w:hAnsi="Times New Roman"/>
                <w:b/>
              </w:rPr>
              <w:t>Станом на</w:t>
            </w:r>
          </w:p>
          <w:p w:rsidR="00756D4F" w:rsidRPr="00064E09" w:rsidRDefault="00756D4F" w:rsidP="00635E09">
            <w:pPr>
              <w:spacing w:after="0" w:line="240" w:lineRule="auto"/>
              <w:jc w:val="center"/>
              <w:rPr>
                <w:rFonts w:ascii="Times New Roman" w:hAnsi="Times New Roman"/>
                <w:b/>
              </w:rPr>
            </w:pPr>
            <w:r w:rsidRPr="00064E09">
              <w:rPr>
                <w:rFonts w:ascii="Times New Roman" w:hAnsi="Times New Roman"/>
                <w:b/>
              </w:rPr>
              <w:t>31.12.202</w:t>
            </w:r>
            <w:r w:rsidR="00E470B9">
              <w:rPr>
                <w:rFonts w:ascii="Times New Roman" w:hAnsi="Times New Roman"/>
                <w:b/>
                <w:lang w:val="uk-UA"/>
              </w:rPr>
              <w:t>4</w:t>
            </w:r>
            <w:r w:rsidRPr="00064E09">
              <w:rPr>
                <w:rFonts w:ascii="Times New Roman" w:hAnsi="Times New Roman"/>
                <w:b/>
              </w:rPr>
              <w:t xml:space="preserve"> р.</w:t>
            </w:r>
          </w:p>
        </w:tc>
        <w:tc>
          <w:tcPr>
            <w:tcW w:w="1701" w:type="dxa"/>
            <w:shd w:val="clear" w:color="auto" w:fill="F2F2F2"/>
          </w:tcPr>
          <w:p w:rsidR="00756D4F" w:rsidRPr="00064E09" w:rsidRDefault="00756D4F" w:rsidP="00635E09">
            <w:pPr>
              <w:spacing w:after="0" w:line="240" w:lineRule="auto"/>
              <w:jc w:val="center"/>
              <w:rPr>
                <w:rFonts w:ascii="Times New Roman" w:hAnsi="Times New Roman"/>
                <w:b/>
              </w:rPr>
            </w:pPr>
            <w:r w:rsidRPr="00064E09">
              <w:rPr>
                <w:rFonts w:ascii="Times New Roman" w:hAnsi="Times New Roman"/>
                <w:b/>
              </w:rPr>
              <w:t>Станом на 31.12.202</w:t>
            </w:r>
            <w:r w:rsidR="00E470B9">
              <w:rPr>
                <w:rFonts w:ascii="Times New Roman" w:hAnsi="Times New Roman"/>
                <w:b/>
                <w:lang w:val="uk-UA"/>
              </w:rPr>
              <w:t>3</w:t>
            </w:r>
            <w:r w:rsidRPr="00064E09">
              <w:rPr>
                <w:rFonts w:ascii="Times New Roman" w:hAnsi="Times New Roman"/>
                <w:b/>
              </w:rPr>
              <w:t xml:space="preserve"> р.</w:t>
            </w:r>
          </w:p>
        </w:tc>
      </w:tr>
      <w:tr w:rsidR="00756D4F" w:rsidRPr="00064E09" w:rsidTr="007071F5">
        <w:trPr>
          <w:trHeight w:val="321"/>
        </w:trPr>
        <w:tc>
          <w:tcPr>
            <w:tcW w:w="5529" w:type="dxa"/>
            <w:shd w:val="clear" w:color="auto" w:fill="auto"/>
          </w:tcPr>
          <w:p w:rsidR="00756D4F" w:rsidRPr="00064E09" w:rsidRDefault="00756D4F" w:rsidP="00635E09">
            <w:pPr>
              <w:spacing w:after="0" w:line="240" w:lineRule="auto"/>
              <w:rPr>
                <w:rFonts w:ascii="Times New Roman" w:hAnsi="Times New Roman"/>
                <w:bCs/>
              </w:rPr>
            </w:pPr>
            <w:r w:rsidRPr="00064E09">
              <w:rPr>
                <w:rFonts w:ascii="Times New Roman" w:hAnsi="Times New Roman"/>
                <w:bCs/>
              </w:rPr>
              <w:t>Кредиторська заборгованість за товари, роботи, послуги</w:t>
            </w:r>
          </w:p>
        </w:tc>
        <w:tc>
          <w:tcPr>
            <w:tcW w:w="2126" w:type="dxa"/>
            <w:shd w:val="clear" w:color="auto" w:fill="auto"/>
          </w:tcPr>
          <w:p w:rsidR="00756D4F" w:rsidRPr="00E470B9" w:rsidRDefault="00E470B9" w:rsidP="00635E09">
            <w:pPr>
              <w:spacing w:after="0" w:line="240" w:lineRule="auto"/>
              <w:jc w:val="right"/>
              <w:rPr>
                <w:rFonts w:ascii="Times New Roman" w:hAnsi="Times New Roman"/>
                <w:bCs/>
                <w:highlight w:val="yellow"/>
                <w:lang w:val="uk-UA"/>
              </w:rPr>
            </w:pPr>
            <w:r w:rsidRPr="00E470B9">
              <w:rPr>
                <w:rFonts w:ascii="Times New Roman" w:hAnsi="Times New Roman"/>
                <w:bCs/>
                <w:lang w:val="uk-UA"/>
              </w:rPr>
              <w:t>182</w:t>
            </w:r>
          </w:p>
        </w:tc>
        <w:tc>
          <w:tcPr>
            <w:tcW w:w="1701" w:type="dxa"/>
            <w:shd w:val="clear" w:color="auto" w:fill="auto"/>
          </w:tcPr>
          <w:p w:rsidR="00756D4F" w:rsidRPr="00064E09" w:rsidRDefault="00E470B9" w:rsidP="00635E09">
            <w:pPr>
              <w:spacing w:after="0" w:line="240" w:lineRule="auto"/>
              <w:jc w:val="right"/>
              <w:rPr>
                <w:rFonts w:ascii="Times New Roman" w:hAnsi="Times New Roman"/>
                <w:bCs/>
              </w:rPr>
            </w:pPr>
            <w:r w:rsidRPr="00064E09">
              <w:rPr>
                <w:rFonts w:ascii="Times New Roman" w:hAnsi="Times New Roman"/>
                <w:bCs/>
              </w:rPr>
              <w:t>80</w:t>
            </w:r>
          </w:p>
        </w:tc>
      </w:tr>
      <w:tr w:rsidR="00756D4F" w:rsidRPr="00064E09" w:rsidTr="007071F5">
        <w:tc>
          <w:tcPr>
            <w:tcW w:w="5529" w:type="dxa"/>
            <w:shd w:val="clear" w:color="auto" w:fill="auto"/>
          </w:tcPr>
          <w:p w:rsidR="00756D4F" w:rsidRPr="00064E09" w:rsidRDefault="00756D4F" w:rsidP="00635E09">
            <w:pPr>
              <w:spacing w:after="0" w:line="240" w:lineRule="auto"/>
              <w:rPr>
                <w:rFonts w:ascii="Times New Roman" w:hAnsi="Times New Roman"/>
                <w:b/>
                <w:bCs/>
              </w:rPr>
            </w:pPr>
            <w:r w:rsidRPr="00064E09">
              <w:rPr>
                <w:rFonts w:ascii="Times New Roman" w:hAnsi="Times New Roman"/>
                <w:bCs/>
              </w:rPr>
              <w:t xml:space="preserve"> розрахунки з бюджетом </w:t>
            </w:r>
          </w:p>
        </w:tc>
        <w:tc>
          <w:tcPr>
            <w:tcW w:w="2126" w:type="dxa"/>
            <w:shd w:val="clear" w:color="auto" w:fill="auto"/>
          </w:tcPr>
          <w:p w:rsidR="00756D4F" w:rsidRPr="00E470B9" w:rsidRDefault="00E470B9" w:rsidP="00635E09">
            <w:pPr>
              <w:spacing w:after="0" w:line="240" w:lineRule="auto"/>
              <w:jc w:val="right"/>
              <w:rPr>
                <w:rFonts w:ascii="Times New Roman" w:hAnsi="Times New Roman"/>
                <w:bCs/>
                <w:lang w:val="uk-UA"/>
              </w:rPr>
            </w:pPr>
            <w:r w:rsidRPr="00E470B9">
              <w:rPr>
                <w:rFonts w:ascii="Times New Roman" w:hAnsi="Times New Roman"/>
                <w:bCs/>
                <w:lang w:val="uk-UA"/>
              </w:rPr>
              <w:t>257</w:t>
            </w:r>
          </w:p>
        </w:tc>
        <w:tc>
          <w:tcPr>
            <w:tcW w:w="1701" w:type="dxa"/>
            <w:shd w:val="clear" w:color="auto" w:fill="auto"/>
          </w:tcPr>
          <w:p w:rsidR="00756D4F" w:rsidRPr="00064E09" w:rsidRDefault="00E470B9" w:rsidP="00635E09">
            <w:pPr>
              <w:spacing w:after="0" w:line="240" w:lineRule="auto"/>
              <w:jc w:val="right"/>
              <w:rPr>
                <w:rFonts w:ascii="Times New Roman" w:hAnsi="Times New Roman"/>
                <w:bCs/>
              </w:rPr>
            </w:pPr>
            <w:r w:rsidRPr="00064E09">
              <w:rPr>
                <w:rFonts w:ascii="Times New Roman" w:hAnsi="Times New Roman"/>
                <w:bCs/>
              </w:rPr>
              <w:t>1061</w:t>
            </w:r>
          </w:p>
        </w:tc>
      </w:tr>
      <w:tr w:rsidR="00756D4F" w:rsidRPr="00064E09" w:rsidTr="007071F5">
        <w:trPr>
          <w:trHeight w:val="305"/>
        </w:trPr>
        <w:tc>
          <w:tcPr>
            <w:tcW w:w="5529" w:type="dxa"/>
            <w:shd w:val="clear" w:color="auto" w:fill="auto"/>
          </w:tcPr>
          <w:p w:rsidR="00756D4F" w:rsidRPr="00064E09" w:rsidRDefault="00756D4F" w:rsidP="00635E09">
            <w:pPr>
              <w:spacing w:after="0" w:line="240" w:lineRule="auto"/>
              <w:rPr>
                <w:rFonts w:ascii="Times New Roman" w:hAnsi="Times New Roman"/>
                <w:bCs/>
                <w:color w:val="000000"/>
              </w:rPr>
            </w:pPr>
            <w:r w:rsidRPr="00064E09">
              <w:rPr>
                <w:rFonts w:ascii="Times New Roman" w:hAnsi="Times New Roman"/>
                <w:bCs/>
              </w:rPr>
              <w:t xml:space="preserve">          у тому числі з податку на прибуток</w:t>
            </w:r>
          </w:p>
        </w:tc>
        <w:tc>
          <w:tcPr>
            <w:tcW w:w="2126" w:type="dxa"/>
            <w:shd w:val="clear" w:color="auto" w:fill="auto"/>
          </w:tcPr>
          <w:p w:rsidR="00756D4F" w:rsidRPr="00E470B9" w:rsidRDefault="00E470B9" w:rsidP="00635E09">
            <w:pPr>
              <w:spacing w:after="0" w:line="240" w:lineRule="auto"/>
              <w:jc w:val="right"/>
              <w:rPr>
                <w:rFonts w:ascii="Times New Roman" w:hAnsi="Times New Roman"/>
                <w:bCs/>
                <w:color w:val="000000"/>
                <w:lang w:val="uk-UA"/>
              </w:rPr>
            </w:pPr>
            <w:r w:rsidRPr="00E470B9">
              <w:rPr>
                <w:rFonts w:ascii="Times New Roman" w:hAnsi="Times New Roman"/>
                <w:bCs/>
                <w:color w:val="000000"/>
                <w:lang w:val="uk-UA"/>
              </w:rPr>
              <w:t>196</w:t>
            </w:r>
          </w:p>
        </w:tc>
        <w:tc>
          <w:tcPr>
            <w:tcW w:w="1701" w:type="dxa"/>
            <w:shd w:val="clear" w:color="auto" w:fill="auto"/>
          </w:tcPr>
          <w:p w:rsidR="00756D4F" w:rsidRPr="00064E09" w:rsidRDefault="00E470B9" w:rsidP="00635E09">
            <w:pPr>
              <w:spacing w:after="0" w:line="240" w:lineRule="auto"/>
              <w:jc w:val="right"/>
              <w:rPr>
                <w:rFonts w:ascii="Times New Roman" w:hAnsi="Times New Roman"/>
                <w:bCs/>
                <w:color w:val="000000"/>
              </w:rPr>
            </w:pPr>
            <w:r w:rsidRPr="00064E09">
              <w:rPr>
                <w:rFonts w:ascii="Times New Roman" w:hAnsi="Times New Roman"/>
                <w:bCs/>
                <w:color w:val="000000"/>
              </w:rPr>
              <w:t>1027</w:t>
            </w:r>
          </w:p>
        </w:tc>
      </w:tr>
      <w:tr w:rsidR="00756D4F" w:rsidRPr="00064E09" w:rsidTr="007071F5">
        <w:trPr>
          <w:trHeight w:val="305"/>
        </w:trPr>
        <w:tc>
          <w:tcPr>
            <w:tcW w:w="5529" w:type="dxa"/>
            <w:shd w:val="clear" w:color="auto" w:fill="auto"/>
          </w:tcPr>
          <w:p w:rsidR="00756D4F" w:rsidRPr="00064E09" w:rsidRDefault="00756D4F" w:rsidP="00635E09">
            <w:pPr>
              <w:spacing w:after="0" w:line="240" w:lineRule="auto"/>
              <w:rPr>
                <w:rFonts w:ascii="Times New Roman" w:hAnsi="Times New Roman"/>
                <w:bCs/>
              </w:rPr>
            </w:pPr>
            <w:r w:rsidRPr="00064E09">
              <w:rPr>
                <w:rFonts w:ascii="Times New Roman" w:hAnsi="Times New Roman"/>
                <w:bCs/>
              </w:rPr>
              <w:t>розрахунки з оплати праці</w:t>
            </w:r>
          </w:p>
        </w:tc>
        <w:tc>
          <w:tcPr>
            <w:tcW w:w="2126" w:type="dxa"/>
            <w:shd w:val="clear" w:color="auto" w:fill="auto"/>
          </w:tcPr>
          <w:p w:rsidR="00756D4F" w:rsidRPr="00E470B9" w:rsidRDefault="00E470B9" w:rsidP="00635E09">
            <w:pPr>
              <w:spacing w:after="0" w:line="240" w:lineRule="auto"/>
              <w:jc w:val="right"/>
              <w:rPr>
                <w:rFonts w:ascii="Times New Roman" w:hAnsi="Times New Roman"/>
                <w:bCs/>
                <w:color w:val="000000"/>
                <w:highlight w:val="yellow"/>
                <w:lang w:val="uk-UA"/>
              </w:rPr>
            </w:pPr>
            <w:r w:rsidRPr="00E470B9">
              <w:rPr>
                <w:rFonts w:ascii="Times New Roman" w:hAnsi="Times New Roman"/>
                <w:bCs/>
                <w:color w:val="000000"/>
                <w:lang w:val="uk-UA"/>
              </w:rPr>
              <w:t>196</w:t>
            </w:r>
          </w:p>
        </w:tc>
        <w:tc>
          <w:tcPr>
            <w:tcW w:w="1701" w:type="dxa"/>
            <w:shd w:val="clear" w:color="auto" w:fill="auto"/>
          </w:tcPr>
          <w:p w:rsidR="00756D4F" w:rsidRPr="00064E09" w:rsidRDefault="00E470B9" w:rsidP="00635E09">
            <w:pPr>
              <w:spacing w:after="0" w:line="240" w:lineRule="auto"/>
              <w:jc w:val="right"/>
              <w:rPr>
                <w:rFonts w:ascii="Times New Roman" w:hAnsi="Times New Roman"/>
                <w:bCs/>
                <w:color w:val="000000"/>
              </w:rPr>
            </w:pPr>
            <w:r w:rsidRPr="00064E09">
              <w:rPr>
                <w:rFonts w:ascii="Times New Roman" w:hAnsi="Times New Roman"/>
                <w:bCs/>
                <w:color w:val="000000"/>
              </w:rPr>
              <w:t>150</w:t>
            </w:r>
          </w:p>
        </w:tc>
      </w:tr>
      <w:tr w:rsidR="00756D4F" w:rsidRPr="00064E09" w:rsidTr="007071F5">
        <w:trPr>
          <w:trHeight w:val="305"/>
        </w:trPr>
        <w:tc>
          <w:tcPr>
            <w:tcW w:w="5529" w:type="dxa"/>
            <w:shd w:val="clear" w:color="auto" w:fill="auto"/>
          </w:tcPr>
          <w:p w:rsidR="00756D4F" w:rsidRPr="00064E09" w:rsidRDefault="00756D4F" w:rsidP="00635E09">
            <w:pPr>
              <w:spacing w:after="0" w:line="240" w:lineRule="auto"/>
              <w:rPr>
                <w:rFonts w:ascii="Times New Roman" w:hAnsi="Times New Roman"/>
                <w:bCs/>
              </w:rPr>
            </w:pPr>
            <w:r w:rsidRPr="00064E09">
              <w:rPr>
                <w:rFonts w:ascii="Times New Roman" w:hAnsi="Times New Roman"/>
                <w:bCs/>
              </w:rPr>
              <w:t>розрахунки зі страхування</w:t>
            </w:r>
          </w:p>
        </w:tc>
        <w:tc>
          <w:tcPr>
            <w:tcW w:w="2126" w:type="dxa"/>
            <w:shd w:val="clear" w:color="auto" w:fill="auto"/>
          </w:tcPr>
          <w:p w:rsidR="00756D4F" w:rsidRPr="00E470B9" w:rsidRDefault="00E470B9" w:rsidP="00635E09">
            <w:pPr>
              <w:spacing w:after="0" w:line="240" w:lineRule="auto"/>
              <w:jc w:val="right"/>
              <w:rPr>
                <w:rFonts w:ascii="Times New Roman" w:hAnsi="Times New Roman"/>
                <w:bCs/>
                <w:color w:val="000000"/>
                <w:highlight w:val="yellow"/>
                <w:lang w:val="uk-UA"/>
              </w:rPr>
            </w:pPr>
            <w:r w:rsidRPr="00E470B9">
              <w:rPr>
                <w:rFonts w:ascii="Times New Roman" w:hAnsi="Times New Roman"/>
                <w:bCs/>
                <w:color w:val="000000"/>
                <w:lang w:val="uk-UA"/>
              </w:rPr>
              <w:t>52</w:t>
            </w:r>
          </w:p>
        </w:tc>
        <w:tc>
          <w:tcPr>
            <w:tcW w:w="1701" w:type="dxa"/>
            <w:shd w:val="clear" w:color="auto" w:fill="auto"/>
          </w:tcPr>
          <w:p w:rsidR="00756D4F" w:rsidRPr="00064E09" w:rsidRDefault="00E470B9" w:rsidP="00635E09">
            <w:pPr>
              <w:spacing w:after="0" w:line="240" w:lineRule="auto"/>
              <w:jc w:val="right"/>
              <w:rPr>
                <w:rFonts w:ascii="Times New Roman" w:hAnsi="Times New Roman"/>
                <w:bCs/>
                <w:color w:val="000000"/>
              </w:rPr>
            </w:pPr>
            <w:r w:rsidRPr="00064E09">
              <w:rPr>
                <w:rFonts w:ascii="Times New Roman" w:hAnsi="Times New Roman"/>
                <w:bCs/>
                <w:color w:val="000000"/>
              </w:rPr>
              <w:t>41</w:t>
            </w:r>
          </w:p>
        </w:tc>
      </w:tr>
      <w:tr w:rsidR="00756D4F" w:rsidRPr="00064E09" w:rsidTr="007071F5">
        <w:trPr>
          <w:trHeight w:val="301"/>
        </w:trPr>
        <w:tc>
          <w:tcPr>
            <w:tcW w:w="5529" w:type="dxa"/>
            <w:shd w:val="clear" w:color="auto" w:fill="auto"/>
          </w:tcPr>
          <w:p w:rsidR="00756D4F" w:rsidRPr="00064E09" w:rsidRDefault="00756D4F" w:rsidP="00635E09">
            <w:pPr>
              <w:spacing w:after="0" w:line="240" w:lineRule="auto"/>
              <w:rPr>
                <w:rFonts w:ascii="Times New Roman" w:hAnsi="Times New Roman"/>
                <w:bCs/>
              </w:rPr>
            </w:pPr>
            <w:r w:rsidRPr="00064E09">
              <w:rPr>
                <w:rFonts w:ascii="Times New Roman" w:hAnsi="Times New Roman"/>
                <w:bCs/>
              </w:rPr>
              <w:t xml:space="preserve">забезпечення на виплату відпусток працівникам </w:t>
            </w:r>
          </w:p>
        </w:tc>
        <w:tc>
          <w:tcPr>
            <w:tcW w:w="2126" w:type="dxa"/>
            <w:shd w:val="clear" w:color="auto" w:fill="auto"/>
          </w:tcPr>
          <w:p w:rsidR="00756D4F" w:rsidRPr="00E470B9" w:rsidRDefault="00E470B9" w:rsidP="00635E09">
            <w:pPr>
              <w:spacing w:after="0" w:line="240" w:lineRule="auto"/>
              <w:jc w:val="right"/>
              <w:rPr>
                <w:rFonts w:ascii="Times New Roman" w:hAnsi="Times New Roman"/>
                <w:bCs/>
                <w:color w:val="000000"/>
                <w:lang w:val="uk-UA"/>
              </w:rPr>
            </w:pPr>
            <w:r>
              <w:rPr>
                <w:rFonts w:ascii="Times New Roman" w:hAnsi="Times New Roman"/>
                <w:bCs/>
                <w:color w:val="000000"/>
                <w:lang w:val="uk-UA"/>
              </w:rPr>
              <w:t>528</w:t>
            </w:r>
          </w:p>
        </w:tc>
        <w:tc>
          <w:tcPr>
            <w:tcW w:w="1701" w:type="dxa"/>
            <w:shd w:val="clear" w:color="auto" w:fill="auto"/>
          </w:tcPr>
          <w:p w:rsidR="00756D4F" w:rsidRPr="00064E09" w:rsidRDefault="00E470B9" w:rsidP="00635E09">
            <w:pPr>
              <w:spacing w:after="0" w:line="240" w:lineRule="auto"/>
              <w:jc w:val="right"/>
              <w:rPr>
                <w:rFonts w:ascii="Times New Roman" w:hAnsi="Times New Roman"/>
                <w:bCs/>
                <w:color w:val="000000"/>
              </w:rPr>
            </w:pPr>
            <w:r w:rsidRPr="00064E09">
              <w:rPr>
                <w:rFonts w:ascii="Times New Roman" w:hAnsi="Times New Roman"/>
                <w:bCs/>
                <w:color w:val="000000"/>
              </w:rPr>
              <w:t>427</w:t>
            </w:r>
          </w:p>
        </w:tc>
      </w:tr>
      <w:tr w:rsidR="00756D4F" w:rsidRPr="00064E09" w:rsidTr="007071F5">
        <w:tc>
          <w:tcPr>
            <w:tcW w:w="5529" w:type="dxa"/>
            <w:shd w:val="clear" w:color="auto" w:fill="auto"/>
          </w:tcPr>
          <w:p w:rsidR="00756D4F" w:rsidRPr="00064E09" w:rsidRDefault="00756D4F" w:rsidP="00635E09">
            <w:pPr>
              <w:spacing w:after="0" w:line="240" w:lineRule="auto"/>
              <w:rPr>
                <w:rFonts w:ascii="Times New Roman" w:hAnsi="Times New Roman"/>
                <w:bCs/>
                <w:color w:val="000000"/>
              </w:rPr>
            </w:pPr>
            <w:r w:rsidRPr="00064E09">
              <w:rPr>
                <w:rFonts w:ascii="Times New Roman" w:hAnsi="Times New Roman"/>
                <w:bCs/>
                <w:color w:val="000000"/>
              </w:rPr>
              <w:t xml:space="preserve">Інші поточні зобов’язання </w:t>
            </w:r>
          </w:p>
        </w:tc>
        <w:tc>
          <w:tcPr>
            <w:tcW w:w="2126" w:type="dxa"/>
            <w:shd w:val="clear" w:color="auto" w:fill="auto"/>
          </w:tcPr>
          <w:p w:rsidR="00756D4F" w:rsidRPr="00E470B9" w:rsidRDefault="00E470B9" w:rsidP="00635E09">
            <w:pPr>
              <w:spacing w:after="0" w:line="240" w:lineRule="auto"/>
              <w:jc w:val="right"/>
              <w:rPr>
                <w:rFonts w:ascii="Times New Roman" w:hAnsi="Times New Roman"/>
                <w:bCs/>
                <w:color w:val="000000"/>
                <w:lang w:val="uk-UA"/>
              </w:rPr>
            </w:pPr>
            <w:r>
              <w:rPr>
                <w:rFonts w:ascii="Times New Roman" w:hAnsi="Times New Roman"/>
                <w:bCs/>
                <w:color w:val="000000"/>
                <w:lang w:val="uk-UA"/>
              </w:rPr>
              <w:t>435</w:t>
            </w:r>
          </w:p>
        </w:tc>
        <w:tc>
          <w:tcPr>
            <w:tcW w:w="1701" w:type="dxa"/>
            <w:shd w:val="clear" w:color="auto" w:fill="auto"/>
          </w:tcPr>
          <w:p w:rsidR="00756D4F" w:rsidRPr="00064E09" w:rsidRDefault="00E470B9" w:rsidP="00635E09">
            <w:pPr>
              <w:spacing w:after="0" w:line="240" w:lineRule="auto"/>
              <w:jc w:val="right"/>
              <w:rPr>
                <w:rFonts w:ascii="Times New Roman" w:hAnsi="Times New Roman"/>
                <w:bCs/>
                <w:color w:val="000000"/>
              </w:rPr>
            </w:pPr>
            <w:r w:rsidRPr="00064E09">
              <w:rPr>
                <w:rFonts w:ascii="Times New Roman" w:hAnsi="Times New Roman"/>
                <w:bCs/>
                <w:color w:val="000000"/>
              </w:rPr>
              <w:t>763</w:t>
            </w:r>
          </w:p>
        </w:tc>
      </w:tr>
      <w:tr w:rsidR="00891026" w:rsidRPr="00064E09" w:rsidTr="007071F5">
        <w:tc>
          <w:tcPr>
            <w:tcW w:w="5529" w:type="dxa"/>
            <w:shd w:val="clear" w:color="auto" w:fill="auto"/>
          </w:tcPr>
          <w:p w:rsidR="00891026" w:rsidRPr="00B05525" w:rsidRDefault="001C03A1" w:rsidP="00635E09">
            <w:pPr>
              <w:spacing w:after="0" w:line="240" w:lineRule="auto"/>
              <w:rPr>
                <w:rFonts w:ascii="Times New Roman" w:hAnsi="Times New Roman"/>
                <w:bCs/>
                <w:color w:val="000000"/>
                <w:lang w:val="uk-UA"/>
              </w:rPr>
            </w:pPr>
            <w:r w:rsidRPr="00B05525">
              <w:rPr>
                <w:rFonts w:ascii="Times New Roman" w:hAnsi="Times New Roman"/>
                <w:bCs/>
                <w:color w:val="000000"/>
                <w:lang w:val="uk-UA"/>
              </w:rPr>
              <w:t xml:space="preserve">Поточна кредиторська заборгованість за страховою діяльністю </w:t>
            </w:r>
          </w:p>
        </w:tc>
        <w:tc>
          <w:tcPr>
            <w:tcW w:w="2126" w:type="dxa"/>
            <w:shd w:val="clear" w:color="auto" w:fill="auto"/>
          </w:tcPr>
          <w:p w:rsidR="00891026" w:rsidRPr="00D93B34" w:rsidRDefault="001C03A1" w:rsidP="00635E09">
            <w:pPr>
              <w:spacing w:after="0" w:line="240" w:lineRule="auto"/>
              <w:jc w:val="right"/>
              <w:rPr>
                <w:rFonts w:ascii="Times New Roman" w:hAnsi="Times New Roman"/>
                <w:bCs/>
                <w:color w:val="000000"/>
                <w:lang w:val="uk-UA"/>
              </w:rPr>
            </w:pPr>
            <w:r w:rsidRPr="00D93B34">
              <w:rPr>
                <w:rFonts w:ascii="Times New Roman" w:hAnsi="Times New Roman"/>
                <w:bCs/>
                <w:color w:val="000000"/>
                <w:lang w:val="uk-UA"/>
              </w:rPr>
              <w:t>87</w:t>
            </w:r>
          </w:p>
        </w:tc>
        <w:tc>
          <w:tcPr>
            <w:tcW w:w="1701" w:type="dxa"/>
            <w:shd w:val="clear" w:color="auto" w:fill="auto"/>
          </w:tcPr>
          <w:p w:rsidR="00891026" w:rsidRPr="00D93B34" w:rsidRDefault="001C03A1" w:rsidP="00635E09">
            <w:pPr>
              <w:spacing w:after="0" w:line="240" w:lineRule="auto"/>
              <w:jc w:val="right"/>
              <w:rPr>
                <w:rFonts w:ascii="Times New Roman" w:hAnsi="Times New Roman"/>
                <w:bCs/>
                <w:color w:val="000000"/>
                <w:lang w:val="uk-UA"/>
              </w:rPr>
            </w:pPr>
            <w:r w:rsidRPr="00D93B34">
              <w:rPr>
                <w:rFonts w:ascii="Times New Roman" w:hAnsi="Times New Roman"/>
                <w:bCs/>
                <w:color w:val="000000"/>
                <w:lang w:val="uk-UA"/>
              </w:rPr>
              <w:t>124</w:t>
            </w:r>
          </w:p>
        </w:tc>
      </w:tr>
      <w:tr w:rsidR="00756D4F" w:rsidRPr="00064E09" w:rsidTr="007071F5">
        <w:trPr>
          <w:trHeight w:val="274"/>
        </w:trPr>
        <w:tc>
          <w:tcPr>
            <w:tcW w:w="5529" w:type="dxa"/>
            <w:shd w:val="clear" w:color="auto" w:fill="auto"/>
          </w:tcPr>
          <w:p w:rsidR="00756D4F" w:rsidRPr="00064E09" w:rsidRDefault="00756D4F" w:rsidP="00635E09">
            <w:pPr>
              <w:spacing w:after="0" w:line="240" w:lineRule="auto"/>
              <w:rPr>
                <w:rFonts w:ascii="Times New Roman" w:hAnsi="Times New Roman"/>
                <w:bCs/>
                <w:color w:val="000000"/>
              </w:rPr>
            </w:pPr>
            <w:r w:rsidRPr="00064E09">
              <w:rPr>
                <w:rFonts w:ascii="Times New Roman" w:hAnsi="Times New Roman"/>
                <w:bCs/>
                <w:color w:val="000000"/>
              </w:rPr>
              <w:t>Зобов'язання за випущеними страховими контрактами</w:t>
            </w:r>
          </w:p>
        </w:tc>
        <w:tc>
          <w:tcPr>
            <w:tcW w:w="2126" w:type="dxa"/>
            <w:shd w:val="clear" w:color="auto" w:fill="auto"/>
          </w:tcPr>
          <w:p w:rsidR="00756D4F" w:rsidRPr="00E470B9" w:rsidRDefault="00E470B9" w:rsidP="00635E09">
            <w:pPr>
              <w:spacing w:after="0" w:line="240" w:lineRule="auto"/>
              <w:jc w:val="right"/>
              <w:rPr>
                <w:rFonts w:ascii="Times New Roman" w:hAnsi="Times New Roman"/>
                <w:bCs/>
                <w:color w:val="000000"/>
                <w:lang w:val="uk-UA"/>
              </w:rPr>
            </w:pPr>
            <w:r>
              <w:rPr>
                <w:rFonts w:ascii="Times New Roman" w:hAnsi="Times New Roman"/>
                <w:bCs/>
                <w:color w:val="000000"/>
                <w:lang w:val="uk-UA"/>
              </w:rPr>
              <w:t>31104</w:t>
            </w:r>
          </w:p>
        </w:tc>
        <w:tc>
          <w:tcPr>
            <w:tcW w:w="1701" w:type="dxa"/>
            <w:shd w:val="clear" w:color="auto" w:fill="auto"/>
          </w:tcPr>
          <w:p w:rsidR="00756D4F" w:rsidRPr="00064E09" w:rsidRDefault="00E470B9" w:rsidP="00635E09">
            <w:pPr>
              <w:spacing w:after="0" w:line="240" w:lineRule="auto"/>
              <w:jc w:val="right"/>
              <w:rPr>
                <w:rFonts w:ascii="Times New Roman" w:hAnsi="Times New Roman"/>
                <w:bCs/>
                <w:color w:val="000000"/>
              </w:rPr>
            </w:pPr>
            <w:r w:rsidRPr="00064E09">
              <w:rPr>
                <w:rFonts w:ascii="Times New Roman" w:hAnsi="Times New Roman"/>
                <w:bCs/>
                <w:color w:val="000000"/>
              </w:rPr>
              <w:t>25517</w:t>
            </w:r>
          </w:p>
        </w:tc>
      </w:tr>
      <w:tr w:rsidR="00756D4F" w:rsidRPr="00064E09" w:rsidTr="007071F5">
        <w:tc>
          <w:tcPr>
            <w:tcW w:w="5529" w:type="dxa"/>
            <w:shd w:val="clear" w:color="auto" w:fill="auto"/>
          </w:tcPr>
          <w:p w:rsidR="00756D4F" w:rsidRPr="00064E09" w:rsidRDefault="00756D4F" w:rsidP="00635E09">
            <w:pPr>
              <w:spacing w:after="0" w:line="240" w:lineRule="auto"/>
              <w:jc w:val="right"/>
              <w:rPr>
                <w:rFonts w:ascii="Times New Roman" w:hAnsi="Times New Roman"/>
                <w:b/>
                <w:bCs/>
                <w:color w:val="000000"/>
              </w:rPr>
            </w:pPr>
            <w:r w:rsidRPr="00064E09">
              <w:rPr>
                <w:rFonts w:ascii="Times New Roman" w:hAnsi="Times New Roman"/>
                <w:b/>
                <w:bCs/>
                <w:color w:val="000000"/>
              </w:rPr>
              <w:t>Всього</w:t>
            </w:r>
          </w:p>
        </w:tc>
        <w:tc>
          <w:tcPr>
            <w:tcW w:w="2126" w:type="dxa"/>
            <w:shd w:val="clear" w:color="auto" w:fill="auto"/>
          </w:tcPr>
          <w:p w:rsidR="00756D4F" w:rsidRPr="00E470B9" w:rsidRDefault="00E470B9" w:rsidP="00635E09">
            <w:pPr>
              <w:spacing w:after="0" w:line="240" w:lineRule="auto"/>
              <w:jc w:val="right"/>
              <w:rPr>
                <w:rFonts w:ascii="Times New Roman" w:hAnsi="Times New Roman"/>
                <w:bCs/>
                <w:color w:val="000000"/>
                <w:lang w:val="uk-UA"/>
              </w:rPr>
            </w:pPr>
            <w:r>
              <w:rPr>
                <w:rFonts w:ascii="Times New Roman" w:hAnsi="Times New Roman"/>
                <w:bCs/>
                <w:color w:val="000000"/>
                <w:lang w:val="uk-UA"/>
              </w:rPr>
              <w:t>32841</w:t>
            </w:r>
          </w:p>
        </w:tc>
        <w:tc>
          <w:tcPr>
            <w:tcW w:w="1701" w:type="dxa"/>
            <w:shd w:val="clear" w:color="auto" w:fill="auto"/>
          </w:tcPr>
          <w:p w:rsidR="00756D4F" w:rsidRPr="00064E09" w:rsidRDefault="00E470B9" w:rsidP="00635E09">
            <w:pPr>
              <w:spacing w:after="0" w:line="240" w:lineRule="auto"/>
              <w:jc w:val="right"/>
              <w:rPr>
                <w:rFonts w:ascii="Times New Roman" w:hAnsi="Times New Roman"/>
                <w:bCs/>
                <w:color w:val="000000"/>
              </w:rPr>
            </w:pPr>
            <w:r w:rsidRPr="00064E09">
              <w:rPr>
                <w:rFonts w:ascii="Times New Roman" w:hAnsi="Times New Roman"/>
                <w:bCs/>
                <w:color w:val="000000"/>
              </w:rPr>
              <w:t>28163</w:t>
            </w:r>
          </w:p>
        </w:tc>
      </w:tr>
    </w:tbl>
    <w:p w:rsidR="00A62DEB" w:rsidRDefault="00A62DEB" w:rsidP="00756D4F">
      <w:pPr>
        <w:jc w:val="both"/>
        <w:rPr>
          <w:rFonts w:ascii="Times New Roman" w:eastAsia="Times New Roman" w:hAnsi="Times New Roman"/>
          <w:b/>
          <w:bCs/>
        </w:rPr>
      </w:pPr>
    </w:p>
    <w:p w:rsidR="00A62DEB" w:rsidRDefault="00A62DEB">
      <w:pPr>
        <w:rPr>
          <w:rFonts w:ascii="Times New Roman" w:eastAsia="Times New Roman" w:hAnsi="Times New Roman"/>
          <w:b/>
          <w:bCs/>
        </w:rPr>
      </w:pPr>
      <w:r>
        <w:rPr>
          <w:rFonts w:ascii="Times New Roman" w:eastAsia="Times New Roman" w:hAnsi="Times New Roman"/>
          <w:b/>
          <w:bCs/>
        </w:rPr>
        <w:br w:type="page"/>
      </w:r>
    </w:p>
    <w:p w:rsidR="00756D4F" w:rsidRPr="00064E09" w:rsidRDefault="00756D4F" w:rsidP="00001D43">
      <w:pPr>
        <w:rPr>
          <w:rFonts w:ascii="Times New Roman" w:eastAsia="Times New Roman" w:hAnsi="Times New Roman"/>
          <w:b/>
          <w:bCs/>
        </w:rPr>
      </w:pPr>
      <w:r w:rsidRPr="00064E09">
        <w:rPr>
          <w:rFonts w:ascii="Times New Roman" w:eastAsia="Times New Roman" w:hAnsi="Times New Roman"/>
          <w:b/>
          <w:bCs/>
        </w:rPr>
        <w:lastRenderedPageBreak/>
        <w:t>7. Контракти страхування та перестрахування</w:t>
      </w:r>
    </w:p>
    <w:p w:rsidR="00756D4F" w:rsidRPr="00064E09" w:rsidRDefault="00756D4F" w:rsidP="00756D4F">
      <w:pPr>
        <w:jc w:val="both"/>
        <w:rPr>
          <w:rFonts w:ascii="Times New Roman" w:eastAsia="Times New Roman" w:hAnsi="Times New Roman"/>
          <w:b/>
          <w:bCs/>
          <w:i/>
          <w:iCs/>
        </w:rPr>
      </w:pPr>
      <w:r w:rsidRPr="0091031D">
        <w:rPr>
          <w:rFonts w:ascii="Times New Roman" w:eastAsia="Times New Roman" w:hAnsi="Times New Roman"/>
          <w:b/>
          <w:bCs/>
          <w:i/>
          <w:iCs/>
        </w:rPr>
        <w:t>7.1 Контракти страхування</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Під час розкриття інформації щодо балансової вартості активів і зобов’язань за вимогами відокремлюються корегування на нефінансовий ризик (RA).</w:t>
      </w:r>
    </w:p>
    <w:p w:rsidR="00C94696" w:rsidRPr="0091031D" w:rsidRDefault="00756D4F" w:rsidP="003D71A8">
      <w:pPr>
        <w:rPr>
          <w:rFonts w:ascii="Times New Roman" w:eastAsia="Times New Roman" w:hAnsi="Times New Roman"/>
        </w:rPr>
      </w:pPr>
      <w:r w:rsidRPr="00064E09">
        <w:rPr>
          <w:rFonts w:ascii="Times New Roman" w:eastAsia="Times New Roman" w:hAnsi="Times New Roman"/>
        </w:rPr>
        <w:t>Таблиця 7.1.1. Балансова вартість активів та зобов’язань за договорами страхування станом на 31 грудня202</w:t>
      </w:r>
      <w:r w:rsidR="00BC7412">
        <w:rPr>
          <w:rFonts w:ascii="Times New Roman" w:eastAsia="Times New Roman" w:hAnsi="Times New Roman"/>
          <w:lang w:val="uk-UA"/>
        </w:rPr>
        <w:t>4</w:t>
      </w:r>
      <w:r w:rsidRPr="00064E09">
        <w:rPr>
          <w:rFonts w:ascii="Times New Roman" w:eastAsia="Times New Roman" w:hAnsi="Times New Roman"/>
        </w:rPr>
        <w:t xml:space="preserve"> року</w:t>
      </w:r>
      <w:r w:rsidR="00C94696" w:rsidRPr="0091031D">
        <w:rPr>
          <w:rFonts w:ascii="Times New Roman" w:eastAsia="Times New Roman" w:hAnsi="Times New Roman"/>
        </w:rPr>
        <w:br/>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1026"/>
        <w:gridCol w:w="1026"/>
        <w:gridCol w:w="1026"/>
        <w:gridCol w:w="1026"/>
        <w:gridCol w:w="1076"/>
        <w:gridCol w:w="1049"/>
        <w:gridCol w:w="1049"/>
        <w:gridCol w:w="1046"/>
      </w:tblGrid>
      <w:tr w:rsidR="00C94696" w:rsidRPr="003D71A8" w:rsidTr="003D71A8">
        <w:trPr>
          <w:trHeight w:val="589"/>
        </w:trPr>
        <w:tc>
          <w:tcPr>
            <w:tcW w:w="1731" w:type="dxa"/>
            <w:hideMark/>
          </w:tcPr>
          <w:p w:rsidR="00C94696" w:rsidRPr="003D71A8" w:rsidRDefault="00C94696" w:rsidP="00C94696">
            <w:pPr>
              <w:jc w:val="both"/>
              <w:rPr>
                <w:iCs/>
                <w:sz w:val="18"/>
                <w:szCs w:val="18"/>
              </w:rPr>
            </w:pPr>
            <w:r w:rsidRPr="003D71A8">
              <w:rPr>
                <w:iCs/>
                <w:sz w:val="18"/>
                <w:szCs w:val="18"/>
              </w:rPr>
              <w:t>у тисячах гривень</w:t>
            </w:r>
          </w:p>
        </w:tc>
        <w:tc>
          <w:tcPr>
            <w:tcW w:w="1408" w:type="dxa"/>
            <w:vMerge w:val="restart"/>
            <w:hideMark/>
          </w:tcPr>
          <w:p w:rsidR="00C94696" w:rsidRPr="003D71A8" w:rsidRDefault="00C94696" w:rsidP="00C94696">
            <w:pPr>
              <w:jc w:val="both"/>
              <w:rPr>
                <w:b/>
                <w:bCs/>
                <w:sz w:val="18"/>
                <w:szCs w:val="18"/>
              </w:rPr>
            </w:pPr>
            <w:r w:rsidRPr="003D71A8">
              <w:rPr>
                <w:b/>
                <w:bCs/>
                <w:sz w:val="18"/>
                <w:szCs w:val="18"/>
              </w:rPr>
              <w:t>Активи на залишок покриття (РАА)</w:t>
            </w:r>
          </w:p>
        </w:tc>
        <w:tc>
          <w:tcPr>
            <w:tcW w:w="2816" w:type="dxa"/>
            <w:gridSpan w:val="2"/>
            <w:hideMark/>
          </w:tcPr>
          <w:p w:rsidR="00C94696" w:rsidRPr="003D71A8" w:rsidRDefault="00C94696" w:rsidP="00C94696">
            <w:pPr>
              <w:jc w:val="both"/>
              <w:rPr>
                <w:b/>
                <w:bCs/>
                <w:sz w:val="18"/>
                <w:szCs w:val="18"/>
              </w:rPr>
            </w:pPr>
            <w:r w:rsidRPr="003D71A8">
              <w:rPr>
                <w:b/>
                <w:bCs/>
                <w:sz w:val="18"/>
                <w:szCs w:val="18"/>
              </w:rPr>
              <w:t>Активи за вимогами</w:t>
            </w:r>
          </w:p>
        </w:tc>
        <w:tc>
          <w:tcPr>
            <w:tcW w:w="1408" w:type="dxa"/>
            <w:vMerge w:val="restart"/>
            <w:hideMark/>
          </w:tcPr>
          <w:p w:rsidR="00C94696" w:rsidRPr="003D71A8" w:rsidRDefault="00C94696" w:rsidP="00C94696">
            <w:pPr>
              <w:jc w:val="both"/>
              <w:rPr>
                <w:b/>
                <w:bCs/>
                <w:iCs/>
                <w:sz w:val="18"/>
                <w:szCs w:val="18"/>
              </w:rPr>
            </w:pPr>
            <w:r w:rsidRPr="003D71A8">
              <w:rPr>
                <w:b/>
                <w:bCs/>
                <w:iCs/>
                <w:sz w:val="18"/>
                <w:szCs w:val="18"/>
              </w:rPr>
              <w:t>Усього активів за договорами страхування</w:t>
            </w:r>
          </w:p>
        </w:tc>
        <w:tc>
          <w:tcPr>
            <w:tcW w:w="1455" w:type="dxa"/>
            <w:vMerge w:val="restart"/>
            <w:hideMark/>
          </w:tcPr>
          <w:p w:rsidR="00C94696" w:rsidRPr="003D71A8" w:rsidRDefault="00C94696" w:rsidP="00C94696">
            <w:pPr>
              <w:jc w:val="both"/>
              <w:rPr>
                <w:b/>
                <w:bCs/>
                <w:sz w:val="18"/>
                <w:szCs w:val="18"/>
              </w:rPr>
            </w:pPr>
            <w:r w:rsidRPr="003D71A8">
              <w:rPr>
                <w:b/>
                <w:bCs/>
                <w:sz w:val="18"/>
                <w:szCs w:val="18"/>
              </w:rPr>
              <w:t xml:space="preserve">Зобов’язання на залишок покриття(РАА) </w:t>
            </w:r>
          </w:p>
        </w:tc>
        <w:tc>
          <w:tcPr>
            <w:tcW w:w="2884" w:type="dxa"/>
            <w:gridSpan w:val="2"/>
            <w:hideMark/>
          </w:tcPr>
          <w:p w:rsidR="00C94696" w:rsidRPr="003D71A8" w:rsidRDefault="00C94696" w:rsidP="00C94696">
            <w:pPr>
              <w:jc w:val="both"/>
              <w:rPr>
                <w:b/>
                <w:bCs/>
                <w:sz w:val="18"/>
                <w:szCs w:val="18"/>
              </w:rPr>
            </w:pPr>
            <w:r w:rsidRPr="003D71A8">
              <w:rPr>
                <w:b/>
                <w:bCs/>
                <w:sz w:val="18"/>
                <w:szCs w:val="18"/>
              </w:rPr>
              <w:t>Зобов’язання за вимогами</w:t>
            </w:r>
          </w:p>
        </w:tc>
        <w:tc>
          <w:tcPr>
            <w:tcW w:w="1438" w:type="dxa"/>
            <w:vMerge w:val="restart"/>
            <w:hideMark/>
          </w:tcPr>
          <w:p w:rsidR="00C94696" w:rsidRPr="003D71A8" w:rsidRDefault="00C94696" w:rsidP="00C94696">
            <w:pPr>
              <w:jc w:val="both"/>
              <w:rPr>
                <w:b/>
                <w:bCs/>
                <w:iCs/>
                <w:sz w:val="18"/>
                <w:szCs w:val="18"/>
              </w:rPr>
            </w:pPr>
            <w:r w:rsidRPr="003D71A8">
              <w:rPr>
                <w:b/>
                <w:bCs/>
                <w:iCs/>
                <w:sz w:val="18"/>
                <w:szCs w:val="18"/>
              </w:rPr>
              <w:t>Усього зобов’язань за договорами страхування</w:t>
            </w:r>
          </w:p>
        </w:tc>
      </w:tr>
      <w:tr w:rsidR="00C94696" w:rsidRPr="003D71A8" w:rsidTr="003D71A8">
        <w:trPr>
          <w:trHeight w:val="589"/>
        </w:trPr>
        <w:tc>
          <w:tcPr>
            <w:tcW w:w="1731" w:type="dxa"/>
            <w:hideMark/>
          </w:tcPr>
          <w:p w:rsidR="00C94696" w:rsidRPr="003D71A8" w:rsidRDefault="00C94696" w:rsidP="00C94696">
            <w:pPr>
              <w:jc w:val="both"/>
              <w:rPr>
                <w:iCs/>
                <w:sz w:val="18"/>
                <w:szCs w:val="18"/>
              </w:rPr>
            </w:pPr>
            <w:r w:rsidRPr="003D71A8">
              <w:rPr>
                <w:iCs/>
                <w:sz w:val="18"/>
                <w:szCs w:val="18"/>
              </w:rPr>
              <w:t>За портфелями</w:t>
            </w:r>
          </w:p>
        </w:tc>
        <w:tc>
          <w:tcPr>
            <w:tcW w:w="1408" w:type="dxa"/>
            <w:vMerge/>
            <w:hideMark/>
          </w:tcPr>
          <w:p w:rsidR="00C94696" w:rsidRPr="003D71A8" w:rsidRDefault="00C94696" w:rsidP="00C94696">
            <w:pPr>
              <w:jc w:val="both"/>
              <w:rPr>
                <w:b/>
                <w:bCs/>
                <w:sz w:val="18"/>
                <w:szCs w:val="18"/>
              </w:rPr>
            </w:pPr>
          </w:p>
        </w:tc>
        <w:tc>
          <w:tcPr>
            <w:tcW w:w="1408" w:type="dxa"/>
            <w:hideMark/>
          </w:tcPr>
          <w:p w:rsidR="00C94696" w:rsidRPr="003D71A8" w:rsidRDefault="00C94696" w:rsidP="00C94696">
            <w:pPr>
              <w:jc w:val="both"/>
              <w:rPr>
                <w:b/>
                <w:bCs/>
                <w:sz w:val="18"/>
                <w:szCs w:val="18"/>
              </w:rPr>
            </w:pPr>
            <w:r w:rsidRPr="003D71A8">
              <w:rPr>
                <w:b/>
                <w:bCs/>
                <w:sz w:val="18"/>
                <w:szCs w:val="18"/>
              </w:rPr>
              <w:t>Активи за вимогами</w:t>
            </w:r>
          </w:p>
        </w:tc>
        <w:tc>
          <w:tcPr>
            <w:tcW w:w="1408" w:type="dxa"/>
            <w:hideMark/>
          </w:tcPr>
          <w:p w:rsidR="00C94696" w:rsidRPr="003D71A8" w:rsidRDefault="00C94696" w:rsidP="00C94696">
            <w:pPr>
              <w:jc w:val="both"/>
              <w:rPr>
                <w:b/>
                <w:bCs/>
                <w:sz w:val="18"/>
                <w:szCs w:val="18"/>
              </w:rPr>
            </w:pPr>
            <w:r w:rsidRPr="003D71A8">
              <w:rPr>
                <w:b/>
                <w:bCs/>
                <w:sz w:val="18"/>
                <w:szCs w:val="18"/>
              </w:rPr>
              <w:t xml:space="preserve"> У тому числі RA</w:t>
            </w:r>
          </w:p>
        </w:tc>
        <w:tc>
          <w:tcPr>
            <w:tcW w:w="1408" w:type="dxa"/>
            <w:vMerge/>
            <w:hideMark/>
          </w:tcPr>
          <w:p w:rsidR="00C94696" w:rsidRPr="003D71A8" w:rsidRDefault="00C94696" w:rsidP="00C94696">
            <w:pPr>
              <w:jc w:val="both"/>
              <w:rPr>
                <w:b/>
                <w:bCs/>
                <w:iCs/>
                <w:sz w:val="18"/>
                <w:szCs w:val="18"/>
              </w:rPr>
            </w:pPr>
          </w:p>
        </w:tc>
        <w:tc>
          <w:tcPr>
            <w:tcW w:w="1455" w:type="dxa"/>
            <w:vMerge/>
            <w:hideMark/>
          </w:tcPr>
          <w:p w:rsidR="00C94696" w:rsidRPr="003D71A8" w:rsidRDefault="00C94696" w:rsidP="00C94696">
            <w:pPr>
              <w:jc w:val="both"/>
              <w:rPr>
                <w:b/>
                <w:bCs/>
                <w:sz w:val="18"/>
                <w:szCs w:val="18"/>
              </w:rPr>
            </w:pPr>
          </w:p>
        </w:tc>
        <w:tc>
          <w:tcPr>
            <w:tcW w:w="1442" w:type="dxa"/>
            <w:hideMark/>
          </w:tcPr>
          <w:p w:rsidR="00C94696" w:rsidRPr="003D71A8" w:rsidRDefault="00C94696" w:rsidP="00C94696">
            <w:pPr>
              <w:jc w:val="both"/>
              <w:rPr>
                <w:b/>
                <w:bCs/>
                <w:sz w:val="18"/>
                <w:szCs w:val="18"/>
              </w:rPr>
            </w:pPr>
            <w:r w:rsidRPr="003D71A8">
              <w:rPr>
                <w:b/>
                <w:bCs/>
                <w:sz w:val="18"/>
                <w:szCs w:val="18"/>
              </w:rPr>
              <w:t>Зобов’язання за вимогами</w:t>
            </w:r>
          </w:p>
        </w:tc>
        <w:tc>
          <w:tcPr>
            <w:tcW w:w="1442" w:type="dxa"/>
            <w:hideMark/>
          </w:tcPr>
          <w:p w:rsidR="00C94696" w:rsidRPr="003D71A8" w:rsidRDefault="00C94696" w:rsidP="00C94696">
            <w:pPr>
              <w:jc w:val="both"/>
              <w:rPr>
                <w:b/>
                <w:bCs/>
                <w:sz w:val="18"/>
                <w:szCs w:val="18"/>
              </w:rPr>
            </w:pPr>
            <w:r w:rsidRPr="003D71A8">
              <w:rPr>
                <w:b/>
                <w:bCs/>
                <w:sz w:val="18"/>
                <w:szCs w:val="18"/>
              </w:rPr>
              <w:t>У тому числі RA</w:t>
            </w:r>
          </w:p>
        </w:tc>
        <w:tc>
          <w:tcPr>
            <w:tcW w:w="1438" w:type="dxa"/>
            <w:vMerge/>
            <w:hideMark/>
          </w:tcPr>
          <w:p w:rsidR="00C94696" w:rsidRPr="003D71A8" w:rsidRDefault="00C94696" w:rsidP="00C94696">
            <w:pPr>
              <w:jc w:val="both"/>
              <w:rPr>
                <w:b/>
                <w:bCs/>
                <w:iCs/>
                <w:sz w:val="18"/>
                <w:szCs w:val="18"/>
              </w:rPr>
            </w:pPr>
          </w:p>
        </w:tc>
      </w:tr>
      <w:tr w:rsidR="00C94696" w:rsidRPr="003D71A8" w:rsidTr="003D71A8">
        <w:trPr>
          <w:trHeight w:val="313"/>
        </w:trPr>
        <w:tc>
          <w:tcPr>
            <w:tcW w:w="13140" w:type="dxa"/>
            <w:gridSpan w:val="9"/>
            <w:hideMark/>
          </w:tcPr>
          <w:p w:rsidR="00C94696" w:rsidRPr="003D71A8" w:rsidRDefault="00C94696" w:rsidP="00C94696">
            <w:pPr>
              <w:jc w:val="both"/>
              <w:rPr>
                <w:b/>
                <w:bCs/>
                <w:sz w:val="18"/>
                <w:szCs w:val="18"/>
              </w:rPr>
            </w:pPr>
            <w:r w:rsidRPr="003D71A8">
              <w:rPr>
                <w:b/>
                <w:bCs/>
                <w:sz w:val="18"/>
                <w:szCs w:val="18"/>
              </w:rPr>
              <w:t>Договори прямого страхування</w:t>
            </w:r>
          </w:p>
        </w:tc>
      </w:tr>
      <w:tr w:rsidR="00C94696" w:rsidRPr="003D71A8" w:rsidTr="003D71A8">
        <w:trPr>
          <w:trHeight w:val="313"/>
        </w:trPr>
        <w:tc>
          <w:tcPr>
            <w:tcW w:w="1731" w:type="dxa"/>
            <w:noWrap/>
            <w:hideMark/>
          </w:tcPr>
          <w:p w:rsidR="00C94696" w:rsidRPr="003D71A8" w:rsidRDefault="00C94696" w:rsidP="00C94696">
            <w:pPr>
              <w:jc w:val="both"/>
              <w:rPr>
                <w:iCs/>
                <w:sz w:val="18"/>
                <w:szCs w:val="18"/>
              </w:rPr>
            </w:pPr>
            <w:r w:rsidRPr="003D71A8">
              <w:rPr>
                <w:iCs/>
                <w:sz w:val="18"/>
                <w:szCs w:val="18"/>
              </w:rPr>
              <w:t>Інші</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(397)</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(397)</w:t>
            </w:r>
          </w:p>
        </w:tc>
      </w:tr>
      <w:tr w:rsidR="00C94696" w:rsidRPr="003D71A8" w:rsidTr="003231E6">
        <w:trPr>
          <w:trHeight w:val="82"/>
        </w:trPr>
        <w:tc>
          <w:tcPr>
            <w:tcW w:w="1731" w:type="dxa"/>
            <w:noWrap/>
            <w:hideMark/>
          </w:tcPr>
          <w:p w:rsidR="00C94696" w:rsidRPr="003D71A8" w:rsidRDefault="00C94696" w:rsidP="00C94696">
            <w:pPr>
              <w:jc w:val="both"/>
              <w:rPr>
                <w:sz w:val="18"/>
                <w:szCs w:val="18"/>
              </w:rPr>
            </w:pPr>
            <w:r w:rsidRPr="003D71A8">
              <w:rPr>
                <w:sz w:val="18"/>
                <w:szCs w:val="18"/>
              </w:rPr>
              <w:t>КАСКО</w:t>
            </w:r>
          </w:p>
        </w:tc>
        <w:tc>
          <w:tcPr>
            <w:tcW w:w="1408" w:type="dxa"/>
            <w:noWrap/>
            <w:hideMark/>
          </w:tcPr>
          <w:p w:rsidR="00C94696" w:rsidRPr="003D71A8" w:rsidRDefault="00C94696" w:rsidP="00C94696">
            <w:pPr>
              <w:jc w:val="both"/>
              <w:rPr>
                <w:iCs/>
                <w:sz w:val="18"/>
                <w:szCs w:val="18"/>
              </w:rPr>
            </w:pP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(1 506)</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(1 476)</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(62)</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(2 982)</w:t>
            </w:r>
          </w:p>
        </w:tc>
      </w:tr>
      <w:tr w:rsidR="00C94696" w:rsidRPr="003D71A8" w:rsidTr="003D71A8">
        <w:trPr>
          <w:trHeight w:val="313"/>
        </w:trPr>
        <w:tc>
          <w:tcPr>
            <w:tcW w:w="1731" w:type="dxa"/>
            <w:noWrap/>
            <w:hideMark/>
          </w:tcPr>
          <w:p w:rsidR="00C94696" w:rsidRPr="003D71A8" w:rsidRDefault="00C94696">
            <w:pPr>
              <w:jc w:val="both"/>
              <w:rPr>
                <w:sz w:val="18"/>
                <w:szCs w:val="18"/>
              </w:rPr>
            </w:pPr>
            <w:r w:rsidRPr="003D71A8">
              <w:rPr>
                <w:sz w:val="18"/>
                <w:szCs w:val="18"/>
              </w:rPr>
              <w:t>Майно</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(1 577)</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(1 577)</w:t>
            </w:r>
          </w:p>
        </w:tc>
      </w:tr>
      <w:tr w:rsidR="00C94696" w:rsidRPr="003D71A8" w:rsidTr="003D71A8">
        <w:trPr>
          <w:trHeight w:val="313"/>
        </w:trPr>
        <w:tc>
          <w:tcPr>
            <w:tcW w:w="1731" w:type="dxa"/>
            <w:noWrap/>
            <w:hideMark/>
          </w:tcPr>
          <w:p w:rsidR="00C94696" w:rsidRPr="003D71A8" w:rsidRDefault="00C94696">
            <w:pPr>
              <w:jc w:val="both"/>
              <w:rPr>
                <w:sz w:val="18"/>
                <w:szCs w:val="18"/>
              </w:rPr>
            </w:pPr>
            <w:r w:rsidRPr="003D71A8">
              <w:rPr>
                <w:sz w:val="18"/>
                <w:szCs w:val="18"/>
              </w:rPr>
              <w:t>Вантажі</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(8)</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(8)</w:t>
            </w:r>
          </w:p>
        </w:tc>
      </w:tr>
      <w:tr w:rsidR="00C94696" w:rsidRPr="003D71A8" w:rsidTr="003D71A8">
        <w:trPr>
          <w:trHeight w:val="313"/>
        </w:trPr>
        <w:tc>
          <w:tcPr>
            <w:tcW w:w="1731" w:type="dxa"/>
            <w:noWrap/>
            <w:hideMark/>
          </w:tcPr>
          <w:p w:rsidR="00C94696" w:rsidRPr="003D71A8" w:rsidRDefault="00C94696">
            <w:pPr>
              <w:jc w:val="both"/>
              <w:rPr>
                <w:iCs/>
                <w:sz w:val="18"/>
                <w:szCs w:val="18"/>
              </w:rPr>
            </w:pPr>
            <w:r w:rsidRPr="003D71A8">
              <w:rPr>
                <w:iCs/>
                <w:sz w:val="18"/>
                <w:szCs w:val="18"/>
              </w:rPr>
              <w:t>ДМС</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(542)</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(69)</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(2)</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(611)</w:t>
            </w:r>
          </w:p>
        </w:tc>
      </w:tr>
      <w:tr w:rsidR="00C94696" w:rsidRPr="003D71A8" w:rsidTr="003D71A8">
        <w:trPr>
          <w:trHeight w:val="313"/>
        </w:trPr>
        <w:tc>
          <w:tcPr>
            <w:tcW w:w="1731" w:type="dxa"/>
            <w:noWrap/>
            <w:hideMark/>
          </w:tcPr>
          <w:p w:rsidR="00C94696" w:rsidRPr="003D71A8" w:rsidRDefault="00C94696">
            <w:pPr>
              <w:jc w:val="both"/>
              <w:rPr>
                <w:sz w:val="18"/>
                <w:szCs w:val="18"/>
              </w:rPr>
            </w:pPr>
            <w:r w:rsidRPr="003D71A8">
              <w:rPr>
                <w:sz w:val="18"/>
                <w:szCs w:val="18"/>
              </w:rPr>
              <w:t>ДЦВ</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(124)</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(124)</w:t>
            </w:r>
          </w:p>
        </w:tc>
      </w:tr>
      <w:tr w:rsidR="00C94696" w:rsidRPr="003D71A8" w:rsidTr="003D71A8">
        <w:trPr>
          <w:trHeight w:val="313"/>
        </w:trPr>
        <w:tc>
          <w:tcPr>
            <w:tcW w:w="1731" w:type="dxa"/>
            <w:noWrap/>
            <w:hideMark/>
          </w:tcPr>
          <w:p w:rsidR="00C94696" w:rsidRPr="003D71A8" w:rsidRDefault="00C94696">
            <w:pPr>
              <w:jc w:val="both"/>
              <w:rPr>
                <w:sz w:val="18"/>
                <w:szCs w:val="18"/>
              </w:rPr>
            </w:pPr>
            <w:r w:rsidRPr="003D71A8">
              <w:rPr>
                <w:sz w:val="18"/>
                <w:szCs w:val="18"/>
              </w:rPr>
              <w:t>Мвтревел</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(403)</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(329)</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(32)</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(732)</w:t>
            </w:r>
          </w:p>
        </w:tc>
      </w:tr>
      <w:tr w:rsidR="00C94696" w:rsidRPr="003D71A8" w:rsidTr="003D71A8">
        <w:trPr>
          <w:trHeight w:val="313"/>
        </w:trPr>
        <w:tc>
          <w:tcPr>
            <w:tcW w:w="1731" w:type="dxa"/>
            <w:noWrap/>
            <w:hideMark/>
          </w:tcPr>
          <w:p w:rsidR="00C94696" w:rsidRPr="003D71A8" w:rsidRDefault="00C94696">
            <w:pPr>
              <w:jc w:val="both"/>
              <w:rPr>
                <w:sz w:val="18"/>
                <w:szCs w:val="18"/>
              </w:rPr>
            </w:pPr>
            <w:r w:rsidRPr="003D71A8">
              <w:rPr>
                <w:sz w:val="18"/>
                <w:szCs w:val="18"/>
              </w:rPr>
              <w:t>НВ</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(926)</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(4)</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(0)</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(929)</w:t>
            </w:r>
          </w:p>
        </w:tc>
      </w:tr>
      <w:tr w:rsidR="00C94696" w:rsidRPr="003D71A8" w:rsidTr="003D71A8">
        <w:trPr>
          <w:trHeight w:val="313"/>
        </w:trPr>
        <w:tc>
          <w:tcPr>
            <w:tcW w:w="1731" w:type="dxa"/>
            <w:noWrap/>
            <w:hideMark/>
          </w:tcPr>
          <w:p w:rsidR="00C94696" w:rsidRPr="003D71A8" w:rsidRDefault="00C94696">
            <w:pPr>
              <w:jc w:val="both"/>
              <w:rPr>
                <w:sz w:val="18"/>
                <w:szCs w:val="18"/>
              </w:rPr>
            </w:pPr>
            <w:r w:rsidRPr="003D71A8">
              <w:rPr>
                <w:sz w:val="18"/>
                <w:szCs w:val="18"/>
              </w:rPr>
              <w:t>ОДПД</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(14)</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(14)</w:t>
            </w:r>
          </w:p>
        </w:tc>
      </w:tr>
      <w:tr w:rsidR="00C94696" w:rsidRPr="003D71A8" w:rsidTr="003D71A8">
        <w:trPr>
          <w:trHeight w:val="313"/>
        </w:trPr>
        <w:tc>
          <w:tcPr>
            <w:tcW w:w="1731" w:type="dxa"/>
            <w:noWrap/>
            <w:hideMark/>
          </w:tcPr>
          <w:p w:rsidR="00C94696" w:rsidRPr="003D71A8" w:rsidRDefault="00C94696">
            <w:pPr>
              <w:jc w:val="both"/>
              <w:rPr>
                <w:sz w:val="18"/>
                <w:szCs w:val="18"/>
              </w:rPr>
            </w:pPr>
            <w:r w:rsidRPr="003D71A8">
              <w:rPr>
                <w:sz w:val="18"/>
                <w:szCs w:val="18"/>
              </w:rPr>
              <w:t>Оіп</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(183)</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(183)</w:t>
            </w:r>
          </w:p>
        </w:tc>
      </w:tr>
      <w:tr w:rsidR="00C94696" w:rsidRPr="003D71A8" w:rsidTr="003D71A8">
        <w:trPr>
          <w:trHeight w:val="313"/>
        </w:trPr>
        <w:tc>
          <w:tcPr>
            <w:tcW w:w="1731" w:type="dxa"/>
            <w:noWrap/>
            <w:hideMark/>
          </w:tcPr>
          <w:p w:rsidR="00C94696" w:rsidRPr="003D71A8" w:rsidRDefault="00C94696">
            <w:pPr>
              <w:jc w:val="both"/>
              <w:rPr>
                <w:sz w:val="18"/>
                <w:szCs w:val="18"/>
              </w:rPr>
            </w:pPr>
            <w:r w:rsidRPr="003D71A8">
              <w:rPr>
                <w:sz w:val="18"/>
                <w:szCs w:val="18"/>
              </w:rPr>
              <w:t>ОСЦПВ</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(11 266)</w:t>
            </w:r>
          </w:p>
        </w:tc>
        <w:tc>
          <w:tcPr>
            <w:tcW w:w="1442" w:type="dxa"/>
            <w:noWrap/>
            <w:hideMark/>
          </w:tcPr>
          <w:p w:rsidR="00C94696" w:rsidRPr="003D71A8" w:rsidRDefault="00C94696" w:rsidP="00C94696">
            <w:pPr>
              <w:jc w:val="both"/>
              <w:rPr>
                <w:iCs/>
                <w:sz w:val="18"/>
                <w:szCs w:val="18"/>
              </w:rPr>
            </w:pPr>
            <w:r w:rsidRPr="003D71A8">
              <w:rPr>
                <w:iCs/>
                <w:sz w:val="18"/>
                <w:szCs w:val="18"/>
              </w:rPr>
              <w:t>(12 280)</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(589)</w:t>
            </w:r>
          </w:p>
        </w:tc>
        <w:tc>
          <w:tcPr>
            <w:tcW w:w="1438" w:type="dxa"/>
            <w:noWrap/>
            <w:hideMark/>
          </w:tcPr>
          <w:p w:rsidR="00C94696" w:rsidRPr="003D71A8" w:rsidRDefault="00C94696" w:rsidP="00C94696">
            <w:pPr>
              <w:jc w:val="both"/>
              <w:rPr>
                <w:b/>
                <w:bCs/>
                <w:iCs/>
                <w:sz w:val="18"/>
                <w:szCs w:val="18"/>
              </w:rPr>
            </w:pPr>
            <w:r w:rsidRPr="003D71A8">
              <w:rPr>
                <w:b/>
                <w:bCs/>
                <w:iCs/>
                <w:sz w:val="18"/>
                <w:szCs w:val="18"/>
              </w:rPr>
              <w:t>(23 546)</w:t>
            </w:r>
          </w:p>
        </w:tc>
      </w:tr>
      <w:tr w:rsidR="00C94696" w:rsidRPr="003D71A8" w:rsidTr="003D71A8">
        <w:trPr>
          <w:trHeight w:val="1165"/>
        </w:trPr>
        <w:tc>
          <w:tcPr>
            <w:tcW w:w="1731" w:type="dxa"/>
            <w:hideMark/>
          </w:tcPr>
          <w:p w:rsidR="00C94696" w:rsidRPr="003D71A8" w:rsidRDefault="00C94696" w:rsidP="00C94696">
            <w:pPr>
              <w:jc w:val="both"/>
              <w:rPr>
                <w:b/>
                <w:bCs/>
                <w:sz w:val="18"/>
                <w:szCs w:val="18"/>
              </w:rPr>
            </w:pPr>
            <w:r w:rsidRPr="003D71A8">
              <w:rPr>
                <w:b/>
                <w:bCs/>
                <w:sz w:val="18"/>
                <w:szCs w:val="18"/>
              </w:rPr>
              <w:t>Усього за договорами прямого страхування</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55" w:type="dxa"/>
            <w:hideMark/>
          </w:tcPr>
          <w:p w:rsidR="00C94696" w:rsidRPr="003D71A8" w:rsidRDefault="00C94696" w:rsidP="00C94696">
            <w:pPr>
              <w:jc w:val="both"/>
              <w:rPr>
                <w:b/>
                <w:bCs/>
                <w:sz w:val="18"/>
                <w:szCs w:val="18"/>
              </w:rPr>
            </w:pPr>
            <w:r w:rsidRPr="003D71A8">
              <w:rPr>
                <w:b/>
                <w:bCs/>
                <w:sz w:val="18"/>
                <w:szCs w:val="18"/>
              </w:rPr>
              <w:t xml:space="preserve">              (16 946)</w:t>
            </w:r>
          </w:p>
        </w:tc>
        <w:tc>
          <w:tcPr>
            <w:tcW w:w="1442" w:type="dxa"/>
            <w:hideMark/>
          </w:tcPr>
          <w:p w:rsidR="00C94696" w:rsidRPr="003D71A8" w:rsidRDefault="00C94696" w:rsidP="00C94696">
            <w:pPr>
              <w:jc w:val="both"/>
              <w:rPr>
                <w:b/>
                <w:bCs/>
                <w:sz w:val="18"/>
                <w:szCs w:val="18"/>
              </w:rPr>
            </w:pPr>
            <w:r w:rsidRPr="003D71A8">
              <w:rPr>
                <w:b/>
                <w:bCs/>
                <w:sz w:val="18"/>
                <w:szCs w:val="18"/>
              </w:rPr>
              <w:t xml:space="preserve">              (14 158)</w:t>
            </w:r>
          </w:p>
        </w:tc>
        <w:tc>
          <w:tcPr>
            <w:tcW w:w="1442" w:type="dxa"/>
            <w:hideMark/>
          </w:tcPr>
          <w:p w:rsidR="00C94696" w:rsidRPr="003D71A8" w:rsidRDefault="00C94696" w:rsidP="00C94696">
            <w:pPr>
              <w:jc w:val="both"/>
              <w:rPr>
                <w:b/>
                <w:bCs/>
                <w:sz w:val="18"/>
                <w:szCs w:val="18"/>
              </w:rPr>
            </w:pPr>
            <w:r w:rsidRPr="003D71A8">
              <w:rPr>
                <w:b/>
                <w:bCs/>
                <w:sz w:val="18"/>
                <w:szCs w:val="18"/>
              </w:rPr>
              <w:t xml:space="preserve">                   (685)</w:t>
            </w:r>
          </w:p>
        </w:tc>
        <w:tc>
          <w:tcPr>
            <w:tcW w:w="1438" w:type="dxa"/>
            <w:hideMark/>
          </w:tcPr>
          <w:p w:rsidR="00C94696" w:rsidRPr="003D71A8" w:rsidRDefault="00C94696" w:rsidP="00C94696">
            <w:pPr>
              <w:jc w:val="both"/>
              <w:rPr>
                <w:b/>
                <w:bCs/>
                <w:sz w:val="18"/>
                <w:szCs w:val="18"/>
              </w:rPr>
            </w:pPr>
            <w:r w:rsidRPr="003D71A8">
              <w:rPr>
                <w:b/>
                <w:bCs/>
                <w:sz w:val="18"/>
                <w:szCs w:val="18"/>
              </w:rPr>
              <w:t xml:space="preserve">              (31 104)</w:t>
            </w:r>
          </w:p>
        </w:tc>
      </w:tr>
      <w:tr w:rsidR="00C94696" w:rsidRPr="003D71A8" w:rsidTr="003D71A8">
        <w:trPr>
          <w:trHeight w:val="326"/>
        </w:trPr>
        <w:tc>
          <w:tcPr>
            <w:tcW w:w="1731" w:type="dxa"/>
            <w:noWrap/>
            <w:hideMark/>
          </w:tcPr>
          <w:p w:rsidR="00C94696" w:rsidRPr="003D71A8" w:rsidRDefault="00C94696">
            <w:pPr>
              <w:jc w:val="both"/>
              <w:rPr>
                <w:b/>
                <w:bCs/>
                <w:sz w:val="18"/>
                <w:szCs w:val="18"/>
              </w:rPr>
            </w:pPr>
          </w:p>
        </w:tc>
        <w:tc>
          <w:tcPr>
            <w:tcW w:w="1408" w:type="dxa"/>
            <w:noWrap/>
            <w:hideMark/>
          </w:tcPr>
          <w:p w:rsidR="00C94696" w:rsidRPr="003D71A8" w:rsidRDefault="00C94696" w:rsidP="00C94696">
            <w:pPr>
              <w:jc w:val="both"/>
              <w:rPr>
                <w:sz w:val="18"/>
                <w:szCs w:val="18"/>
              </w:rPr>
            </w:pPr>
          </w:p>
        </w:tc>
        <w:tc>
          <w:tcPr>
            <w:tcW w:w="1408" w:type="dxa"/>
            <w:noWrap/>
            <w:hideMark/>
          </w:tcPr>
          <w:p w:rsidR="00C94696" w:rsidRPr="003D71A8" w:rsidRDefault="00C94696" w:rsidP="00C94696">
            <w:pPr>
              <w:jc w:val="both"/>
              <w:rPr>
                <w:sz w:val="18"/>
                <w:szCs w:val="18"/>
              </w:rPr>
            </w:pPr>
          </w:p>
        </w:tc>
        <w:tc>
          <w:tcPr>
            <w:tcW w:w="1408" w:type="dxa"/>
            <w:noWrap/>
            <w:hideMark/>
          </w:tcPr>
          <w:p w:rsidR="00C94696" w:rsidRPr="003D71A8" w:rsidRDefault="00C94696" w:rsidP="00C94696">
            <w:pPr>
              <w:jc w:val="both"/>
              <w:rPr>
                <w:sz w:val="18"/>
                <w:szCs w:val="18"/>
              </w:rPr>
            </w:pPr>
          </w:p>
        </w:tc>
        <w:tc>
          <w:tcPr>
            <w:tcW w:w="1408" w:type="dxa"/>
            <w:noWrap/>
            <w:hideMark/>
          </w:tcPr>
          <w:p w:rsidR="00C94696" w:rsidRPr="003D71A8" w:rsidRDefault="00C94696" w:rsidP="00C94696">
            <w:pPr>
              <w:jc w:val="both"/>
              <w:rPr>
                <w:sz w:val="18"/>
                <w:szCs w:val="18"/>
              </w:rPr>
            </w:pPr>
          </w:p>
        </w:tc>
        <w:tc>
          <w:tcPr>
            <w:tcW w:w="1455" w:type="dxa"/>
            <w:noWrap/>
            <w:hideMark/>
          </w:tcPr>
          <w:p w:rsidR="00C94696" w:rsidRPr="003D71A8" w:rsidRDefault="00C94696" w:rsidP="00C94696">
            <w:pPr>
              <w:jc w:val="both"/>
              <w:rPr>
                <w:sz w:val="18"/>
                <w:szCs w:val="18"/>
              </w:rPr>
            </w:pPr>
          </w:p>
        </w:tc>
        <w:tc>
          <w:tcPr>
            <w:tcW w:w="1442" w:type="dxa"/>
            <w:noWrap/>
            <w:hideMark/>
          </w:tcPr>
          <w:p w:rsidR="00C94696" w:rsidRPr="003D71A8" w:rsidRDefault="00C94696" w:rsidP="00C94696">
            <w:pPr>
              <w:jc w:val="both"/>
              <w:rPr>
                <w:sz w:val="18"/>
                <w:szCs w:val="18"/>
              </w:rPr>
            </w:pPr>
          </w:p>
        </w:tc>
        <w:tc>
          <w:tcPr>
            <w:tcW w:w="1442" w:type="dxa"/>
            <w:noWrap/>
            <w:hideMark/>
          </w:tcPr>
          <w:p w:rsidR="00C94696" w:rsidRPr="003D71A8" w:rsidRDefault="00C94696" w:rsidP="00C94696">
            <w:pPr>
              <w:jc w:val="both"/>
              <w:rPr>
                <w:sz w:val="18"/>
                <w:szCs w:val="18"/>
              </w:rPr>
            </w:pPr>
          </w:p>
        </w:tc>
        <w:tc>
          <w:tcPr>
            <w:tcW w:w="1438" w:type="dxa"/>
            <w:noWrap/>
            <w:hideMark/>
          </w:tcPr>
          <w:p w:rsidR="00C94696" w:rsidRPr="003D71A8" w:rsidRDefault="00C94696" w:rsidP="00C94696">
            <w:pPr>
              <w:jc w:val="both"/>
              <w:rPr>
                <w:sz w:val="18"/>
                <w:szCs w:val="18"/>
              </w:rPr>
            </w:pPr>
          </w:p>
        </w:tc>
      </w:tr>
      <w:tr w:rsidR="00C94696" w:rsidRPr="003D71A8" w:rsidTr="003D71A8">
        <w:trPr>
          <w:trHeight w:val="313"/>
        </w:trPr>
        <w:tc>
          <w:tcPr>
            <w:tcW w:w="13140" w:type="dxa"/>
            <w:gridSpan w:val="9"/>
            <w:hideMark/>
          </w:tcPr>
          <w:p w:rsidR="00C94696" w:rsidRPr="003D71A8" w:rsidRDefault="00C94696" w:rsidP="00C94696">
            <w:pPr>
              <w:jc w:val="both"/>
              <w:rPr>
                <w:b/>
                <w:bCs/>
                <w:sz w:val="18"/>
                <w:szCs w:val="18"/>
              </w:rPr>
            </w:pPr>
            <w:r w:rsidRPr="003D71A8">
              <w:rPr>
                <w:b/>
                <w:bCs/>
                <w:sz w:val="18"/>
                <w:szCs w:val="18"/>
              </w:rPr>
              <w:t>Договори вхідного перестрахування</w:t>
            </w:r>
          </w:p>
        </w:tc>
      </w:tr>
      <w:tr w:rsidR="00C94696" w:rsidRPr="003D71A8" w:rsidTr="003D71A8">
        <w:trPr>
          <w:trHeight w:val="313"/>
        </w:trPr>
        <w:tc>
          <w:tcPr>
            <w:tcW w:w="1731" w:type="dxa"/>
            <w:noWrap/>
            <w:hideMark/>
          </w:tcPr>
          <w:p w:rsidR="00C94696" w:rsidRPr="003D71A8" w:rsidRDefault="00C94696" w:rsidP="00C94696">
            <w:pPr>
              <w:jc w:val="both"/>
              <w:rPr>
                <w:iCs/>
                <w:sz w:val="18"/>
                <w:szCs w:val="18"/>
              </w:rPr>
            </w:pPr>
            <w:r w:rsidRPr="003D71A8">
              <w:rPr>
                <w:iCs/>
                <w:sz w:val="18"/>
                <w:szCs w:val="18"/>
              </w:rPr>
              <w:t>КАСКО</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r>
      <w:tr w:rsidR="00C94696" w:rsidRPr="003D71A8" w:rsidTr="003D71A8">
        <w:trPr>
          <w:trHeight w:val="313"/>
        </w:trPr>
        <w:tc>
          <w:tcPr>
            <w:tcW w:w="1731" w:type="dxa"/>
            <w:noWrap/>
            <w:hideMark/>
          </w:tcPr>
          <w:p w:rsidR="00C94696" w:rsidRPr="003D71A8" w:rsidRDefault="00C94696" w:rsidP="00C94696">
            <w:pPr>
              <w:jc w:val="both"/>
              <w:rPr>
                <w:iCs/>
                <w:sz w:val="18"/>
                <w:szCs w:val="18"/>
              </w:rPr>
            </w:pPr>
            <w:r w:rsidRPr="003D71A8">
              <w:rPr>
                <w:iCs/>
                <w:sz w:val="18"/>
                <w:szCs w:val="18"/>
              </w:rPr>
              <w:t>Майно</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r>
      <w:tr w:rsidR="00C94696" w:rsidRPr="003D71A8" w:rsidTr="003D71A8">
        <w:trPr>
          <w:trHeight w:val="313"/>
        </w:trPr>
        <w:tc>
          <w:tcPr>
            <w:tcW w:w="1731" w:type="dxa"/>
            <w:noWrap/>
            <w:hideMark/>
          </w:tcPr>
          <w:p w:rsidR="00C94696" w:rsidRPr="003D71A8" w:rsidRDefault="00C94696" w:rsidP="00C94696">
            <w:pPr>
              <w:jc w:val="both"/>
              <w:rPr>
                <w:iCs/>
                <w:sz w:val="18"/>
                <w:szCs w:val="18"/>
              </w:rPr>
            </w:pPr>
            <w:r w:rsidRPr="003D71A8">
              <w:rPr>
                <w:iCs/>
                <w:sz w:val="18"/>
                <w:szCs w:val="18"/>
              </w:rPr>
              <w:t>ДЦВ</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r>
      <w:tr w:rsidR="00C94696" w:rsidRPr="003D71A8" w:rsidTr="003D71A8">
        <w:trPr>
          <w:trHeight w:val="313"/>
        </w:trPr>
        <w:tc>
          <w:tcPr>
            <w:tcW w:w="1731" w:type="dxa"/>
            <w:noWrap/>
            <w:hideMark/>
          </w:tcPr>
          <w:p w:rsidR="00C94696" w:rsidRPr="003D71A8" w:rsidRDefault="00C94696" w:rsidP="00C94696">
            <w:pPr>
              <w:jc w:val="both"/>
              <w:rPr>
                <w:iCs/>
                <w:sz w:val="18"/>
                <w:szCs w:val="18"/>
              </w:rPr>
            </w:pPr>
            <w:r w:rsidRPr="003D71A8">
              <w:rPr>
                <w:iCs/>
                <w:sz w:val="18"/>
                <w:szCs w:val="18"/>
              </w:rPr>
              <w:t>НВ</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0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c>
          <w:tcPr>
            <w:tcW w:w="1455"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42" w:type="dxa"/>
            <w:noWrap/>
            <w:hideMark/>
          </w:tcPr>
          <w:p w:rsidR="00C94696" w:rsidRPr="003D71A8" w:rsidRDefault="00C94696" w:rsidP="00C94696">
            <w:pPr>
              <w:jc w:val="both"/>
              <w:rPr>
                <w:iCs/>
                <w:sz w:val="18"/>
                <w:szCs w:val="18"/>
              </w:rPr>
            </w:pPr>
            <w:r w:rsidRPr="003D71A8">
              <w:rPr>
                <w:iCs/>
                <w:sz w:val="18"/>
                <w:szCs w:val="18"/>
              </w:rPr>
              <w:t xml:space="preserve">                      -   </w:t>
            </w:r>
          </w:p>
        </w:tc>
        <w:tc>
          <w:tcPr>
            <w:tcW w:w="1438" w:type="dxa"/>
            <w:noWrap/>
            <w:hideMark/>
          </w:tcPr>
          <w:p w:rsidR="00C94696" w:rsidRPr="003D71A8" w:rsidRDefault="00C94696" w:rsidP="00C94696">
            <w:pPr>
              <w:jc w:val="both"/>
              <w:rPr>
                <w:b/>
                <w:bCs/>
                <w:iCs/>
                <w:sz w:val="18"/>
                <w:szCs w:val="18"/>
              </w:rPr>
            </w:pPr>
            <w:r w:rsidRPr="003D71A8">
              <w:rPr>
                <w:b/>
                <w:bCs/>
                <w:iCs/>
                <w:sz w:val="18"/>
                <w:szCs w:val="18"/>
              </w:rPr>
              <w:t xml:space="preserve">                      -   </w:t>
            </w:r>
          </w:p>
        </w:tc>
      </w:tr>
      <w:tr w:rsidR="00C94696" w:rsidRPr="003D71A8" w:rsidTr="003D71A8">
        <w:trPr>
          <w:trHeight w:val="1453"/>
        </w:trPr>
        <w:tc>
          <w:tcPr>
            <w:tcW w:w="1731" w:type="dxa"/>
            <w:hideMark/>
          </w:tcPr>
          <w:p w:rsidR="00C94696" w:rsidRPr="003D71A8" w:rsidRDefault="00C94696" w:rsidP="00C94696">
            <w:pPr>
              <w:jc w:val="both"/>
              <w:rPr>
                <w:b/>
                <w:bCs/>
                <w:sz w:val="18"/>
                <w:szCs w:val="18"/>
              </w:rPr>
            </w:pPr>
            <w:r w:rsidRPr="003D71A8">
              <w:rPr>
                <w:b/>
                <w:bCs/>
                <w:sz w:val="18"/>
                <w:szCs w:val="18"/>
              </w:rPr>
              <w:t>Усього за договорами вхідного перестрахування</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55" w:type="dxa"/>
            <w:hideMark/>
          </w:tcPr>
          <w:p w:rsidR="00C94696" w:rsidRPr="003D71A8" w:rsidRDefault="00C94696" w:rsidP="00C94696">
            <w:pPr>
              <w:jc w:val="both"/>
              <w:rPr>
                <w:b/>
                <w:bCs/>
                <w:sz w:val="18"/>
                <w:szCs w:val="18"/>
              </w:rPr>
            </w:pPr>
            <w:r w:rsidRPr="003D71A8">
              <w:rPr>
                <w:b/>
                <w:bCs/>
                <w:sz w:val="18"/>
                <w:szCs w:val="18"/>
              </w:rPr>
              <w:t xml:space="preserve">                       -   </w:t>
            </w:r>
          </w:p>
        </w:tc>
        <w:tc>
          <w:tcPr>
            <w:tcW w:w="1442" w:type="dxa"/>
            <w:hideMark/>
          </w:tcPr>
          <w:p w:rsidR="00C94696" w:rsidRPr="003D71A8" w:rsidRDefault="00C94696" w:rsidP="00C94696">
            <w:pPr>
              <w:jc w:val="both"/>
              <w:rPr>
                <w:b/>
                <w:bCs/>
                <w:sz w:val="18"/>
                <w:szCs w:val="18"/>
              </w:rPr>
            </w:pPr>
            <w:r w:rsidRPr="003D71A8">
              <w:rPr>
                <w:b/>
                <w:bCs/>
                <w:sz w:val="18"/>
                <w:szCs w:val="18"/>
              </w:rPr>
              <w:t xml:space="preserve">                       -   </w:t>
            </w:r>
          </w:p>
        </w:tc>
        <w:tc>
          <w:tcPr>
            <w:tcW w:w="1442" w:type="dxa"/>
            <w:hideMark/>
          </w:tcPr>
          <w:p w:rsidR="00C94696" w:rsidRPr="003D71A8" w:rsidRDefault="00C94696" w:rsidP="00C94696">
            <w:pPr>
              <w:jc w:val="both"/>
              <w:rPr>
                <w:b/>
                <w:bCs/>
                <w:sz w:val="18"/>
                <w:szCs w:val="18"/>
              </w:rPr>
            </w:pPr>
            <w:r w:rsidRPr="003D71A8">
              <w:rPr>
                <w:b/>
                <w:bCs/>
                <w:sz w:val="18"/>
                <w:szCs w:val="18"/>
              </w:rPr>
              <w:t xml:space="preserve">                       -   </w:t>
            </w:r>
          </w:p>
        </w:tc>
        <w:tc>
          <w:tcPr>
            <w:tcW w:w="1438" w:type="dxa"/>
            <w:hideMark/>
          </w:tcPr>
          <w:p w:rsidR="00C94696" w:rsidRPr="003D71A8" w:rsidRDefault="00C94696" w:rsidP="00C94696">
            <w:pPr>
              <w:jc w:val="both"/>
              <w:rPr>
                <w:b/>
                <w:bCs/>
                <w:sz w:val="18"/>
                <w:szCs w:val="18"/>
              </w:rPr>
            </w:pPr>
            <w:r w:rsidRPr="003D71A8">
              <w:rPr>
                <w:b/>
                <w:bCs/>
                <w:sz w:val="18"/>
                <w:szCs w:val="18"/>
              </w:rPr>
              <w:t xml:space="preserve">                       -   </w:t>
            </w:r>
          </w:p>
        </w:tc>
      </w:tr>
      <w:tr w:rsidR="00C94696" w:rsidRPr="003D71A8" w:rsidTr="003D71A8">
        <w:trPr>
          <w:trHeight w:val="326"/>
        </w:trPr>
        <w:tc>
          <w:tcPr>
            <w:tcW w:w="1731" w:type="dxa"/>
            <w:noWrap/>
            <w:hideMark/>
          </w:tcPr>
          <w:p w:rsidR="00C94696" w:rsidRPr="003D71A8" w:rsidRDefault="00C94696">
            <w:pPr>
              <w:jc w:val="both"/>
              <w:rPr>
                <w:b/>
                <w:bCs/>
                <w:sz w:val="18"/>
                <w:szCs w:val="18"/>
              </w:rPr>
            </w:pPr>
          </w:p>
        </w:tc>
        <w:tc>
          <w:tcPr>
            <w:tcW w:w="1408" w:type="dxa"/>
            <w:noWrap/>
            <w:hideMark/>
          </w:tcPr>
          <w:p w:rsidR="00C94696" w:rsidRPr="003D71A8" w:rsidRDefault="00C94696" w:rsidP="00C94696">
            <w:pPr>
              <w:jc w:val="both"/>
              <w:rPr>
                <w:sz w:val="18"/>
                <w:szCs w:val="18"/>
              </w:rPr>
            </w:pPr>
          </w:p>
        </w:tc>
        <w:tc>
          <w:tcPr>
            <w:tcW w:w="1408" w:type="dxa"/>
            <w:noWrap/>
            <w:hideMark/>
          </w:tcPr>
          <w:p w:rsidR="00C94696" w:rsidRPr="003D71A8" w:rsidRDefault="00C94696" w:rsidP="00C94696">
            <w:pPr>
              <w:jc w:val="both"/>
              <w:rPr>
                <w:sz w:val="18"/>
                <w:szCs w:val="18"/>
              </w:rPr>
            </w:pPr>
          </w:p>
        </w:tc>
        <w:tc>
          <w:tcPr>
            <w:tcW w:w="1408" w:type="dxa"/>
            <w:noWrap/>
            <w:hideMark/>
          </w:tcPr>
          <w:p w:rsidR="00C94696" w:rsidRPr="003D71A8" w:rsidRDefault="00C94696" w:rsidP="00C94696">
            <w:pPr>
              <w:jc w:val="both"/>
              <w:rPr>
                <w:sz w:val="18"/>
                <w:szCs w:val="18"/>
              </w:rPr>
            </w:pPr>
          </w:p>
        </w:tc>
        <w:tc>
          <w:tcPr>
            <w:tcW w:w="1408" w:type="dxa"/>
            <w:noWrap/>
            <w:hideMark/>
          </w:tcPr>
          <w:p w:rsidR="00C94696" w:rsidRPr="003D71A8" w:rsidRDefault="00C94696" w:rsidP="00C94696">
            <w:pPr>
              <w:jc w:val="both"/>
              <w:rPr>
                <w:sz w:val="18"/>
                <w:szCs w:val="18"/>
              </w:rPr>
            </w:pPr>
          </w:p>
        </w:tc>
        <w:tc>
          <w:tcPr>
            <w:tcW w:w="1455" w:type="dxa"/>
            <w:noWrap/>
            <w:hideMark/>
          </w:tcPr>
          <w:p w:rsidR="00C94696" w:rsidRPr="003D71A8" w:rsidRDefault="00C94696" w:rsidP="00C94696">
            <w:pPr>
              <w:jc w:val="both"/>
              <w:rPr>
                <w:sz w:val="18"/>
                <w:szCs w:val="18"/>
              </w:rPr>
            </w:pPr>
          </w:p>
        </w:tc>
        <w:tc>
          <w:tcPr>
            <w:tcW w:w="1442" w:type="dxa"/>
            <w:noWrap/>
            <w:hideMark/>
          </w:tcPr>
          <w:p w:rsidR="00C94696" w:rsidRPr="003D71A8" w:rsidRDefault="00C94696" w:rsidP="00C94696">
            <w:pPr>
              <w:jc w:val="both"/>
              <w:rPr>
                <w:sz w:val="18"/>
                <w:szCs w:val="18"/>
              </w:rPr>
            </w:pPr>
          </w:p>
        </w:tc>
        <w:tc>
          <w:tcPr>
            <w:tcW w:w="1442" w:type="dxa"/>
            <w:noWrap/>
            <w:hideMark/>
          </w:tcPr>
          <w:p w:rsidR="00C94696" w:rsidRPr="003D71A8" w:rsidRDefault="00C94696" w:rsidP="00C94696">
            <w:pPr>
              <w:jc w:val="both"/>
              <w:rPr>
                <w:sz w:val="18"/>
                <w:szCs w:val="18"/>
              </w:rPr>
            </w:pPr>
          </w:p>
        </w:tc>
        <w:tc>
          <w:tcPr>
            <w:tcW w:w="1438" w:type="dxa"/>
            <w:noWrap/>
            <w:hideMark/>
          </w:tcPr>
          <w:p w:rsidR="00C94696" w:rsidRPr="003D71A8" w:rsidRDefault="00C94696" w:rsidP="00C94696">
            <w:pPr>
              <w:jc w:val="both"/>
              <w:rPr>
                <w:sz w:val="18"/>
                <w:szCs w:val="18"/>
              </w:rPr>
            </w:pPr>
          </w:p>
        </w:tc>
      </w:tr>
      <w:tr w:rsidR="00C94696" w:rsidRPr="003D71A8" w:rsidTr="003D71A8">
        <w:trPr>
          <w:trHeight w:val="877"/>
        </w:trPr>
        <w:tc>
          <w:tcPr>
            <w:tcW w:w="1731" w:type="dxa"/>
            <w:hideMark/>
          </w:tcPr>
          <w:p w:rsidR="00C94696" w:rsidRPr="003D71A8" w:rsidRDefault="00C94696" w:rsidP="00C94696">
            <w:pPr>
              <w:jc w:val="both"/>
              <w:rPr>
                <w:b/>
                <w:bCs/>
                <w:sz w:val="18"/>
                <w:szCs w:val="18"/>
              </w:rPr>
            </w:pPr>
            <w:r w:rsidRPr="003D71A8">
              <w:rPr>
                <w:b/>
                <w:bCs/>
                <w:sz w:val="18"/>
                <w:szCs w:val="18"/>
              </w:rPr>
              <w:lastRenderedPageBreak/>
              <w:t>Усього за договорами страхування</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08" w:type="dxa"/>
            <w:hideMark/>
          </w:tcPr>
          <w:p w:rsidR="00C94696" w:rsidRPr="003D71A8" w:rsidRDefault="00C94696" w:rsidP="00C94696">
            <w:pPr>
              <w:jc w:val="both"/>
              <w:rPr>
                <w:b/>
                <w:bCs/>
                <w:sz w:val="18"/>
                <w:szCs w:val="18"/>
              </w:rPr>
            </w:pPr>
            <w:r w:rsidRPr="003D71A8">
              <w:rPr>
                <w:b/>
                <w:bCs/>
                <w:sz w:val="18"/>
                <w:szCs w:val="18"/>
              </w:rPr>
              <w:t xml:space="preserve">                       -   </w:t>
            </w:r>
          </w:p>
        </w:tc>
        <w:tc>
          <w:tcPr>
            <w:tcW w:w="1455" w:type="dxa"/>
            <w:hideMark/>
          </w:tcPr>
          <w:p w:rsidR="00C94696" w:rsidRPr="003D71A8" w:rsidRDefault="00C94696" w:rsidP="00C94696">
            <w:pPr>
              <w:jc w:val="both"/>
              <w:rPr>
                <w:b/>
                <w:bCs/>
                <w:sz w:val="18"/>
                <w:szCs w:val="18"/>
              </w:rPr>
            </w:pPr>
            <w:r w:rsidRPr="003D71A8">
              <w:rPr>
                <w:b/>
                <w:bCs/>
                <w:sz w:val="18"/>
                <w:szCs w:val="18"/>
              </w:rPr>
              <w:t xml:space="preserve">              (16 946)</w:t>
            </w:r>
          </w:p>
        </w:tc>
        <w:tc>
          <w:tcPr>
            <w:tcW w:w="1442" w:type="dxa"/>
            <w:hideMark/>
          </w:tcPr>
          <w:p w:rsidR="00C94696" w:rsidRPr="003D71A8" w:rsidRDefault="00C94696" w:rsidP="00C94696">
            <w:pPr>
              <w:jc w:val="both"/>
              <w:rPr>
                <w:b/>
                <w:bCs/>
                <w:sz w:val="18"/>
                <w:szCs w:val="18"/>
              </w:rPr>
            </w:pPr>
            <w:r w:rsidRPr="003D71A8">
              <w:rPr>
                <w:b/>
                <w:bCs/>
                <w:sz w:val="18"/>
                <w:szCs w:val="18"/>
              </w:rPr>
              <w:t xml:space="preserve">              (14 158)</w:t>
            </w:r>
          </w:p>
        </w:tc>
        <w:tc>
          <w:tcPr>
            <w:tcW w:w="1442" w:type="dxa"/>
            <w:hideMark/>
          </w:tcPr>
          <w:p w:rsidR="00C94696" w:rsidRPr="003D71A8" w:rsidRDefault="00C94696" w:rsidP="00C94696">
            <w:pPr>
              <w:jc w:val="both"/>
              <w:rPr>
                <w:b/>
                <w:bCs/>
                <w:sz w:val="18"/>
                <w:szCs w:val="18"/>
              </w:rPr>
            </w:pPr>
            <w:r w:rsidRPr="003D71A8">
              <w:rPr>
                <w:b/>
                <w:bCs/>
                <w:sz w:val="18"/>
                <w:szCs w:val="18"/>
              </w:rPr>
              <w:t xml:space="preserve">                   (685)</w:t>
            </w:r>
          </w:p>
        </w:tc>
        <w:tc>
          <w:tcPr>
            <w:tcW w:w="1438" w:type="dxa"/>
            <w:hideMark/>
          </w:tcPr>
          <w:p w:rsidR="00C94696" w:rsidRPr="003D71A8" w:rsidRDefault="00C94696" w:rsidP="00C94696">
            <w:pPr>
              <w:jc w:val="both"/>
              <w:rPr>
                <w:b/>
                <w:bCs/>
                <w:sz w:val="18"/>
                <w:szCs w:val="18"/>
              </w:rPr>
            </w:pPr>
            <w:r w:rsidRPr="003D71A8">
              <w:rPr>
                <w:b/>
                <w:bCs/>
                <w:sz w:val="18"/>
                <w:szCs w:val="18"/>
              </w:rPr>
              <w:t xml:space="preserve">              (31 104)</w:t>
            </w:r>
          </w:p>
        </w:tc>
      </w:tr>
    </w:tbl>
    <w:p w:rsidR="003D71A8" w:rsidRDefault="003D71A8" w:rsidP="00756D4F">
      <w:pPr>
        <w:jc w:val="both"/>
        <w:rPr>
          <w:rFonts w:ascii="Times New Roman" w:hAnsi="Times New Roman"/>
        </w:rPr>
      </w:pPr>
    </w:p>
    <w:p w:rsidR="00C10CD2" w:rsidRDefault="00C10CD2">
      <w:pPr>
        <w:rPr>
          <w:rFonts w:ascii="Times New Roman" w:hAnsi="Times New Roman"/>
        </w:rPr>
      </w:pPr>
      <w:r>
        <w:rPr>
          <w:rFonts w:ascii="Times New Roman" w:hAnsi="Times New Roman"/>
        </w:rPr>
        <w:br w:type="page"/>
      </w:r>
    </w:p>
    <w:p w:rsidR="00756D4F" w:rsidRPr="00064E09" w:rsidRDefault="00756D4F" w:rsidP="00756D4F">
      <w:pPr>
        <w:jc w:val="both"/>
        <w:rPr>
          <w:rFonts w:ascii="Times New Roman" w:hAnsi="Times New Roman"/>
        </w:rPr>
      </w:pPr>
      <w:r w:rsidRPr="00064E09">
        <w:rPr>
          <w:rFonts w:ascii="Times New Roman" w:hAnsi="Times New Roman"/>
        </w:rPr>
        <w:lastRenderedPageBreak/>
        <w:t>Таблиця 7.1.2. Балансова вартість активів та зобов’язань за договорами страхування станом на 31 грудня 202</w:t>
      </w:r>
      <w:r w:rsidR="00C94696" w:rsidRPr="00C94696">
        <w:rPr>
          <w:rFonts w:ascii="Times New Roman" w:hAnsi="Times New Roman"/>
        </w:rPr>
        <w:t>3</w:t>
      </w:r>
      <w:r w:rsidRPr="00064E09">
        <w:rPr>
          <w:rFonts w:ascii="Times New Roman" w:hAnsi="Times New Roman"/>
        </w:rPr>
        <w:t xml:space="preserve"> року</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1036"/>
        <w:gridCol w:w="1020"/>
        <w:gridCol w:w="1020"/>
        <w:gridCol w:w="1036"/>
        <w:gridCol w:w="1076"/>
        <w:gridCol w:w="1047"/>
        <w:gridCol w:w="1047"/>
        <w:gridCol w:w="1044"/>
      </w:tblGrid>
      <w:tr w:rsidR="00C94696" w:rsidRPr="00B9574D" w:rsidTr="003D71A8">
        <w:trPr>
          <w:trHeight w:val="589"/>
        </w:trPr>
        <w:tc>
          <w:tcPr>
            <w:tcW w:w="1730" w:type="dxa"/>
            <w:hideMark/>
          </w:tcPr>
          <w:p w:rsidR="00C94696" w:rsidRPr="00B9574D" w:rsidRDefault="00C94696" w:rsidP="00B9574D">
            <w:pPr>
              <w:jc w:val="both"/>
              <w:rPr>
                <w:iCs/>
                <w:sz w:val="18"/>
                <w:szCs w:val="18"/>
              </w:rPr>
            </w:pPr>
            <w:r w:rsidRPr="00B9574D">
              <w:rPr>
                <w:iCs/>
                <w:sz w:val="18"/>
                <w:szCs w:val="18"/>
              </w:rPr>
              <w:t>у тисячах гривень</w:t>
            </w:r>
          </w:p>
        </w:tc>
        <w:tc>
          <w:tcPr>
            <w:tcW w:w="1423" w:type="dxa"/>
            <w:vMerge w:val="restart"/>
            <w:hideMark/>
          </w:tcPr>
          <w:p w:rsidR="00C94696" w:rsidRPr="00B9574D" w:rsidRDefault="00C94696" w:rsidP="00B9574D">
            <w:pPr>
              <w:jc w:val="both"/>
              <w:rPr>
                <w:b/>
                <w:bCs/>
                <w:sz w:val="18"/>
                <w:szCs w:val="18"/>
              </w:rPr>
            </w:pPr>
            <w:r w:rsidRPr="00B9574D">
              <w:rPr>
                <w:b/>
                <w:bCs/>
                <w:sz w:val="18"/>
                <w:szCs w:val="18"/>
              </w:rPr>
              <w:t>Активи на залишок покриття (РАА)</w:t>
            </w:r>
          </w:p>
        </w:tc>
        <w:tc>
          <w:tcPr>
            <w:tcW w:w="2798" w:type="dxa"/>
            <w:gridSpan w:val="2"/>
            <w:hideMark/>
          </w:tcPr>
          <w:p w:rsidR="00C94696" w:rsidRPr="00B9574D" w:rsidRDefault="00C94696" w:rsidP="00B9574D">
            <w:pPr>
              <w:jc w:val="both"/>
              <w:rPr>
                <w:b/>
                <w:bCs/>
                <w:sz w:val="18"/>
                <w:szCs w:val="18"/>
              </w:rPr>
            </w:pPr>
            <w:r w:rsidRPr="00B9574D">
              <w:rPr>
                <w:b/>
                <w:bCs/>
                <w:sz w:val="18"/>
                <w:szCs w:val="18"/>
              </w:rPr>
              <w:t>Активи за вимогами</w:t>
            </w:r>
          </w:p>
        </w:tc>
        <w:tc>
          <w:tcPr>
            <w:tcW w:w="1423" w:type="dxa"/>
            <w:vMerge w:val="restart"/>
            <w:hideMark/>
          </w:tcPr>
          <w:p w:rsidR="00C94696" w:rsidRPr="00B9574D" w:rsidRDefault="00C94696" w:rsidP="00B9574D">
            <w:pPr>
              <w:jc w:val="both"/>
              <w:rPr>
                <w:b/>
                <w:bCs/>
                <w:iCs/>
                <w:sz w:val="18"/>
                <w:szCs w:val="18"/>
              </w:rPr>
            </w:pPr>
            <w:r w:rsidRPr="00B9574D">
              <w:rPr>
                <w:b/>
                <w:bCs/>
                <w:iCs/>
                <w:sz w:val="18"/>
                <w:szCs w:val="18"/>
              </w:rPr>
              <w:t>Усього активів за договорами страхування</w:t>
            </w:r>
          </w:p>
        </w:tc>
        <w:tc>
          <w:tcPr>
            <w:tcW w:w="1454" w:type="dxa"/>
            <w:vMerge w:val="restart"/>
            <w:hideMark/>
          </w:tcPr>
          <w:p w:rsidR="00C94696" w:rsidRPr="00B9574D" w:rsidRDefault="00C94696" w:rsidP="00B9574D">
            <w:pPr>
              <w:jc w:val="both"/>
              <w:rPr>
                <w:b/>
                <w:bCs/>
                <w:sz w:val="18"/>
                <w:szCs w:val="18"/>
              </w:rPr>
            </w:pPr>
            <w:r w:rsidRPr="00B9574D">
              <w:rPr>
                <w:b/>
                <w:bCs/>
                <w:sz w:val="18"/>
                <w:szCs w:val="18"/>
              </w:rPr>
              <w:t xml:space="preserve">Зобов’язання на залишок покриття(РАА) </w:t>
            </w:r>
          </w:p>
        </w:tc>
        <w:tc>
          <w:tcPr>
            <w:tcW w:w="2878" w:type="dxa"/>
            <w:gridSpan w:val="2"/>
            <w:hideMark/>
          </w:tcPr>
          <w:p w:rsidR="00C94696" w:rsidRPr="00B9574D" w:rsidRDefault="00C94696" w:rsidP="00B9574D">
            <w:pPr>
              <w:jc w:val="both"/>
              <w:rPr>
                <w:b/>
                <w:bCs/>
                <w:sz w:val="18"/>
                <w:szCs w:val="18"/>
              </w:rPr>
            </w:pPr>
            <w:r w:rsidRPr="00B9574D">
              <w:rPr>
                <w:b/>
                <w:bCs/>
                <w:sz w:val="18"/>
                <w:szCs w:val="18"/>
              </w:rPr>
              <w:t>Зобов’язання за вимогами</w:t>
            </w:r>
          </w:p>
        </w:tc>
        <w:tc>
          <w:tcPr>
            <w:tcW w:w="1434" w:type="dxa"/>
            <w:vMerge w:val="restart"/>
            <w:hideMark/>
          </w:tcPr>
          <w:p w:rsidR="00C94696" w:rsidRPr="00B9574D" w:rsidRDefault="00C94696" w:rsidP="00B9574D">
            <w:pPr>
              <w:jc w:val="both"/>
              <w:rPr>
                <w:b/>
                <w:bCs/>
                <w:iCs/>
                <w:sz w:val="18"/>
                <w:szCs w:val="18"/>
              </w:rPr>
            </w:pPr>
            <w:r w:rsidRPr="00B9574D">
              <w:rPr>
                <w:b/>
                <w:bCs/>
                <w:iCs/>
                <w:sz w:val="18"/>
                <w:szCs w:val="18"/>
              </w:rPr>
              <w:t>Усього зобов’язань за договорами страхування</w:t>
            </w:r>
          </w:p>
        </w:tc>
      </w:tr>
      <w:tr w:rsidR="00C94696" w:rsidRPr="00B9574D" w:rsidTr="003D71A8">
        <w:trPr>
          <w:trHeight w:val="589"/>
        </w:trPr>
        <w:tc>
          <w:tcPr>
            <w:tcW w:w="1730" w:type="dxa"/>
            <w:hideMark/>
          </w:tcPr>
          <w:p w:rsidR="00C94696" w:rsidRPr="00B9574D" w:rsidRDefault="00C94696" w:rsidP="00B9574D">
            <w:pPr>
              <w:jc w:val="both"/>
              <w:rPr>
                <w:iCs/>
                <w:sz w:val="18"/>
                <w:szCs w:val="18"/>
              </w:rPr>
            </w:pPr>
            <w:r w:rsidRPr="00B9574D">
              <w:rPr>
                <w:iCs/>
                <w:sz w:val="18"/>
                <w:szCs w:val="18"/>
              </w:rPr>
              <w:t>За портфелями</w:t>
            </w:r>
          </w:p>
        </w:tc>
        <w:tc>
          <w:tcPr>
            <w:tcW w:w="1423" w:type="dxa"/>
            <w:vMerge/>
            <w:hideMark/>
          </w:tcPr>
          <w:p w:rsidR="00C94696" w:rsidRPr="00B9574D" w:rsidRDefault="00C94696" w:rsidP="00B9574D">
            <w:pPr>
              <w:jc w:val="both"/>
              <w:rPr>
                <w:b/>
                <w:bCs/>
                <w:sz w:val="18"/>
                <w:szCs w:val="18"/>
              </w:rPr>
            </w:pPr>
          </w:p>
        </w:tc>
        <w:tc>
          <w:tcPr>
            <w:tcW w:w="1399" w:type="dxa"/>
            <w:hideMark/>
          </w:tcPr>
          <w:p w:rsidR="00C94696" w:rsidRPr="00B9574D" w:rsidRDefault="00C94696" w:rsidP="00B9574D">
            <w:pPr>
              <w:jc w:val="both"/>
              <w:rPr>
                <w:b/>
                <w:bCs/>
                <w:sz w:val="18"/>
                <w:szCs w:val="18"/>
              </w:rPr>
            </w:pPr>
            <w:r w:rsidRPr="00B9574D">
              <w:rPr>
                <w:b/>
                <w:bCs/>
                <w:sz w:val="18"/>
                <w:szCs w:val="18"/>
              </w:rPr>
              <w:t>Активи за вимогами</w:t>
            </w:r>
          </w:p>
        </w:tc>
        <w:tc>
          <w:tcPr>
            <w:tcW w:w="1399" w:type="dxa"/>
            <w:hideMark/>
          </w:tcPr>
          <w:p w:rsidR="00C94696" w:rsidRPr="00B9574D" w:rsidRDefault="00C94696" w:rsidP="00B9574D">
            <w:pPr>
              <w:jc w:val="both"/>
              <w:rPr>
                <w:b/>
                <w:bCs/>
                <w:sz w:val="18"/>
                <w:szCs w:val="18"/>
              </w:rPr>
            </w:pPr>
            <w:r w:rsidRPr="00B9574D">
              <w:rPr>
                <w:b/>
                <w:bCs/>
                <w:sz w:val="18"/>
                <w:szCs w:val="18"/>
              </w:rPr>
              <w:t xml:space="preserve"> У тому числі RA</w:t>
            </w:r>
          </w:p>
        </w:tc>
        <w:tc>
          <w:tcPr>
            <w:tcW w:w="1423" w:type="dxa"/>
            <w:vMerge/>
            <w:hideMark/>
          </w:tcPr>
          <w:p w:rsidR="00C94696" w:rsidRPr="00B9574D" w:rsidRDefault="00C94696" w:rsidP="00B9574D">
            <w:pPr>
              <w:jc w:val="both"/>
              <w:rPr>
                <w:b/>
                <w:bCs/>
                <w:iCs/>
                <w:sz w:val="18"/>
                <w:szCs w:val="18"/>
              </w:rPr>
            </w:pPr>
          </w:p>
        </w:tc>
        <w:tc>
          <w:tcPr>
            <w:tcW w:w="1454" w:type="dxa"/>
            <w:vMerge/>
            <w:hideMark/>
          </w:tcPr>
          <w:p w:rsidR="00C94696" w:rsidRPr="00B9574D" w:rsidRDefault="00C94696" w:rsidP="00B9574D">
            <w:pPr>
              <w:jc w:val="both"/>
              <w:rPr>
                <w:b/>
                <w:bCs/>
                <w:sz w:val="18"/>
                <w:szCs w:val="18"/>
              </w:rPr>
            </w:pPr>
          </w:p>
        </w:tc>
        <w:tc>
          <w:tcPr>
            <w:tcW w:w="1439" w:type="dxa"/>
            <w:hideMark/>
          </w:tcPr>
          <w:p w:rsidR="00C94696" w:rsidRPr="00B9574D" w:rsidRDefault="00C94696" w:rsidP="00B9574D">
            <w:pPr>
              <w:jc w:val="both"/>
              <w:rPr>
                <w:b/>
                <w:bCs/>
                <w:sz w:val="18"/>
                <w:szCs w:val="18"/>
              </w:rPr>
            </w:pPr>
            <w:r w:rsidRPr="00B9574D">
              <w:rPr>
                <w:b/>
                <w:bCs/>
                <w:sz w:val="18"/>
                <w:szCs w:val="18"/>
              </w:rPr>
              <w:t>Зобов’язання за вимогами</w:t>
            </w:r>
          </w:p>
        </w:tc>
        <w:tc>
          <w:tcPr>
            <w:tcW w:w="1439" w:type="dxa"/>
            <w:hideMark/>
          </w:tcPr>
          <w:p w:rsidR="00C94696" w:rsidRPr="00B9574D" w:rsidRDefault="00C94696" w:rsidP="00B9574D">
            <w:pPr>
              <w:jc w:val="both"/>
              <w:rPr>
                <w:b/>
                <w:bCs/>
                <w:sz w:val="18"/>
                <w:szCs w:val="18"/>
              </w:rPr>
            </w:pPr>
            <w:r w:rsidRPr="00B9574D">
              <w:rPr>
                <w:b/>
                <w:bCs/>
                <w:sz w:val="18"/>
                <w:szCs w:val="18"/>
              </w:rPr>
              <w:t>У тому числі RA</w:t>
            </w:r>
          </w:p>
        </w:tc>
        <w:tc>
          <w:tcPr>
            <w:tcW w:w="1434" w:type="dxa"/>
            <w:vMerge/>
            <w:hideMark/>
          </w:tcPr>
          <w:p w:rsidR="00C94696" w:rsidRPr="00B9574D" w:rsidRDefault="00C94696" w:rsidP="00B9574D">
            <w:pPr>
              <w:jc w:val="both"/>
              <w:rPr>
                <w:b/>
                <w:bCs/>
                <w:iCs/>
                <w:sz w:val="18"/>
                <w:szCs w:val="18"/>
              </w:rPr>
            </w:pPr>
          </w:p>
        </w:tc>
      </w:tr>
      <w:tr w:rsidR="00C94696" w:rsidRPr="00B9574D" w:rsidTr="003D71A8">
        <w:trPr>
          <w:trHeight w:val="313"/>
        </w:trPr>
        <w:tc>
          <w:tcPr>
            <w:tcW w:w="13140" w:type="dxa"/>
            <w:gridSpan w:val="9"/>
            <w:hideMark/>
          </w:tcPr>
          <w:p w:rsidR="00C94696" w:rsidRPr="00B9574D" w:rsidRDefault="00C94696" w:rsidP="00B9574D">
            <w:pPr>
              <w:jc w:val="both"/>
              <w:rPr>
                <w:b/>
                <w:bCs/>
                <w:sz w:val="18"/>
                <w:szCs w:val="18"/>
              </w:rPr>
            </w:pPr>
            <w:r w:rsidRPr="00B9574D">
              <w:rPr>
                <w:b/>
                <w:bCs/>
                <w:sz w:val="18"/>
                <w:szCs w:val="18"/>
              </w:rPr>
              <w:t>Договори прямого страхування</w:t>
            </w:r>
          </w:p>
        </w:tc>
      </w:tr>
      <w:tr w:rsidR="00C94696" w:rsidRPr="00B9574D" w:rsidTr="003D71A8">
        <w:trPr>
          <w:trHeight w:val="313"/>
        </w:trPr>
        <w:tc>
          <w:tcPr>
            <w:tcW w:w="1730" w:type="dxa"/>
            <w:noWrap/>
            <w:hideMark/>
          </w:tcPr>
          <w:p w:rsidR="00C94696" w:rsidRPr="00B9574D" w:rsidRDefault="00C94696" w:rsidP="00B9574D">
            <w:pPr>
              <w:jc w:val="both"/>
              <w:rPr>
                <w:iCs/>
                <w:sz w:val="18"/>
                <w:szCs w:val="18"/>
              </w:rPr>
            </w:pPr>
            <w:r w:rsidRPr="00B9574D">
              <w:rPr>
                <w:iCs/>
                <w:sz w:val="18"/>
                <w:szCs w:val="18"/>
              </w:rPr>
              <w:t>Інші</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16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16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(154)</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(154)</w:t>
            </w:r>
          </w:p>
        </w:tc>
      </w:tr>
      <w:tr w:rsidR="00C94696" w:rsidRPr="00B9574D" w:rsidTr="003D71A8">
        <w:trPr>
          <w:trHeight w:val="313"/>
        </w:trPr>
        <w:tc>
          <w:tcPr>
            <w:tcW w:w="1730" w:type="dxa"/>
            <w:noWrap/>
            <w:hideMark/>
          </w:tcPr>
          <w:p w:rsidR="00C94696" w:rsidRPr="00B9574D" w:rsidRDefault="00C94696" w:rsidP="00B9574D">
            <w:pPr>
              <w:jc w:val="both"/>
              <w:rPr>
                <w:sz w:val="18"/>
                <w:szCs w:val="18"/>
              </w:rPr>
            </w:pPr>
            <w:r w:rsidRPr="00B9574D">
              <w:rPr>
                <w:sz w:val="18"/>
                <w:szCs w:val="18"/>
              </w:rPr>
              <w:t>КАСКО</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(1 175)</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(590)</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(8)</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(1 764)</w:t>
            </w:r>
          </w:p>
        </w:tc>
      </w:tr>
      <w:tr w:rsidR="00C94696" w:rsidRPr="00B9574D" w:rsidTr="003D71A8">
        <w:trPr>
          <w:trHeight w:val="313"/>
        </w:trPr>
        <w:tc>
          <w:tcPr>
            <w:tcW w:w="1730" w:type="dxa"/>
            <w:noWrap/>
            <w:hideMark/>
          </w:tcPr>
          <w:p w:rsidR="00C94696" w:rsidRPr="00B9574D" w:rsidRDefault="00C94696" w:rsidP="00B9574D">
            <w:pPr>
              <w:jc w:val="both"/>
              <w:rPr>
                <w:sz w:val="18"/>
                <w:szCs w:val="18"/>
              </w:rPr>
            </w:pPr>
            <w:r w:rsidRPr="00B9574D">
              <w:rPr>
                <w:sz w:val="18"/>
                <w:szCs w:val="18"/>
              </w:rPr>
              <w:t>Майно</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(1 123)</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(71)</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(1)</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(1 194)</w:t>
            </w:r>
          </w:p>
        </w:tc>
      </w:tr>
      <w:tr w:rsidR="00C94696" w:rsidRPr="00B9574D" w:rsidTr="003D71A8">
        <w:trPr>
          <w:trHeight w:val="313"/>
        </w:trPr>
        <w:tc>
          <w:tcPr>
            <w:tcW w:w="1730" w:type="dxa"/>
            <w:noWrap/>
            <w:hideMark/>
          </w:tcPr>
          <w:p w:rsidR="00C94696" w:rsidRPr="00B9574D" w:rsidRDefault="00C94696" w:rsidP="00B9574D">
            <w:pPr>
              <w:jc w:val="both"/>
              <w:rPr>
                <w:sz w:val="18"/>
                <w:szCs w:val="18"/>
              </w:rPr>
            </w:pPr>
            <w:r w:rsidRPr="00B9574D">
              <w:rPr>
                <w:sz w:val="18"/>
                <w:szCs w:val="18"/>
              </w:rPr>
              <w:t>Вантажі</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(10)</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(10)</w:t>
            </w:r>
          </w:p>
        </w:tc>
      </w:tr>
      <w:tr w:rsidR="00C94696" w:rsidRPr="00B9574D" w:rsidTr="003D71A8">
        <w:trPr>
          <w:trHeight w:val="313"/>
        </w:trPr>
        <w:tc>
          <w:tcPr>
            <w:tcW w:w="1730" w:type="dxa"/>
            <w:noWrap/>
            <w:hideMark/>
          </w:tcPr>
          <w:p w:rsidR="00C94696" w:rsidRPr="00B9574D" w:rsidRDefault="00C94696" w:rsidP="00B9574D">
            <w:pPr>
              <w:jc w:val="both"/>
              <w:rPr>
                <w:iCs/>
                <w:sz w:val="18"/>
                <w:szCs w:val="18"/>
              </w:rPr>
            </w:pPr>
            <w:r w:rsidRPr="00B9574D">
              <w:rPr>
                <w:iCs/>
                <w:sz w:val="18"/>
                <w:szCs w:val="18"/>
              </w:rPr>
              <w:t>ДМС</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(436)</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(35)</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(0)</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(471)</w:t>
            </w:r>
          </w:p>
        </w:tc>
      </w:tr>
      <w:tr w:rsidR="00C94696" w:rsidRPr="00B9574D" w:rsidTr="003D71A8">
        <w:trPr>
          <w:trHeight w:val="313"/>
        </w:trPr>
        <w:tc>
          <w:tcPr>
            <w:tcW w:w="1730" w:type="dxa"/>
            <w:noWrap/>
            <w:hideMark/>
          </w:tcPr>
          <w:p w:rsidR="00C94696" w:rsidRPr="00B9574D" w:rsidRDefault="00C94696" w:rsidP="00B9574D">
            <w:pPr>
              <w:jc w:val="both"/>
              <w:rPr>
                <w:sz w:val="18"/>
                <w:szCs w:val="18"/>
              </w:rPr>
            </w:pPr>
            <w:r w:rsidRPr="00B9574D">
              <w:rPr>
                <w:sz w:val="18"/>
                <w:szCs w:val="18"/>
              </w:rPr>
              <w:t>ДЦВ</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(88)</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(88)</w:t>
            </w:r>
          </w:p>
        </w:tc>
      </w:tr>
      <w:tr w:rsidR="00C94696" w:rsidRPr="00B9574D" w:rsidTr="003D71A8">
        <w:trPr>
          <w:trHeight w:val="313"/>
        </w:trPr>
        <w:tc>
          <w:tcPr>
            <w:tcW w:w="1730" w:type="dxa"/>
            <w:noWrap/>
            <w:hideMark/>
          </w:tcPr>
          <w:p w:rsidR="00C94696" w:rsidRPr="00B9574D" w:rsidRDefault="00C94696" w:rsidP="00B9574D">
            <w:pPr>
              <w:jc w:val="both"/>
              <w:rPr>
                <w:sz w:val="18"/>
                <w:szCs w:val="18"/>
              </w:rPr>
            </w:pPr>
            <w:r w:rsidRPr="00B9574D">
              <w:rPr>
                <w:sz w:val="18"/>
                <w:szCs w:val="18"/>
              </w:rPr>
              <w:t>Мвтревел</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(257)</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(48)</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(0)</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(304)</w:t>
            </w:r>
          </w:p>
        </w:tc>
      </w:tr>
      <w:tr w:rsidR="00C94696" w:rsidRPr="00B9574D" w:rsidTr="003D71A8">
        <w:trPr>
          <w:trHeight w:val="313"/>
        </w:trPr>
        <w:tc>
          <w:tcPr>
            <w:tcW w:w="1730" w:type="dxa"/>
            <w:noWrap/>
            <w:hideMark/>
          </w:tcPr>
          <w:p w:rsidR="00C94696" w:rsidRPr="00B9574D" w:rsidRDefault="00C94696" w:rsidP="00B9574D">
            <w:pPr>
              <w:jc w:val="both"/>
              <w:rPr>
                <w:sz w:val="18"/>
                <w:szCs w:val="18"/>
              </w:rPr>
            </w:pPr>
            <w:r w:rsidRPr="00B9574D">
              <w:rPr>
                <w:sz w:val="18"/>
                <w:szCs w:val="18"/>
              </w:rPr>
              <w:t>НВ</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(902)</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(5)</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(0)</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(907)</w:t>
            </w:r>
          </w:p>
        </w:tc>
      </w:tr>
      <w:tr w:rsidR="00C94696" w:rsidRPr="00B9574D" w:rsidTr="003D71A8">
        <w:trPr>
          <w:trHeight w:val="313"/>
        </w:trPr>
        <w:tc>
          <w:tcPr>
            <w:tcW w:w="1730" w:type="dxa"/>
            <w:noWrap/>
            <w:hideMark/>
          </w:tcPr>
          <w:p w:rsidR="00C94696" w:rsidRPr="00B9574D" w:rsidRDefault="00C94696" w:rsidP="00B9574D">
            <w:pPr>
              <w:jc w:val="both"/>
              <w:rPr>
                <w:sz w:val="18"/>
                <w:szCs w:val="18"/>
              </w:rPr>
            </w:pPr>
            <w:r w:rsidRPr="00B9574D">
              <w:rPr>
                <w:sz w:val="18"/>
                <w:szCs w:val="18"/>
              </w:rPr>
              <w:t>ОДПД</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(30)</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(30)</w:t>
            </w:r>
          </w:p>
        </w:tc>
      </w:tr>
      <w:tr w:rsidR="00C94696" w:rsidRPr="00B9574D" w:rsidTr="003D71A8">
        <w:trPr>
          <w:trHeight w:val="313"/>
        </w:trPr>
        <w:tc>
          <w:tcPr>
            <w:tcW w:w="1730" w:type="dxa"/>
            <w:noWrap/>
            <w:hideMark/>
          </w:tcPr>
          <w:p w:rsidR="00C94696" w:rsidRPr="00B9574D" w:rsidRDefault="00C94696" w:rsidP="00B9574D">
            <w:pPr>
              <w:jc w:val="both"/>
              <w:rPr>
                <w:sz w:val="18"/>
                <w:szCs w:val="18"/>
              </w:rPr>
            </w:pPr>
            <w:r w:rsidRPr="00B9574D">
              <w:rPr>
                <w:sz w:val="18"/>
                <w:szCs w:val="18"/>
              </w:rPr>
              <w:t>Оіп</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(168)</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(16)</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(0)</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(184)</w:t>
            </w:r>
          </w:p>
        </w:tc>
      </w:tr>
      <w:tr w:rsidR="00C94696" w:rsidRPr="00B9574D" w:rsidTr="003D71A8">
        <w:trPr>
          <w:trHeight w:val="313"/>
        </w:trPr>
        <w:tc>
          <w:tcPr>
            <w:tcW w:w="1730" w:type="dxa"/>
            <w:noWrap/>
            <w:hideMark/>
          </w:tcPr>
          <w:p w:rsidR="00C94696" w:rsidRPr="00B9574D" w:rsidRDefault="00C94696" w:rsidP="00B9574D">
            <w:pPr>
              <w:jc w:val="both"/>
              <w:rPr>
                <w:sz w:val="18"/>
                <w:szCs w:val="18"/>
              </w:rPr>
            </w:pPr>
            <w:r w:rsidRPr="00B9574D">
              <w:rPr>
                <w:sz w:val="18"/>
                <w:szCs w:val="18"/>
              </w:rPr>
              <w:t>ОСЦПВ</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(9 626)</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(10 781)</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(179)</w:t>
            </w:r>
          </w:p>
        </w:tc>
        <w:tc>
          <w:tcPr>
            <w:tcW w:w="1434" w:type="dxa"/>
            <w:noWrap/>
            <w:hideMark/>
          </w:tcPr>
          <w:p w:rsidR="00C94696" w:rsidRPr="00B9574D" w:rsidRDefault="00C94696" w:rsidP="00B9574D">
            <w:pPr>
              <w:jc w:val="both"/>
              <w:rPr>
                <w:b/>
                <w:bCs/>
                <w:iCs/>
                <w:sz w:val="18"/>
                <w:szCs w:val="18"/>
              </w:rPr>
            </w:pPr>
            <w:r w:rsidRPr="00B9574D">
              <w:rPr>
                <w:b/>
                <w:bCs/>
                <w:iCs/>
                <w:sz w:val="18"/>
                <w:szCs w:val="18"/>
              </w:rPr>
              <w:t>(20 407)</w:t>
            </w:r>
          </w:p>
        </w:tc>
      </w:tr>
      <w:tr w:rsidR="00C94696" w:rsidRPr="00B9574D" w:rsidTr="003D71A8">
        <w:trPr>
          <w:trHeight w:val="1165"/>
        </w:trPr>
        <w:tc>
          <w:tcPr>
            <w:tcW w:w="1730" w:type="dxa"/>
            <w:hideMark/>
          </w:tcPr>
          <w:p w:rsidR="00C94696" w:rsidRPr="00B9574D" w:rsidRDefault="00C94696" w:rsidP="00B9574D">
            <w:pPr>
              <w:jc w:val="both"/>
              <w:rPr>
                <w:b/>
                <w:bCs/>
                <w:sz w:val="18"/>
                <w:szCs w:val="18"/>
              </w:rPr>
            </w:pPr>
            <w:r w:rsidRPr="00B9574D">
              <w:rPr>
                <w:b/>
                <w:bCs/>
                <w:sz w:val="18"/>
                <w:szCs w:val="18"/>
              </w:rPr>
              <w:t>Усього за договорами прямого страхування</w:t>
            </w:r>
          </w:p>
        </w:tc>
        <w:tc>
          <w:tcPr>
            <w:tcW w:w="1423" w:type="dxa"/>
            <w:hideMark/>
          </w:tcPr>
          <w:p w:rsidR="00C94696" w:rsidRPr="00B9574D" w:rsidRDefault="00C94696" w:rsidP="00B9574D">
            <w:pPr>
              <w:jc w:val="both"/>
              <w:rPr>
                <w:b/>
                <w:bCs/>
                <w:sz w:val="18"/>
                <w:szCs w:val="18"/>
              </w:rPr>
            </w:pPr>
            <w:r w:rsidRPr="00B9574D">
              <w:rPr>
                <w:b/>
                <w:bCs/>
                <w:sz w:val="18"/>
                <w:szCs w:val="18"/>
              </w:rPr>
              <w:t xml:space="preserve">                       16 </w:t>
            </w:r>
          </w:p>
        </w:tc>
        <w:tc>
          <w:tcPr>
            <w:tcW w:w="1399" w:type="dxa"/>
            <w:hideMark/>
          </w:tcPr>
          <w:p w:rsidR="00C94696" w:rsidRPr="00B9574D" w:rsidRDefault="00C94696" w:rsidP="00B9574D">
            <w:pPr>
              <w:jc w:val="both"/>
              <w:rPr>
                <w:b/>
                <w:bCs/>
                <w:sz w:val="18"/>
                <w:szCs w:val="18"/>
              </w:rPr>
            </w:pPr>
            <w:r w:rsidRPr="00B9574D">
              <w:rPr>
                <w:b/>
                <w:bCs/>
                <w:sz w:val="18"/>
                <w:szCs w:val="18"/>
              </w:rPr>
              <w:t xml:space="preserve">                       -   </w:t>
            </w:r>
          </w:p>
        </w:tc>
        <w:tc>
          <w:tcPr>
            <w:tcW w:w="1399" w:type="dxa"/>
            <w:hideMark/>
          </w:tcPr>
          <w:p w:rsidR="00C94696" w:rsidRPr="00B9574D" w:rsidRDefault="00C94696" w:rsidP="00B9574D">
            <w:pPr>
              <w:jc w:val="both"/>
              <w:rPr>
                <w:b/>
                <w:bCs/>
                <w:sz w:val="18"/>
                <w:szCs w:val="18"/>
              </w:rPr>
            </w:pPr>
            <w:r w:rsidRPr="00B9574D">
              <w:rPr>
                <w:b/>
                <w:bCs/>
                <w:sz w:val="18"/>
                <w:szCs w:val="18"/>
              </w:rPr>
              <w:t xml:space="preserve">                       -   </w:t>
            </w:r>
          </w:p>
        </w:tc>
        <w:tc>
          <w:tcPr>
            <w:tcW w:w="1423" w:type="dxa"/>
            <w:hideMark/>
          </w:tcPr>
          <w:p w:rsidR="00C94696" w:rsidRPr="00B9574D" w:rsidRDefault="00C94696" w:rsidP="00B9574D">
            <w:pPr>
              <w:jc w:val="both"/>
              <w:rPr>
                <w:b/>
                <w:bCs/>
                <w:sz w:val="18"/>
                <w:szCs w:val="18"/>
              </w:rPr>
            </w:pPr>
            <w:r w:rsidRPr="00B9574D">
              <w:rPr>
                <w:b/>
                <w:bCs/>
                <w:sz w:val="18"/>
                <w:szCs w:val="18"/>
              </w:rPr>
              <w:t xml:space="preserve">                       16 </w:t>
            </w:r>
          </w:p>
        </w:tc>
        <w:tc>
          <w:tcPr>
            <w:tcW w:w="1454" w:type="dxa"/>
            <w:hideMark/>
          </w:tcPr>
          <w:p w:rsidR="00C94696" w:rsidRPr="00B9574D" w:rsidRDefault="00C94696" w:rsidP="00B9574D">
            <w:pPr>
              <w:jc w:val="both"/>
              <w:rPr>
                <w:b/>
                <w:bCs/>
                <w:sz w:val="18"/>
                <w:szCs w:val="18"/>
              </w:rPr>
            </w:pPr>
            <w:r w:rsidRPr="00B9574D">
              <w:rPr>
                <w:b/>
                <w:bCs/>
                <w:sz w:val="18"/>
                <w:szCs w:val="18"/>
              </w:rPr>
              <w:t xml:space="preserve">              (13 969)</w:t>
            </w:r>
          </w:p>
        </w:tc>
        <w:tc>
          <w:tcPr>
            <w:tcW w:w="1439" w:type="dxa"/>
            <w:hideMark/>
          </w:tcPr>
          <w:p w:rsidR="00C94696" w:rsidRPr="00B9574D" w:rsidRDefault="00C94696" w:rsidP="00B9574D">
            <w:pPr>
              <w:jc w:val="both"/>
              <w:rPr>
                <w:b/>
                <w:bCs/>
                <w:sz w:val="18"/>
                <w:szCs w:val="18"/>
              </w:rPr>
            </w:pPr>
            <w:r w:rsidRPr="00B9574D">
              <w:rPr>
                <w:b/>
                <w:bCs/>
                <w:sz w:val="18"/>
                <w:szCs w:val="18"/>
              </w:rPr>
              <w:t xml:space="preserve">              (11 545)</w:t>
            </w:r>
          </w:p>
        </w:tc>
        <w:tc>
          <w:tcPr>
            <w:tcW w:w="1439" w:type="dxa"/>
            <w:hideMark/>
          </w:tcPr>
          <w:p w:rsidR="00C94696" w:rsidRPr="00B9574D" w:rsidRDefault="00C94696" w:rsidP="00B9574D">
            <w:pPr>
              <w:jc w:val="both"/>
              <w:rPr>
                <w:b/>
                <w:bCs/>
                <w:sz w:val="18"/>
                <w:szCs w:val="18"/>
              </w:rPr>
            </w:pPr>
            <w:r w:rsidRPr="00B9574D">
              <w:rPr>
                <w:b/>
                <w:bCs/>
                <w:sz w:val="18"/>
                <w:szCs w:val="18"/>
              </w:rPr>
              <w:t xml:space="preserve">                   (189)</w:t>
            </w:r>
          </w:p>
        </w:tc>
        <w:tc>
          <w:tcPr>
            <w:tcW w:w="1434" w:type="dxa"/>
            <w:hideMark/>
          </w:tcPr>
          <w:p w:rsidR="00C94696" w:rsidRPr="00B9574D" w:rsidRDefault="00C94696" w:rsidP="00B9574D">
            <w:pPr>
              <w:jc w:val="both"/>
              <w:rPr>
                <w:b/>
                <w:bCs/>
                <w:sz w:val="18"/>
                <w:szCs w:val="18"/>
              </w:rPr>
            </w:pPr>
            <w:r w:rsidRPr="00B9574D">
              <w:rPr>
                <w:b/>
                <w:bCs/>
                <w:sz w:val="18"/>
                <w:szCs w:val="18"/>
              </w:rPr>
              <w:t xml:space="preserve">              (25 515)</w:t>
            </w:r>
          </w:p>
        </w:tc>
      </w:tr>
      <w:tr w:rsidR="00C94696" w:rsidRPr="00B9574D" w:rsidTr="003D71A8">
        <w:trPr>
          <w:trHeight w:val="326"/>
        </w:trPr>
        <w:tc>
          <w:tcPr>
            <w:tcW w:w="1730" w:type="dxa"/>
            <w:noWrap/>
            <w:hideMark/>
          </w:tcPr>
          <w:p w:rsidR="00C94696" w:rsidRPr="00B9574D" w:rsidRDefault="00C94696" w:rsidP="00B9574D">
            <w:pPr>
              <w:jc w:val="both"/>
              <w:rPr>
                <w:b/>
                <w:bCs/>
                <w:sz w:val="18"/>
                <w:szCs w:val="18"/>
              </w:rPr>
            </w:pPr>
          </w:p>
        </w:tc>
        <w:tc>
          <w:tcPr>
            <w:tcW w:w="1423" w:type="dxa"/>
            <w:noWrap/>
            <w:hideMark/>
          </w:tcPr>
          <w:p w:rsidR="00C94696" w:rsidRPr="00B9574D" w:rsidRDefault="00C94696" w:rsidP="00B9574D">
            <w:pPr>
              <w:jc w:val="both"/>
              <w:rPr>
                <w:sz w:val="18"/>
                <w:szCs w:val="18"/>
              </w:rPr>
            </w:pPr>
          </w:p>
        </w:tc>
        <w:tc>
          <w:tcPr>
            <w:tcW w:w="1399" w:type="dxa"/>
            <w:noWrap/>
            <w:hideMark/>
          </w:tcPr>
          <w:p w:rsidR="00C94696" w:rsidRPr="00B9574D" w:rsidRDefault="00C94696" w:rsidP="00B9574D">
            <w:pPr>
              <w:jc w:val="both"/>
              <w:rPr>
                <w:sz w:val="18"/>
                <w:szCs w:val="18"/>
              </w:rPr>
            </w:pPr>
          </w:p>
        </w:tc>
        <w:tc>
          <w:tcPr>
            <w:tcW w:w="1399" w:type="dxa"/>
            <w:noWrap/>
            <w:hideMark/>
          </w:tcPr>
          <w:p w:rsidR="00C94696" w:rsidRPr="00B9574D" w:rsidRDefault="00C94696" w:rsidP="00B9574D">
            <w:pPr>
              <w:jc w:val="both"/>
              <w:rPr>
                <w:sz w:val="18"/>
                <w:szCs w:val="18"/>
              </w:rPr>
            </w:pPr>
          </w:p>
        </w:tc>
        <w:tc>
          <w:tcPr>
            <w:tcW w:w="1423" w:type="dxa"/>
            <w:noWrap/>
            <w:hideMark/>
          </w:tcPr>
          <w:p w:rsidR="00C94696" w:rsidRPr="00B9574D" w:rsidRDefault="00C94696" w:rsidP="00B9574D">
            <w:pPr>
              <w:jc w:val="both"/>
              <w:rPr>
                <w:sz w:val="18"/>
                <w:szCs w:val="18"/>
              </w:rPr>
            </w:pPr>
          </w:p>
        </w:tc>
        <w:tc>
          <w:tcPr>
            <w:tcW w:w="1454" w:type="dxa"/>
            <w:noWrap/>
            <w:hideMark/>
          </w:tcPr>
          <w:p w:rsidR="00C94696" w:rsidRPr="00B9574D" w:rsidRDefault="00C94696" w:rsidP="00B9574D">
            <w:pPr>
              <w:jc w:val="both"/>
              <w:rPr>
                <w:sz w:val="18"/>
                <w:szCs w:val="18"/>
              </w:rPr>
            </w:pPr>
          </w:p>
        </w:tc>
        <w:tc>
          <w:tcPr>
            <w:tcW w:w="1439" w:type="dxa"/>
            <w:noWrap/>
            <w:hideMark/>
          </w:tcPr>
          <w:p w:rsidR="00C94696" w:rsidRPr="00B9574D" w:rsidRDefault="00C94696" w:rsidP="00B9574D">
            <w:pPr>
              <w:jc w:val="both"/>
              <w:rPr>
                <w:sz w:val="18"/>
                <w:szCs w:val="18"/>
              </w:rPr>
            </w:pPr>
          </w:p>
        </w:tc>
        <w:tc>
          <w:tcPr>
            <w:tcW w:w="1439" w:type="dxa"/>
            <w:noWrap/>
            <w:hideMark/>
          </w:tcPr>
          <w:p w:rsidR="00C94696" w:rsidRPr="00B9574D" w:rsidRDefault="00C94696" w:rsidP="00B9574D">
            <w:pPr>
              <w:jc w:val="both"/>
              <w:rPr>
                <w:sz w:val="18"/>
                <w:szCs w:val="18"/>
              </w:rPr>
            </w:pPr>
          </w:p>
        </w:tc>
        <w:tc>
          <w:tcPr>
            <w:tcW w:w="1434" w:type="dxa"/>
            <w:noWrap/>
            <w:hideMark/>
          </w:tcPr>
          <w:p w:rsidR="00C94696" w:rsidRPr="00B9574D" w:rsidRDefault="00C94696" w:rsidP="00B9574D">
            <w:pPr>
              <w:jc w:val="both"/>
              <w:rPr>
                <w:sz w:val="18"/>
                <w:szCs w:val="18"/>
              </w:rPr>
            </w:pPr>
          </w:p>
        </w:tc>
      </w:tr>
      <w:tr w:rsidR="00C94696" w:rsidRPr="00B9574D" w:rsidTr="003D71A8">
        <w:trPr>
          <w:trHeight w:val="313"/>
        </w:trPr>
        <w:tc>
          <w:tcPr>
            <w:tcW w:w="13140" w:type="dxa"/>
            <w:gridSpan w:val="9"/>
            <w:hideMark/>
          </w:tcPr>
          <w:p w:rsidR="00C94696" w:rsidRPr="00B9574D" w:rsidRDefault="00C94696" w:rsidP="00B9574D">
            <w:pPr>
              <w:jc w:val="both"/>
              <w:rPr>
                <w:b/>
                <w:bCs/>
                <w:sz w:val="18"/>
                <w:szCs w:val="18"/>
              </w:rPr>
            </w:pPr>
            <w:r w:rsidRPr="00B9574D">
              <w:rPr>
                <w:b/>
                <w:bCs/>
                <w:sz w:val="18"/>
                <w:szCs w:val="18"/>
              </w:rPr>
              <w:t>Договори вхідного перестрахування</w:t>
            </w:r>
          </w:p>
        </w:tc>
      </w:tr>
      <w:tr w:rsidR="00C94696" w:rsidRPr="00B9574D" w:rsidTr="003D71A8">
        <w:trPr>
          <w:trHeight w:val="313"/>
        </w:trPr>
        <w:tc>
          <w:tcPr>
            <w:tcW w:w="1730" w:type="dxa"/>
            <w:noWrap/>
            <w:hideMark/>
          </w:tcPr>
          <w:p w:rsidR="00C94696" w:rsidRPr="00B9574D" w:rsidRDefault="00C94696" w:rsidP="00B9574D">
            <w:pPr>
              <w:jc w:val="both"/>
              <w:rPr>
                <w:iCs/>
                <w:sz w:val="18"/>
                <w:szCs w:val="18"/>
              </w:rPr>
            </w:pPr>
            <w:r w:rsidRPr="00B9574D">
              <w:rPr>
                <w:iCs/>
                <w:sz w:val="18"/>
                <w:szCs w:val="18"/>
              </w:rPr>
              <w:t>КАСКО</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(2)</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(2)</w:t>
            </w:r>
          </w:p>
        </w:tc>
      </w:tr>
      <w:tr w:rsidR="00C94696" w:rsidRPr="00B9574D" w:rsidTr="003D71A8">
        <w:trPr>
          <w:trHeight w:val="313"/>
        </w:trPr>
        <w:tc>
          <w:tcPr>
            <w:tcW w:w="1730" w:type="dxa"/>
            <w:noWrap/>
            <w:hideMark/>
          </w:tcPr>
          <w:p w:rsidR="00C94696" w:rsidRPr="00B9574D" w:rsidRDefault="00C94696" w:rsidP="00B9574D">
            <w:pPr>
              <w:jc w:val="both"/>
              <w:rPr>
                <w:iCs/>
                <w:sz w:val="18"/>
                <w:szCs w:val="18"/>
              </w:rPr>
            </w:pPr>
            <w:r w:rsidRPr="00B9574D">
              <w:rPr>
                <w:iCs/>
                <w:sz w:val="18"/>
                <w:szCs w:val="18"/>
              </w:rPr>
              <w:t>Майно</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   </w:t>
            </w:r>
          </w:p>
        </w:tc>
      </w:tr>
      <w:tr w:rsidR="00C94696" w:rsidRPr="00B9574D" w:rsidTr="003D71A8">
        <w:trPr>
          <w:trHeight w:val="313"/>
        </w:trPr>
        <w:tc>
          <w:tcPr>
            <w:tcW w:w="1730" w:type="dxa"/>
            <w:noWrap/>
            <w:hideMark/>
          </w:tcPr>
          <w:p w:rsidR="00C94696" w:rsidRPr="00B9574D" w:rsidRDefault="00C94696" w:rsidP="00B9574D">
            <w:pPr>
              <w:jc w:val="both"/>
              <w:rPr>
                <w:iCs/>
                <w:sz w:val="18"/>
                <w:szCs w:val="18"/>
              </w:rPr>
            </w:pPr>
            <w:r w:rsidRPr="00B9574D">
              <w:rPr>
                <w:iCs/>
                <w:sz w:val="18"/>
                <w:szCs w:val="18"/>
              </w:rPr>
              <w:t>ДЦВ</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(0)</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(0)</w:t>
            </w:r>
          </w:p>
        </w:tc>
      </w:tr>
      <w:tr w:rsidR="00C94696" w:rsidRPr="00B9574D" w:rsidTr="003D71A8">
        <w:trPr>
          <w:trHeight w:val="313"/>
        </w:trPr>
        <w:tc>
          <w:tcPr>
            <w:tcW w:w="1730" w:type="dxa"/>
            <w:noWrap/>
            <w:hideMark/>
          </w:tcPr>
          <w:p w:rsidR="00C94696" w:rsidRPr="00B9574D" w:rsidRDefault="00C94696" w:rsidP="00B9574D">
            <w:pPr>
              <w:jc w:val="both"/>
              <w:rPr>
                <w:iCs/>
                <w:sz w:val="18"/>
                <w:szCs w:val="18"/>
              </w:rPr>
            </w:pPr>
            <w:r w:rsidRPr="00B9574D">
              <w:rPr>
                <w:iCs/>
                <w:sz w:val="18"/>
                <w:szCs w:val="18"/>
              </w:rPr>
              <w:t>НВ</w:t>
            </w:r>
          </w:p>
        </w:tc>
        <w:tc>
          <w:tcPr>
            <w:tcW w:w="1423"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39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23" w:type="dxa"/>
            <w:noWrap/>
            <w:hideMark/>
          </w:tcPr>
          <w:p w:rsidR="00C94696" w:rsidRPr="00B9574D" w:rsidRDefault="00C94696" w:rsidP="00B9574D">
            <w:pPr>
              <w:jc w:val="both"/>
              <w:rPr>
                <w:b/>
                <w:bCs/>
                <w:iCs/>
                <w:sz w:val="18"/>
                <w:szCs w:val="18"/>
              </w:rPr>
            </w:pPr>
            <w:r w:rsidRPr="00B9574D">
              <w:rPr>
                <w:b/>
                <w:bCs/>
                <w:iCs/>
                <w:sz w:val="18"/>
                <w:szCs w:val="18"/>
              </w:rPr>
              <w:t xml:space="preserve">                      -   </w:t>
            </w:r>
          </w:p>
        </w:tc>
        <w:tc>
          <w:tcPr>
            <w:tcW w:w="1454" w:type="dxa"/>
            <w:noWrap/>
            <w:hideMark/>
          </w:tcPr>
          <w:p w:rsidR="00C94696" w:rsidRPr="00B9574D" w:rsidRDefault="00C94696" w:rsidP="00B9574D">
            <w:pPr>
              <w:jc w:val="both"/>
              <w:rPr>
                <w:iCs/>
                <w:sz w:val="18"/>
                <w:szCs w:val="18"/>
              </w:rPr>
            </w:pPr>
            <w:r w:rsidRPr="00B9574D">
              <w:rPr>
                <w:iCs/>
                <w:sz w:val="18"/>
                <w:szCs w:val="18"/>
              </w:rPr>
              <w:t xml:space="preserve">                      (1)</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9" w:type="dxa"/>
            <w:noWrap/>
            <w:hideMark/>
          </w:tcPr>
          <w:p w:rsidR="00C94696" w:rsidRPr="00B9574D" w:rsidRDefault="00C94696" w:rsidP="00B9574D">
            <w:pPr>
              <w:jc w:val="both"/>
              <w:rPr>
                <w:iCs/>
                <w:sz w:val="18"/>
                <w:szCs w:val="18"/>
              </w:rPr>
            </w:pPr>
            <w:r w:rsidRPr="00B9574D">
              <w:rPr>
                <w:iCs/>
                <w:sz w:val="18"/>
                <w:szCs w:val="18"/>
              </w:rPr>
              <w:t xml:space="preserve">                      -   </w:t>
            </w:r>
          </w:p>
        </w:tc>
        <w:tc>
          <w:tcPr>
            <w:tcW w:w="1434" w:type="dxa"/>
            <w:noWrap/>
            <w:hideMark/>
          </w:tcPr>
          <w:p w:rsidR="00C94696" w:rsidRPr="00B9574D" w:rsidRDefault="00C94696" w:rsidP="00B9574D">
            <w:pPr>
              <w:jc w:val="both"/>
              <w:rPr>
                <w:b/>
                <w:bCs/>
                <w:iCs/>
                <w:sz w:val="18"/>
                <w:szCs w:val="18"/>
              </w:rPr>
            </w:pPr>
            <w:r w:rsidRPr="00B9574D">
              <w:rPr>
                <w:b/>
                <w:bCs/>
                <w:iCs/>
                <w:sz w:val="18"/>
                <w:szCs w:val="18"/>
              </w:rPr>
              <w:t xml:space="preserve">                     (1)</w:t>
            </w:r>
          </w:p>
        </w:tc>
      </w:tr>
      <w:tr w:rsidR="00C94696" w:rsidRPr="00B9574D" w:rsidTr="00750EFD">
        <w:trPr>
          <w:trHeight w:val="850"/>
        </w:trPr>
        <w:tc>
          <w:tcPr>
            <w:tcW w:w="1730" w:type="dxa"/>
            <w:hideMark/>
          </w:tcPr>
          <w:p w:rsidR="00C94696" w:rsidRPr="00B9574D" w:rsidRDefault="00C94696" w:rsidP="00B9574D">
            <w:pPr>
              <w:jc w:val="both"/>
              <w:rPr>
                <w:b/>
                <w:bCs/>
                <w:sz w:val="18"/>
                <w:szCs w:val="18"/>
              </w:rPr>
            </w:pPr>
            <w:r w:rsidRPr="00B9574D">
              <w:rPr>
                <w:b/>
                <w:bCs/>
                <w:sz w:val="18"/>
                <w:szCs w:val="18"/>
              </w:rPr>
              <w:t>Усього за договорами вхідного перестрахування</w:t>
            </w:r>
          </w:p>
        </w:tc>
        <w:tc>
          <w:tcPr>
            <w:tcW w:w="1423" w:type="dxa"/>
            <w:hideMark/>
          </w:tcPr>
          <w:p w:rsidR="00C94696" w:rsidRPr="00B9574D" w:rsidRDefault="00C94696" w:rsidP="00B9574D">
            <w:pPr>
              <w:jc w:val="both"/>
              <w:rPr>
                <w:b/>
                <w:bCs/>
                <w:sz w:val="18"/>
                <w:szCs w:val="18"/>
              </w:rPr>
            </w:pPr>
            <w:r w:rsidRPr="00B9574D">
              <w:rPr>
                <w:b/>
                <w:bCs/>
                <w:sz w:val="18"/>
                <w:szCs w:val="18"/>
              </w:rPr>
              <w:t xml:space="preserve">                       -   </w:t>
            </w:r>
          </w:p>
        </w:tc>
        <w:tc>
          <w:tcPr>
            <w:tcW w:w="1399" w:type="dxa"/>
            <w:hideMark/>
          </w:tcPr>
          <w:p w:rsidR="00C94696" w:rsidRPr="00B9574D" w:rsidRDefault="00C94696" w:rsidP="00B9574D">
            <w:pPr>
              <w:jc w:val="both"/>
              <w:rPr>
                <w:b/>
                <w:bCs/>
                <w:sz w:val="18"/>
                <w:szCs w:val="18"/>
              </w:rPr>
            </w:pPr>
            <w:r w:rsidRPr="00B9574D">
              <w:rPr>
                <w:b/>
                <w:bCs/>
                <w:sz w:val="18"/>
                <w:szCs w:val="18"/>
              </w:rPr>
              <w:t xml:space="preserve">                       -   </w:t>
            </w:r>
          </w:p>
        </w:tc>
        <w:tc>
          <w:tcPr>
            <w:tcW w:w="1399" w:type="dxa"/>
            <w:hideMark/>
          </w:tcPr>
          <w:p w:rsidR="00C94696" w:rsidRPr="00B9574D" w:rsidRDefault="00C94696" w:rsidP="00B9574D">
            <w:pPr>
              <w:jc w:val="both"/>
              <w:rPr>
                <w:b/>
                <w:bCs/>
                <w:sz w:val="18"/>
                <w:szCs w:val="18"/>
              </w:rPr>
            </w:pPr>
            <w:r w:rsidRPr="00B9574D">
              <w:rPr>
                <w:b/>
                <w:bCs/>
                <w:sz w:val="18"/>
                <w:szCs w:val="18"/>
              </w:rPr>
              <w:t xml:space="preserve">                       -   </w:t>
            </w:r>
          </w:p>
        </w:tc>
        <w:tc>
          <w:tcPr>
            <w:tcW w:w="1423" w:type="dxa"/>
            <w:hideMark/>
          </w:tcPr>
          <w:p w:rsidR="00C94696" w:rsidRPr="00B9574D" w:rsidRDefault="00C94696" w:rsidP="00B9574D">
            <w:pPr>
              <w:jc w:val="both"/>
              <w:rPr>
                <w:b/>
                <w:bCs/>
                <w:sz w:val="18"/>
                <w:szCs w:val="18"/>
              </w:rPr>
            </w:pPr>
            <w:r w:rsidRPr="00B9574D">
              <w:rPr>
                <w:b/>
                <w:bCs/>
                <w:sz w:val="18"/>
                <w:szCs w:val="18"/>
              </w:rPr>
              <w:t xml:space="preserve">                       -   </w:t>
            </w:r>
          </w:p>
        </w:tc>
        <w:tc>
          <w:tcPr>
            <w:tcW w:w="1454" w:type="dxa"/>
            <w:hideMark/>
          </w:tcPr>
          <w:p w:rsidR="00C94696" w:rsidRPr="00B9574D" w:rsidRDefault="00C94696" w:rsidP="00B9574D">
            <w:pPr>
              <w:jc w:val="both"/>
              <w:rPr>
                <w:b/>
                <w:bCs/>
                <w:sz w:val="18"/>
                <w:szCs w:val="18"/>
              </w:rPr>
            </w:pPr>
            <w:r w:rsidRPr="00B9574D">
              <w:rPr>
                <w:b/>
                <w:bCs/>
                <w:sz w:val="18"/>
                <w:szCs w:val="18"/>
              </w:rPr>
              <w:t xml:space="preserve">                       (3)</w:t>
            </w:r>
          </w:p>
        </w:tc>
        <w:tc>
          <w:tcPr>
            <w:tcW w:w="1439" w:type="dxa"/>
            <w:hideMark/>
          </w:tcPr>
          <w:p w:rsidR="00C94696" w:rsidRPr="00B9574D" w:rsidRDefault="00C94696" w:rsidP="00B9574D">
            <w:pPr>
              <w:jc w:val="both"/>
              <w:rPr>
                <w:b/>
                <w:bCs/>
                <w:sz w:val="18"/>
                <w:szCs w:val="18"/>
              </w:rPr>
            </w:pPr>
            <w:r w:rsidRPr="00B9574D">
              <w:rPr>
                <w:b/>
                <w:bCs/>
                <w:sz w:val="18"/>
                <w:szCs w:val="18"/>
              </w:rPr>
              <w:t xml:space="preserve">                       -   </w:t>
            </w:r>
          </w:p>
        </w:tc>
        <w:tc>
          <w:tcPr>
            <w:tcW w:w="1439" w:type="dxa"/>
            <w:hideMark/>
          </w:tcPr>
          <w:p w:rsidR="00C94696" w:rsidRPr="00B9574D" w:rsidRDefault="00C94696" w:rsidP="00B9574D">
            <w:pPr>
              <w:jc w:val="both"/>
              <w:rPr>
                <w:b/>
                <w:bCs/>
                <w:sz w:val="18"/>
                <w:szCs w:val="18"/>
              </w:rPr>
            </w:pPr>
            <w:r w:rsidRPr="00B9574D">
              <w:rPr>
                <w:b/>
                <w:bCs/>
                <w:sz w:val="18"/>
                <w:szCs w:val="18"/>
              </w:rPr>
              <w:t xml:space="preserve">                       -   </w:t>
            </w:r>
          </w:p>
        </w:tc>
        <w:tc>
          <w:tcPr>
            <w:tcW w:w="1434" w:type="dxa"/>
            <w:hideMark/>
          </w:tcPr>
          <w:p w:rsidR="00C94696" w:rsidRPr="00B9574D" w:rsidRDefault="00C94696" w:rsidP="00B9574D">
            <w:pPr>
              <w:jc w:val="both"/>
              <w:rPr>
                <w:b/>
                <w:bCs/>
                <w:sz w:val="18"/>
                <w:szCs w:val="18"/>
              </w:rPr>
            </w:pPr>
            <w:r w:rsidRPr="00B9574D">
              <w:rPr>
                <w:b/>
                <w:bCs/>
                <w:sz w:val="18"/>
                <w:szCs w:val="18"/>
              </w:rPr>
              <w:t xml:space="preserve">                       (3)</w:t>
            </w:r>
          </w:p>
        </w:tc>
      </w:tr>
      <w:tr w:rsidR="00C94696" w:rsidRPr="00B9574D" w:rsidTr="003D71A8">
        <w:trPr>
          <w:trHeight w:val="326"/>
        </w:trPr>
        <w:tc>
          <w:tcPr>
            <w:tcW w:w="1730" w:type="dxa"/>
            <w:noWrap/>
            <w:hideMark/>
          </w:tcPr>
          <w:p w:rsidR="00C94696" w:rsidRPr="00B9574D" w:rsidRDefault="00C94696" w:rsidP="00B9574D">
            <w:pPr>
              <w:jc w:val="both"/>
              <w:rPr>
                <w:b/>
                <w:bCs/>
                <w:sz w:val="18"/>
                <w:szCs w:val="18"/>
              </w:rPr>
            </w:pPr>
          </w:p>
        </w:tc>
        <w:tc>
          <w:tcPr>
            <w:tcW w:w="1423" w:type="dxa"/>
            <w:noWrap/>
            <w:hideMark/>
          </w:tcPr>
          <w:p w:rsidR="00C94696" w:rsidRPr="00B9574D" w:rsidRDefault="00C94696" w:rsidP="00B9574D">
            <w:pPr>
              <w:jc w:val="both"/>
              <w:rPr>
                <w:sz w:val="18"/>
                <w:szCs w:val="18"/>
              </w:rPr>
            </w:pPr>
          </w:p>
        </w:tc>
        <w:tc>
          <w:tcPr>
            <w:tcW w:w="1399" w:type="dxa"/>
            <w:noWrap/>
            <w:hideMark/>
          </w:tcPr>
          <w:p w:rsidR="00C94696" w:rsidRPr="00B9574D" w:rsidRDefault="00C94696" w:rsidP="00B9574D">
            <w:pPr>
              <w:jc w:val="both"/>
              <w:rPr>
                <w:sz w:val="18"/>
                <w:szCs w:val="18"/>
              </w:rPr>
            </w:pPr>
          </w:p>
        </w:tc>
        <w:tc>
          <w:tcPr>
            <w:tcW w:w="1399" w:type="dxa"/>
            <w:noWrap/>
            <w:hideMark/>
          </w:tcPr>
          <w:p w:rsidR="00C94696" w:rsidRPr="00B9574D" w:rsidRDefault="00C94696" w:rsidP="00B9574D">
            <w:pPr>
              <w:jc w:val="both"/>
              <w:rPr>
                <w:sz w:val="18"/>
                <w:szCs w:val="18"/>
              </w:rPr>
            </w:pPr>
          </w:p>
        </w:tc>
        <w:tc>
          <w:tcPr>
            <w:tcW w:w="1423" w:type="dxa"/>
            <w:noWrap/>
            <w:hideMark/>
          </w:tcPr>
          <w:p w:rsidR="00C94696" w:rsidRPr="00B9574D" w:rsidRDefault="00C94696" w:rsidP="00B9574D">
            <w:pPr>
              <w:jc w:val="both"/>
              <w:rPr>
                <w:sz w:val="18"/>
                <w:szCs w:val="18"/>
              </w:rPr>
            </w:pPr>
          </w:p>
        </w:tc>
        <w:tc>
          <w:tcPr>
            <w:tcW w:w="1454" w:type="dxa"/>
            <w:noWrap/>
            <w:hideMark/>
          </w:tcPr>
          <w:p w:rsidR="00C94696" w:rsidRPr="00B9574D" w:rsidRDefault="00C94696" w:rsidP="00B9574D">
            <w:pPr>
              <w:jc w:val="both"/>
              <w:rPr>
                <w:sz w:val="18"/>
                <w:szCs w:val="18"/>
              </w:rPr>
            </w:pPr>
          </w:p>
        </w:tc>
        <w:tc>
          <w:tcPr>
            <w:tcW w:w="1439" w:type="dxa"/>
            <w:noWrap/>
            <w:hideMark/>
          </w:tcPr>
          <w:p w:rsidR="00C94696" w:rsidRPr="00B9574D" w:rsidRDefault="00C94696" w:rsidP="00B9574D">
            <w:pPr>
              <w:jc w:val="both"/>
              <w:rPr>
                <w:sz w:val="18"/>
                <w:szCs w:val="18"/>
              </w:rPr>
            </w:pPr>
          </w:p>
        </w:tc>
        <w:tc>
          <w:tcPr>
            <w:tcW w:w="1439" w:type="dxa"/>
            <w:noWrap/>
            <w:hideMark/>
          </w:tcPr>
          <w:p w:rsidR="00C94696" w:rsidRPr="00B9574D" w:rsidRDefault="00C94696" w:rsidP="00B9574D">
            <w:pPr>
              <w:jc w:val="both"/>
              <w:rPr>
                <w:sz w:val="18"/>
                <w:szCs w:val="18"/>
              </w:rPr>
            </w:pPr>
          </w:p>
        </w:tc>
        <w:tc>
          <w:tcPr>
            <w:tcW w:w="1434" w:type="dxa"/>
            <w:noWrap/>
            <w:hideMark/>
          </w:tcPr>
          <w:p w:rsidR="00C94696" w:rsidRPr="00B9574D" w:rsidRDefault="00C94696" w:rsidP="00B9574D">
            <w:pPr>
              <w:jc w:val="both"/>
              <w:rPr>
                <w:sz w:val="18"/>
                <w:szCs w:val="18"/>
              </w:rPr>
            </w:pPr>
          </w:p>
        </w:tc>
      </w:tr>
      <w:tr w:rsidR="00C94696" w:rsidRPr="00B9574D" w:rsidTr="003D71A8">
        <w:trPr>
          <w:trHeight w:val="877"/>
        </w:trPr>
        <w:tc>
          <w:tcPr>
            <w:tcW w:w="1730" w:type="dxa"/>
            <w:hideMark/>
          </w:tcPr>
          <w:p w:rsidR="00C94696" w:rsidRPr="00B9574D" w:rsidRDefault="00C94696" w:rsidP="00B9574D">
            <w:pPr>
              <w:jc w:val="both"/>
              <w:rPr>
                <w:b/>
                <w:bCs/>
                <w:sz w:val="18"/>
                <w:szCs w:val="18"/>
              </w:rPr>
            </w:pPr>
            <w:r w:rsidRPr="00B9574D">
              <w:rPr>
                <w:b/>
                <w:bCs/>
                <w:sz w:val="18"/>
                <w:szCs w:val="18"/>
              </w:rPr>
              <w:t>Усього за договорами страхування</w:t>
            </w:r>
          </w:p>
        </w:tc>
        <w:tc>
          <w:tcPr>
            <w:tcW w:w="1423" w:type="dxa"/>
            <w:hideMark/>
          </w:tcPr>
          <w:p w:rsidR="00C94696" w:rsidRPr="00B9574D" w:rsidRDefault="00C94696" w:rsidP="00B9574D">
            <w:pPr>
              <w:jc w:val="both"/>
              <w:rPr>
                <w:b/>
                <w:bCs/>
                <w:sz w:val="18"/>
                <w:szCs w:val="18"/>
              </w:rPr>
            </w:pPr>
            <w:r w:rsidRPr="00B9574D">
              <w:rPr>
                <w:b/>
                <w:bCs/>
                <w:sz w:val="18"/>
                <w:szCs w:val="18"/>
              </w:rPr>
              <w:t xml:space="preserve">                       16 </w:t>
            </w:r>
          </w:p>
        </w:tc>
        <w:tc>
          <w:tcPr>
            <w:tcW w:w="1399" w:type="dxa"/>
            <w:hideMark/>
          </w:tcPr>
          <w:p w:rsidR="00C94696" w:rsidRPr="00B9574D" w:rsidRDefault="00C94696" w:rsidP="00B9574D">
            <w:pPr>
              <w:jc w:val="both"/>
              <w:rPr>
                <w:b/>
                <w:bCs/>
                <w:sz w:val="18"/>
                <w:szCs w:val="18"/>
              </w:rPr>
            </w:pPr>
            <w:r w:rsidRPr="00B9574D">
              <w:rPr>
                <w:b/>
                <w:bCs/>
                <w:sz w:val="18"/>
                <w:szCs w:val="18"/>
              </w:rPr>
              <w:t xml:space="preserve">                       -   </w:t>
            </w:r>
          </w:p>
        </w:tc>
        <w:tc>
          <w:tcPr>
            <w:tcW w:w="1399" w:type="dxa"/>
            <w:hideMark/>
          </w:tcPr>
          <w:p w:rsidR="00C94696" w:rsidRPr="00B9574D" w:rsidRDefault="00C94696" w:rsidP="00B9574D">
            <w:pPr>
              <w:jc w:val="both"/>
              <w:rPr>
                <w:b/>
                <w:bCs/>
                <w:sz w:val="18"/>
                <w:szCs w:val="18"/>
              </w:rPr>
            </w:pPr>
            <w:r w:rsidRPr="00B9574D">
              <w:rPr>
                <w:b/>
                <w:bCs/>
                <w:sz w:val="18"/>
                <w:szCs w:val="18"/>
              </w:rPr>
              <w:t xml:space="preserve">                       -   </w:t>
            </w:r>
          </w:p>
        </w:tc>
        <w:tc>
          <w:tcPr>
            <w:tcW w:w="1423" w:type="dxa"/>
            <w:hideMark/>
          </w:tcPr>
          <w:p w:rsidR="00C94696" w:rsidRPr="00B9574D" w:rsidRDefault="00C94696" w:rsidP="00B9574D">
            <w:pPr>
              <w:jc w:val="both"/>
              <w:rPr>
                <w:b/>
                <w:bCs/>
                <w:sz w:val="18"/>
                <w:szCs w:val="18"/>
              </w:rPr>
            </w:pPr>
            <w:r w:rsidRPr="00B9574D">
              <w:rPr>
                <w:b/>
                <w:bCs/>
                <w:sz w:val="18"/>
                <w:szCs w:val="18"/>
              </w:rPr>
              <w:t xml:space="preserve">                       16 </w:t>
            </w:r>
          </w:p>
        </w:tc>
        <w:tc>
          <w:tcPr>
            <w:tcW w:w="1454" w:type="dxa"/>
            <w:hideMark/>
          </w:tcPr>
          <w:p w:rsidR="00C94696" w:rsidRPr="00B9574D" w:rsidRDefault="00C94696" w:rsidP="00B9574D">
            <w:pPr>
              <w:jc w:val="both"/>
              <w:rPr>
                <w:b/>
                <w:bCs/>
                <w:sz w:val="18"/>
                <w:szCs w:val="18"/>
              </w:rPr>
            </w:pPr>
            <w:r w:rsidRPr="00B9574D">
              <w:rPr>
                <w:b/>
                <w:bCs/>
                <w:sz w:val="18"/>
                <w:szCs w:val="18"/>
              </w:rPr>
              <w:t xml:space="preserve">              (13 972)</w:t>
            </w:r>
          </w:p>
        </w:tc>
        <w:tc>
          <w:tcPr>
            <w:tcW w:w="1439" w:type="dxa"/>
            <w:hideMark/>
          </w:tcPr>
          <w:p w:rsidR="00C94696" w:rsidRPr="00B9574D" w:rsidRDefault="00C94696" w:rsidP="00B9574D">
            <w:pPr>
              <w:jc w:val="both"/>
              <w:rPr>
                <w:b/>
                <w:bCs/>
                <w:sz w:val="18"/>
                <w:szCs w:val="18"/>
              </w:rPr>
            </w:pPr>
            <w:r w:rsidRPr="00B9574D">
              <w:rPr>
                <w:b/>
                <w:bCs/>
                <w:sz w:val="18"/>
                <w:szCs w:val="18"/>
              </w:rPr>
              <w:t xml:space="preserve">              (11 545)</w:t>
            </w:r>
          </w:p>
        </w:tc>
        <w:tc>
          <w:tcPr>
            <w:tcW w:w="1439" w:type="dxa"/>
            <w:hideMark/>
          </w:tcPr>
          <w:p w:rsidR="00C94696" w:rsidRPr="00B9574D" w:rsidRDefault="00C94696" w:rsidP="00B9574D">
            <w:pPr>
              <w:jc w:val="both"/>
              <w:rPr>
                <w:b/>
                <w:bCs/>
                <w:sz w:val="18"/>
                <w:szCs w:val="18"/>
              </w:rPr>
            </w:pPr>
            <w:r w:rsidRPr="00B9574D">
              <w:rPr>
                <w:b/>
                <w:bCs/>
                <w:sz w:val="18"/>
                <w:szCs w:val="18"/>
              </w:rPr>
              <w:t xml:space="preserve">                   (189)</w:t>
            </w:r>
          </w:p>
        </w:tc>
        <w:tc>
          <w:tcPr>
            <w:tcW w:w="1434" w:type="dxa"/>
            <w:hideMark/>
          </w:tcPr>
          <w:p w:rsidR="00C94696" w:rsidRPr="00B9574D" w:rsidRDefault="00C94696" w:rsidP="00B9574D">
            <w:pPr>
              <w:jc w:val="both"/>
              <w:rPr>
                <w:b/>
                <w:bCs/>
                <w:sz w:val="18"/>
                <w:szCs w:val="18"/>
              </w:rPr>
            </w:pPr>
            <w:r w:rsidRPr="00B9574D">
              <w:rPr>
                <w:b/>
                <w:bCs/>
                <w:sz w:val="18"/>
                <w:szCs w:val="18"/>
              </w:rPr>
              <w:t xml:space="preserve">              (25 518)</w:t>
            </w:r>
          </w:p>
        </w:tc>
      </w:tr>
    </w:tbl>
    <w:p w:rsidR="0040477B" w:rsidRDefault="0040477B" w:rsidP="00C94696">
      <w:pPr>
        <w:rPr>
          <w:rFonts w:ascii="Times New Roman" w:hAnsi="Times New Roman"/>
        </w:rPr>
      </w:pPr>
    </w:p>
    <w:p w:rsidR="0040477B" w:rsidRDefault="0040477B">
      <w:pPr>
        <w:rPr>
          <w:rFonts w:ascii="Times New Roman" w:hAnsi="Times New Roman"/>
        </w:rPr>
      </w:pPr>
      <w:r>
        <w:rPr>
          <w:rFonts w:ascii="Times New Roman" w:hAnsi="Times New Roman"/>
        </w:rPr>
        <w:br w:type="page"/>
      </w:r>
    </w:p>
    <w:p w:rsidR="00756D4F" w:rsidRPr="00064E09" w:rsidRDefault="0040477B" w:rsidP="00C94696">
      <w:pPr>
        <w:rPr>
          <w:rFonts w:ascii="Times New Roman" w:hAnsi="Times New Roman"/>
        </w:rPr>
      </w:pPr>
      <w:r>
        <w:rPr>
          <w:rFonts w:ascii="Times New Roman" w:hAnsi="Times New Roman"/>
          <w:lang w:val="uk-UA"/>
        </w:rPr>
        <w:lastRenderedPageBreak/>
        <w:t>Т</w:t>
      </w:r>
      <w:r w:rsidR="00756D4F" w:rsidRPr="00064E09">
        <w:rPr>
          <w:rFonts w:ascii="Times New Roman" w:hAnsi="Times New Roman"/>
        </w:rPr>
        <w:t>аблиця 7.1.3. Балансова вартість активів та зобов’язань за договорами страхування станом на 01 січня 202</w:t>
      </w:r>
      <w:r w:rsidR="00C94696" w:rsidRPr="00C94696">
        <w:rPr>
          <w:rFonts w:ascii="Times New Roman" w:hAnsi="Times New Roman"/>
        </w:rPr>
        <w:t>3</w:t>
      </w:r>
      <w:r w:rsidR="00756D4F" w:rsidRPr="00064E09">
        <w:rPr>
          <w:rFonts w:ascii="Times New Roman" w:hAnsi="Times New Roman"/>
        </w:rPr>
        <w:t xml:space="preserve"> року</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1038"/>
        <w:gridCol w:w="1022"/>
        <w:gridCol w:w="1022"/>
        <w:gridCol w:w="1038"/>
        <w:gridCol w:w="1059"/>
        <w:gridCol w:w="1049"/>
        <w:gridCol w:w="1049"/>
        <w:gridCol w:w="1046"/>
      </w:tblGrid>
      <w:tr w:rsidR="00C94696" w:rsidRPr="0040477B" w:rsidTr="0040477B">
        <w:trPr>
          <w:trHeight w:val="526"/>
        </w:trPr>
        <w:tc>
          <w:tcPr>
            <w:tcW w:w="1730" w:type="dxa"/>
            <w:hideMark/>
          </w:tcPr>
          <w:p w:rsidR="00C94696" w:rsidRPr="0040477B" w:rsidRDefault="00C94696" w:rsidP="00C94696">
            <w:pPr>
              <w:jc w:val="both"/>
              <w:rPr>
                <w:bCs/>
                <w:i/>
                <w:iCs/>
                <w:sz w:val="18"/>
                <w:szCs w:val="18"/>
              </w:rPr>
            </w:pPr>
            <w:r w:rsidRPr="0040477B">
              <w:rPr>
                <w:bCs/>
                <w:i/>
                <w:iCs/>
                <w:sz w:val="18"/>
                <w:szCs w:val="18"/>
              </w:rPr>
              <w:t>у тисячах гривень</w:t>
            </w:r>
          </w:p>
        </w:tc>
        <w:tc>
          <w:tcPr>
            <w:tcW w:w="1423" w:type="dxa"/>
            <w:vMerge w:val="restart"/>
            <w:hideMark/>
          </w:tcPr>
          <w:p w:rsidR="00C94696" w:rsidRPr="0040477B" w:rsidRDefault="00C94696" w:rsidP="00C94696">
            <w:pPr>
              <w:jc w:val="both"/>
              <w:rPr>
                <w:bCs/>
                <w:sz w:val="18"/>
                <w:szCs w:val="18"/>
              </w:rPr>
            </w:pPr>
            <w:r w:rsidRPr="0040477B">
              <w:rPr>
                <w:bCs/>
                <w:sz w:val="18"/>
                <w:szCs w:val="18"/>
              </w:rPr>
              <w:t>Активи на залишок покриття (РАА)</w:t>
            </w:r>
          </w:p>
        </w:tc>
        <w:tc>
          <w:tcPr>
            <w:tcW w:w="2798" w:type="dxa"/>
            <w:gridSpan w:val="2"/>
            <w:hideMark/>
          </w:tcPr>
          <w:p w:rsidR="00C94696" w:rsidRPr="0040477B" w:rsidRDefault="00C94696" w:rsidP="00C94696">
            <w:pPr>
              <w:jc w:val="both"/>
              <w:rPr>
                <w:bCs/>
                <w:sz w:val="18"/>
                <w:szCs w:val="18"/>
              </w:rPr>
            </w:pPr>
            <w:r w:rsidRPr="0040477B">
              <w:rPr>
                <w:bCs/>
                <w:sz w:val="18"/>
                <w:szCs w:val="18"/>
              </w:rPr>
              <w:t>Активи за вимогами</w:t>
            </w:r>
          </w:p>
        </w:tc>
        <w:tc>
          <w:tcPr>
            <w:tcW w:w="1423" w:type="dxa"/>
            <w:vMerge w:val="restart"/>
            <w:hideMark/>
          </w:tcPr>
          <w:p w:rsidR="00C94696" w:rsidRPr="0040477B" w:rsidRDefault="00C94696" w:rsidP="00C94696">
            <w:pPr>
              <w:jc w:val="both"/>
              <w:rPr>
                <w:bCs/>
                <w:i/>
                <w:iCs/>
                <w:sz w:val="18"/>
                <w:szCs w:val="18"/>
              </w:rPr>
            </w:pPr>
            <w:r w:rsidRPr="0040477B">
              <w:rPr>
                <w:bCs/>
                <w:i/>
                <w:iCs/>
                <w:sz w:val="18"/>
                <w:szCs w:val="18"/>
              </w:rPr>
              <w:t>Усього активів за договорами страхування</w:t>
            </w:r>
          </w:p>
        </w:tc>
        <w:tc>
          <w:tcPr>
            <w:tcW w:w="1454" w:type="dxa"/>
            <w:vMerge w:val="restart"/>
            <w:hideMark/>
          </w:tcPr>
          <w:p w:rsidR="00C94696" w:rsidRPr="0040477B" w:rsidRDefault="00C94696" w:rsidP="00C94696">
            <w:pPr>
              <w:jc w:val="both"/>
              <w:rPr>
                <w:bCs/>
                <w:sz w:val="18"/>
                <w:szCs w:val="18"/>
              </w:rPr>
            </w:pPr>
            <w:r w:rsidRPr="0040477B">
              <w:rPr>
                <w:bCs/>
                <w:sz w:val="18"/>
                <w:szCs w:val="18"/>
              </w:rPr>
              <w:t xml:space="preserve">Зобов’язання на залишок покриття(РАА) </w:t>
            </w:r>
          </w:p>
        </w:tc>
        <w:tc>
          <w:tcPr>
            <w:tcW w:w="2878" w:type="dxa"/>
            <w:gridSpan w:val="2"/>
            <w:hideMark/>
          </w:tcPr>
          <w:p w:rsidR="00C94696" w:rsidRPr="0040477B" w:rsidRDefault="00C94696" w:rsidP="00C94696">
            <w:pPr>
              <w:jc w:val="both"/>
              <w:rPr>
                <w:bCs/>
                <w:sz w:val="18"/>
                <w:szCs w:val="18"/>
              </w:rPr>
            </w:pPr>
            <w:r w:rsidRPr="0040477B">
              <w:rPr>
                <w:bCs/>
                <w:sz w:val="18"/>
                <w:szCs w:val="18"/>
              </w:rPr>
              <w:t>Зобов’язання за вимогами</w:t>
            </w:r>
          </w:p>
        </w:tc>
        <w:tc>
          <w:tcPr>
            <w:tcW w:w="1434" w:type="dxa"/>
            <w:vMerge w:val="restart"/>
            <w:hideMark/>
          </w:tcPr>
          <w:p w:rsidR="00C94696" w:rsidRPr="0040477B" w:rsidRDefault="00C94696" w:rsidP="00C94696">
            <w:pPr>
              <w:jc w:val="both"/>
              <w:rPr>
                <w:bCs/>
                <w:i/>
                <w:iCs/>
                <w:sz w:val="18"/>
                <w:szCs w:val="18"/>
              </w:rPr>
            </w:pPr>
            <w:r w:rsidRPr="0040477B">
              <w:rPr>
                <w:bCs/>
                <w:i/>
                <w:iCs/>
                <w:sz w:val="18"/>
                <w:szCs w:val="18"/>
              </w:rPr>
              <w:t>Усього зобов’язань за договорами страхування</w:t>
            </w:r>
          </w:p>
        </w:tc>
      </w:tr>
      <w:tr w:rsidR="00C94696" w:rsidRPr="0040477B" w:rsidTr="0040477B">
        <w:trPr>
          <w:trHeight w:val="589"/>
        </w:trPr>
        <w:tc>
          <w:tcPr>
            <w:tcW w:w="1730" w:type="dxa"/>
            <w:hideMark/>
          </w:tcPr>
          <w:p w:rsidR="00C94696" w:rsidRPr="0040477B" w:rsidRDefault="00C94696" w:rsidP="00C94696">
            <w:pPr>
              <w:jc w:val="both"/>
              <w:rPr>
                <w:bCs/>
                <w:i/>
                <w:iCs/>
                <w:sz w:val="18"/>
                <w:szCs w:val="18"/>
              </w:rPr>
            </w:pPr>
            <w:r w:rsidRPr="0040477B">
              <w:rPr>
                <w:bCs/>
                <w:i/>
                <w:iCs/>
                <w:sz w:val="18"/>
                <w:szCs w:val="18"/>
              </w:rPr>
              <w:t>За портфелями</w:t>
            </w:r>
          </w:p>
        </w:tc>
        <w:tc>
          <w:tcPr>
            <w:tcW w:w="1423" w:type="dxa"/>
            <w:vMerge/>
            <w:hideMark/>
          </w:tcPr>
          <w:p w:rsidR="00C94696" w:rsidRPr="0040477B" w:rsidRDefault="00C94696" w:rsidP="00C94696">
            <w:pPr>
              <w:jc w:val="both"/>
              <w:rPr>
                <w:bCs/>
                <w:sz w:val="18"/>
                <w:szCs w:val="18"/>
              </w:rPr>
            </w:pPr>
          </w:p>
        </w:tc>
        <w:tc>
          <w:tcPr>
            <w:tcW w:w="1399" w:type="dxa"/>
            <w:hideMark/>
          </w:tcPr>
          <w:p w:rsidR="00C94696" w:rsidRPr="0040477B" w:rsidRDefault="00C94696" w:rsidP="00C94696">
            <w:pPr>
              <w:jc w:val="both"/>
              <w:rPr>
                <w:bCs/>
                <w:sz w:val="18"/>
                <w:szCs w:val="18"/>
              </w:rPr>
            </w:pPr>
            <w:r w:rsidRPr="0040477B">
              <w:rPr>
                <w:bCs/>
                <w:sz w:val="18"/>
                <w:szCs w:val="18"/>
              </w:rPr>
              <w:t>Активи за вимогами</w:t>
            </w:r>
          </w:p>
        </w:tc>
        <w:tc>
          <w:tcPr>
            <w:tcW w:w="1399" w:type="dxa"/>
            <w:hideMark/>
          </w:tcPr>
          <w:p w:rsidR="00C94696" w:rsidRPr="0040477B" w:rsidRDefault="00C94696" w:rsidP="00C94696">
            <w:pPr>
              <w:jc w:val="both"/>
              <w:rPr>
                <w:bCs/>
                <w:sz w:val="18"/>
                <w:szCs w:val="18"/>
              </w:rPr>
            </w:pPr>
            <w:r w:rsidRPr="0040477B">
              <w:rPr>
                <w:bCs/>
                <w:sz w:val="18"/>
                <w:szCs w:val="18"/>
              </w:rPr>
              <w:t xml:space="preserve"> У тому числі RA</w:t>
            </w:r>
          </w:p>
        </w:tc>
        <w:tc>
          <w:tcPr>
            <w:tcW w:w="1423" w:type="dxa"/>
            <w:vMerge/>
            <w:hideMark/>
          </w:tcPr>
          <w:p w:rsidR="00C94696" w:rsidRPr="0040477B" w:rsidRDefault="00C94696" w:rsidP="00C94696">
            <w:pPr>
              <w:jc w:val="both"/>
              <w:rPr>
                <w:bCs/>
                <w:i/>
                <w:iCs/>
                <w:sz w:val="18"/>
                <w:szCs w:val="18"/>
              </w:rPr>
            </w:pPr>
          </w:p>
        </w:tc>
        <w:tc>
          <w:tcPr>
            <w:tcW w:w="1454" w:type="dxa"/>
            <w:vMerge/>
            <w:hideMark/>
          </w:tcPr>
          <w:p w:rsidR="00C94696" w:rsidRPr="0040477B" w:rsidRDefault="00C94696" w:rsidP="00C94696">
            <w:pPr>
              <w:jc w:val="both"/>
              <w:rPr>
                <w:bCs/>
                <w:sz w:val="18"/>
                <w:szCs w:val="18"/>
              </w:rPr>
            </w:pPr>
          </w:p>
        </w:tc>
        <w:tc>
          <w:tcPr>
            <w:tcW w:w="1439" w:type="dxa"/>
            <w:hideMark/>
          </w:tcPr>
          <w:p w:rsidR="00C94696" w:rsidRPr="0040477B" w:rsidRDefault="00C94696" w:rsidP="00C94696">
            <w:pPr>
              <w:jc w:val="both"/>
              <w:rPr>
                <w:bCs/>
                <w:sz w:val="18"/>
                <w:szCs w:val="18"/>
              </w:rPr>
            </w:pPr>
            <w:r w:rsidRPr="0040477B">
              <w:rPr>
                <w:bCs/>
                <w:sz w:val="18"/>
                <w:szCs w:val="18"/>
              </w:rPr>
              <w:t>Зобов’язання за вимогами</w:t>
            </w:r>
          </w:p>
        </w:tc>
        <w:tc>
          <w:tcPr>
            <w:tcW w:w="1439" w:type="dxa"/>
            <w:hideMark/>
          </w:tcPr>
          <w:p w:rsidR="00C94696" w:rsidRPr="0040477B" w:rsidRDefault="00C94696" w:rsidP="00C94696">
            <w:pPr>
              <w:jc w:val="both"/>
              <w:rPr>
                <w:bCs/>
                <w:sz w:val="18"/>
                <w:szCs w:val="18"/>
              </w:rPr>
            </w:pPr>
            <w:r w:rsidRPr="0040477B">
              <w:rPr>
                <w:bCs/>
                <w:sz w:val="18"/>
                <w:szCs w:val="18"/>
              </w:rPr>
              <w:t>У тому числі RA</w:t>
            </w:r>
          </w:p>
        </w:tc>
        <w:tc>
          <w:tcPr>
            <w:tcW w:w="1434" w:type="dxa"/>
            <w:vMerge/>
            <w:hideMark/>
          </w:tcPr>
          <w:p w:rsidR="00C94696" w:rsidRPr="0040477B" w:rsidRDefault="00C94696" w:rsidP="00C94696">
            <w:pPr>
              <w:jc w:val="both"/>
              <w:rPr>
                <w:bCs/>
                <w:i/>
                <w:iCs/>
                <w:sz w:val="18"/>
                <w:szCs w:val="18"/>
              </w:rPr>
            </w:pPr>
          </w:p>
        </w:tc>
      </w:tr>
      <w:tr w:rsidR="00C94696" w:rsidRPr="0040477B" w:rsidTr="0040477B">
        <w:trPr>
          <w:trHeight w:val="313"/>
        </w:trPr>
        <w:tc>
          <w:tcPr>
            <w:tcW w:w="13140" w:type="dxa"/>
            <w:gridSpan w:val="9"/>
            <w:hideMark/>
          </w:tcPr>
          <w:p w:rsidR="00C94696" w:rsidRPr="0040477B" w:rsidRDefault="00C94696" w:rsidP="00C94696">
            <w:pPr>
              <w:jc w:val="both"/>
              <w:rPr>
                <w:bCs/>
                <w:sz w:val="18"/>
                <w:szCs w:val="18"/>
              </w:rPr>
            </w:pPr>
            <w:r w:rsidRPr="0040477B">
              <w:rPr>
                <w:bCs/>
                <w:sz w:val="18"/>
                <w:szCs w:val="18"/>
              </w:rPr>
              <w:t>Договори прямого страхування</w:t>
            </w:r>
          </w:p>
        </w:tc>
      </w:tr>
      <w:tr w:rsidR="00C94696" w:rsidRPr="0040477B" w:rsidTr="0040477B">
        <w:trPr>
          <w:trHeight w:val="313"/>
        </w:trPr>
        <w:tc>
          <w:tcPr>
            <w:tcW w:w="1730" w:type="dxa"/>
            <w:hideMark/>
          </w:tcPr>
          <w:p w:rsidR="00C94696" w:rsidRPr="0040477B" w:rsidRDefault="00C94696" w:rsidP="00C94696">
            <w:pPr>
              <w:jc w:val="both"/>
              <w:rPr>
                <w:bCs/>
                <w:i/>
                <w:iCs/>
                <w:sz w:val="18"/>
                <w:szCs w:val="18"/>
              </w:rPr>
            </w:pPr>
            <w:r w:rsidRPr="0040477B">
              <w:rPr>
                <w:bCs/>
                <w:i/>
                <w:iCs/>
                <w:sz w:val="18"/>
                <w:szCs w:val="18"/>
              </w:rPr>
              <w:t>Вантажі</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1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1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   </w:t>
            </w:r>
          </w:p>
        </w:tc>
      </w:tr>
      <w:tr w:rsidR="00C94696" w:rsidRPr="0040477B" w:rsidTr="0040477B">
        <w:trPr>
          <w:trHeight w:val="313"/>
        </w:trPr>
        <w:tc>
          <w:tcPr>
            <w:tcW w:w="1730" w:type="dxa"/>
            <w:hideMark/>
          </w:tcPr>
          <w:p w:rsidR="00C94696" w:rsidRPr="0040477B" w:rsidRDefault="00C94696" w:rsidP="00C94696">
            <w:pPr>
              <w:jc w:val="both"/>
              <w:rPr>
                <w:bCs/>
                <w:sz w:val="18"/>
                <w:szCs w:val="18"/>
              </w:rPr>
            </w:pPr>
            <w:r w:rsidRPr="0040477B">
              <w:rPr>
                <w:bCs/>
                <w:sz w:val="18"/>
                <w:szCs w:val="18"/>
              </w:rPr>
              <w:t>ДМС</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(305)</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(27)</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(0)</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(332)</w:t>
            </w:r>
          </w:p>
        </w:tc>
      </w:tr>
      <w:tr w:rsidR="00C94696" w:rsidRPr="0040477B" w:rsidTr="0040477B">
        <w:trPr>
          <w:trHeight w:val="313"/>
        </w:trPr>
        <w:tc>
          <w:tcPr>
            <w:tcW w:w="1730" w:type="dxa"/>
            <w:hideMark/>
          </w:tcPr>
          <w:p w:rsidR="00C94696" w:rsidRPr="0040477B" w:rsidRDefault="00C94696">
            <w:pPr>
              <w:jc w:val="both"/>
              <w:rPr>
                <w:bCs/>
                <w:sz w:val="18"/>
                <w:szCs w:val="18"/>
              </w:rPr>
            </w:pPr>
            <w:r w:rsidRPr="0040477B">
              <w:rPr>
                <w:bCs/>
                <w:sz w:val="18"/>
                <w:szCs w:val="18"/>
              </w:rPr>
              <w:t>ДЦВ</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(326)</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(326)</w:t>
            </w:r>
          </w:p>
        </w:tc>
      </w:tr>
      <w:tr w:rsidR="00C94696" w:rsidRPr="0040477B" w:rsidTr="0040477B">
        <w:trPr>
          <w:trHeight w:val="313"/>
        </w:trPr>
        <w:tc>
          <w:tcPr>
            <w:tcW w:w="1730" w:type="dxa"/>
            <w:hideMark/>
          </w:tcPr>
          <w:p w:rsidR="00C94696" w:rsidRPr="0040477B" w:rsidRDefault="00C94696">
            <w:pPr>
              <w:jc w:val="both"/>
              <w:rPr>
                <w:bCs/>
                <w:sz w:val="18"/>
                <w:szCs w:val="18"/>
              </w:rPr>
            </w:pPr>
            <w:r w:rsidRPr="0040477B">
              <w:rPr>
                <w:bCs/>
                <w:sz w:val="18"/>
                <w:szCs w:val="18"/>
              </w:rPr>
              <w:t>Інші</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42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42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(209)</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(209)</w:t>
            </w:r>
          </w:p>
        </w:tc>
      </w:tr>
      <w:tr w:rsidR="00C94696" w:rsidRPr="0040477B" w:rsidTr="0040477B">
        <w:trPr>
          <w:trHeight w:val="313"/>
        </w:trPr>
        <w:tc>
          <w:tcPr>
            <w:tcW w:w="1730" w:type="dxa"/>
            <w:hideMark/>
          </w:tcPr>
          <w:p w:rsidR="00C94696" w:rsidRPr="0040477B" w:rsidRDefault="00C94696">
            <w:pPr>
              <w:jc w:val="both"/>
              <w:rPr>
                <w:bCs/>
                <w:i/>
                <w:iCs/>
                <w:sz w:val="18"/>
                <w:szCs w:val="18"/>
              </w:rPr>
            </w:pPr>
            <w:r w:rsidRPr="0040477B">
              <w:rPr>
                <w:bCs/>
                <w:i/>
                <w:iCs/>
                <w:sz w:val="18"/>
                <w:szCs w:val="18"/>
              </w:rPr>
              <w:t>КАСКО</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(813)</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(521)</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(7)</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(1 334)</w:t>
            </w:r>
          </w:p>
        </w:tc>
      </w:tr>
      <w:tr w:rsidR="00C94696" w:rsidRPr="0040477B" w:rsidTr="0040477B">
        <w:trPr>
          <w:trHeight w:val="313"/>
        </w:trPr>
        <w:tc>
          <w:tcPr>
            <w:tcW w:w="1730" w:type="dxa"/>
            <w:hideMark/>
          </w:tcPr>
          <w:p w:rsidR="00C94696" w:rsidRPr="0040477B" w:rsidRDefault="00C94696">
            <w:pPr>
              <w:jc w:val="both"/>
              <w:rPr>
                <w:bCs/>
                <w:sz w:val="18"/>
                <w:szCs w:val="18"/>
              </w:rPr>
            </w:pPr>
            <w:r w:rsidRPr="0040477B">
              <w:rPr>
                <w:bCs/>
                <w:sz w:val="18"/>
                <w:szCs w:val="18"/>
              </w:rPr>
              <w:t>Майно</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(538)</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(53)</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(1)</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(591)</w:t>
            </w:r>
          </w:p>
        </w:tc>
      </w:tr>
      <w:tr w:rsidR="00C94696" w:rsidRPr="0040477B" w:rsidTr="0040477B">
        <w:trPr>
          <w:trHeight w:val="313"/>
        </w:trPr>
        <w:tc>
          <w:tcPr>
            <w:tcW w:w="1730" w:type="dxa"/>
            <w:hideMark/>
          </w:tcPr>
          <w:p w:rsidR="00C94696" w:rsidRPr="0040477B" w:rsidRDefault="00C94696">
            <w:pPr>
              <w:jc w:val="both"/>
              <w:rPr>
                <w:bCs/>
                <w:sz w:val="18"/>
                <w:szCs w:val="18"/>
              </w:rPr>
            </w:pPr>
            <w:r w:rsidRPr="0040477B">
              <w:rPr>
                <w:bCs/>
                <w:sz w:val="18"/>
                <w:szCs w:val="18"/>
              </w:rPr>
              <w:t>МВтревел</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(360)</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(40)</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(0)</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(401)</w:t>
            </w:r>
          </w:p>
        </w:tc>
      </w:tr>
      <w:tr w:rsidR="00C94696" w:rsidRPr="0040477B" w:rsidTr="0040477B">
        <w:trPr>
          <w:trHeight w:val="313"/>
        </w:trPr>
        <w:tc>
          <w:tcPr>
            <w:tcW w:w="1730" w:type="dxa"/>
            <w:hideMark/>
          </w:tcPr>
          <w:p w:rsidR="00C94696" w:rsidRPr="0040477B" w:rsidRDefault="00C94696" w:rsidP="00C94696">
            <w:pPr>
              <w:jc w:val="both"/>
              <w:rPr>
                <w:bCs/>
                <w:sz w:val="18"/>
                <w:szCs w:val="18"/>
              </w:rPr>
            </w:pPr>
            <w:r w:rsidRPr="0040477B">
              <w:rPr>
                <w:bCs/>
                <w:sz w:val="18"/>
                <w:szCs w:val="18"/>
              </w:rPr>
              <w:t>НВ</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(937)</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(5)</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(0)</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(942)</w:t>
            </w:r>
          </w:p>
        </w:tc>
      </w:tr>
      <w:tr w:rsidR="00C94696" w:rsidRPr="0040477B" w:rsidTr="0040477B">
        <w:trPr>
          <w:trHeight w:val="313"/>
        </w:trPr>
        <w:tc>
          <w:tcPr>
            <w:tcW w:w="1730" w:type="dxa"/>
            <w:hideMark/>
          </w:tcPr>
          <w:p w:rsidR="00C94696" w:rsidRPr="0040477B" w:rsidRDefault="00C94696" w:rsidP="00C94696">
            <w:pPr>
              <w:jc w:val="both"/>
              <w:rPr>
                <w:bCs/>
                <w:sz w:val="18"/>
                <w:szCs w:val="18"/>
              </w:rPr>
            </w:pPr>
            <w:r w:rsidRPr="0040477B">
              <w:rPr>
                <w:bCs/>
                <w:sz w:val="18"/>
                <w:szCs w:val="18"/>
              </w:rPr>
              <w:t>ОДПД</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(11)</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(11)</w:t>
            </w:r>
          </w:p>
        </w:tc>
      </w:tr>
      <w:tr w:rsidR="00C94696" w:rsidRPr="0040477B" w:rsidTr="0040477B">
        <w:trPr>
          <w:trHeight w:val="313"/>
        </w:trPr>
        <w:tc>
          <w:tcPr>
            <w:tcW w:w="1730" w:type="dxa"/>
            <w:hideMark/>
          </w:tcPr>
          <w:p w:rsidR="00C94696" w:rsidRPr="0040477B" w:rsidRDefault="00C94696" w:rsidP="00C94696">
            <w:pPr>
              <w:jc w:val="both"/>
              <w:rPr>
                <w:bCs/>
                <w:sz w:val="18"/>
                <w:szCs w:val="18"/>
              </w:rPr>
            </w:pPr>
            <w:r w:rsidRPr="0040477B">
              <w:rPr>
                <w:bCs/>
                <w:sz w:val="18"/>
                <w:szCs w:val="18"/>
              </w:rPr>
              <w:t>ОІп</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(134)</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(134)</w:t>
            </w:r>
          </w:p>
        </w:tc>
      </w:tr>
      <w:tr w:rsidR="00C94696" w:rsidRPr="0040477B" w:rsidTr="0040477B">
        <w:trPr>
          <w:trHeight w:val="313"/>
        </w:trPr>
        <w:tc>
          <w:tcPr>
            <w:tcW w:w="1730" w:type="dxa"/>
            <w:hideMark/>
          </w:tcPr>
          <w:p w:rsidR="00C94696" w:rsidRPr="0040477B" w:rsidRDefault="00C94696" w:rsidP="00C94696">
            <w:pPr>
              <w:jc w:val="both"/>
              <w:rPr>
                <w:bCs/>
                <w:sz w:val="18"/>
                <w:szCs w:val="18"/>
              </w:rPr>
            </w:pPr>
            <w:r w:rsidRPr="0040477B">
              <w:rPr>
                <w:bCs/>
                <w:sz w:val="18"/>
                <w:szCs w:val="18"/>
              </w:rPr>
              <w:t>ОСЦПВ</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(8 460)</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(8 026)</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(134)</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(16 486)</w:t>
            </w:r>
          </w:p>
        </w:tc>
      </w:tr>
      <w:tr w:rsidR="00C94696" w:rsidRPr="0040477B" w:rsidTr="0040477B">
        <w:trPr>
          <w:trHeight w:val="1165"/>
        </w:trPr>
        <w:tc>
          <w:tcPr>
            <w:tcW w:w="1730" w:type="dxa"/>
            <w:hideMark/>
          </w:tcPr>
          <w:p w:rsidR="00C94696" w:rsidRPr="0040477B" w:rsidRDefault="00C94696" w:rsidP="00C94696">
            <w:pPr>
              <w:jc w:val="both"/>
              <w:rPr>
                <w:bCs/>
                <w:sz w:val="18"/>
                <w:szCs w:val="18"/>
              </w:rPr>
            </w:pPr>
            <w:r w:rsidRPr="0040477B">
              <w:rPr>
                <w:bCs/>
                <w:sz w:val="18"/>
                <w:szCs w:val="18"/>
              </w:rPr>
              <w:t>Усього за договорами прямого страхування</w:t>
            </w:r>
          </w:p>
        </w:tc>
        <w:tc>
          <w:tcPr>
            <w:tcW w:w="1423" w:type="dxa"/>
            <w:hideMark/>
          </w:tcPr>
          <w:p w:rsidR="00C94696" w:rsidRPr="0040477B" w:rsidRDefault="00C94696" w:rsidP="00C94696">
            <w:pPr>
              <w:jc w:val="both"/>
              <w:rPr>
                <w:bCs/>
                <w:sz w:val="18"/>
                <w:szCs w:val="18"/>
              </w:rPr>
            </w:pPr>
            <w:r w:rsidRPr="0040477B">
              <w:rPr>
                <w:bCs/>
                <w:sz w:val="18"/>
                <w:szCs w:val="18"/>
              </w:rPr>
              <w:t xml:space="preserve">                       43 </w:t>
            </w:r>
          </w:p>
        </w:tc>
        <w:tc>
          <w:tcPr>
            <w:tcW w:w="1399" w:type="dxa"/>
            <w:hideMark/>
          </w:tcPr>
          <w:p w:rsidR="00C94696" w:rsidRPr="0040477B" w:rsidRDefault="00C94696" w:rsidP="00C94696">
            <w:pPr>
              <w:jc w:val="both"/>
              <w:rPr>
                <w:bCs/>
                <w:sz w:val="18"/>
                <w:szCs w:val="18"/>
              </w:rPr>
            </w:pPr>
            <w:r w:rsidRPr="0040477B">
              <w:rPr>
                <w:bCs/>
                <w:sz w:val="18"/>
                <w:szCs w:val="18"/>
              </w:rPr>
              <w:t xml:space="preserve">                       -   </w:t>
            </w:r>
          </w:p>
        </w:tc>
        <w:tc>
          <w:tcPr>
            <w:tcW w:w="1399" w:type="dxa"/>
            <w:hideMark/>
          </w:tcPr>
          <w:p w:rsidR="00C94696" w:rsidRPr="0040477B" w:rsidRDefault="00C94696" w:rsidP="00C94696">
            <w:pPr>
              <w:jc w:val="both"/>
              <w:rPr>
                <w:bCs/>
                <w:sz w:val="18"/>
                <w:szCs w:val="18"/>
              </w:rPr>
            </w:pPr>
            <w:r w:rsidRPr="0040477B">
              <w:rPr>
                <w:bCs/>
                <w:sz w:val="18"/>
                <w:szCs w:val="18"/>
              </w:rPr>
              <w:t xml:space="preserve">                       -   </w:t>
            </w:r>
          </w:p>
        </w:tc>
        <w:tc>
          <w:tcPr>
            <w:tcW w:w="1423" w:type="dxa"/>
            <w:hideMark/>
          </w:tcPr>
          <w:p w:rsidR="00C94696" w:rsidRPr="0040477B" w:rsidRDefault="00C94696" w:rsidP="00C94696">
            <w:pPr>
              <w:jc w:val="both"/>
              <w:rPr>
                <w:bCs/>
                <w:sz w:val="18"/>
                <w:szCs w:val="18"/>
              </w:rPr>
            </w:pPr>
            <w:r w:rsidRPr="0040477B">
              <w:rPr>
                <w:bCs/>
                <w:sz w:val="18"/>
                <w:szCs w:val="18"/>
              </w:rPr>
              <w:t xml:space="preserve">                       43 </w:t>
            </w:r>
          </w:p>
        </w:tc>
        <w:tc>
          <w:tcPr>
            <w:tcW w:w="1454" w:type="dxa"/>
            <w:hideMark/>
          </w:tcPr>
          <w:p w:rsidR="00C94696" w:rsidRPr="0040477B" w:rsidRDefault="00C94696" w:rsidP="00C94696">
            <w:pPr>
              <w:jc w:val="both"/>
              <w:rPr>
                <w:bCs/>
                <w:sz w:val="18"/>
                <w:szCs w:val="18"/>
              </w:rPr>
            </w:pPr>
            <w:r w:rsidRPr="0040477B">
              <w:rPr>
                <w:bCs/>
                <w:sz w:val="18"/>
                <w:szCs w:val="18"/>
              </w:rPr>
              <w:t xml:space="preserve">              (12 093)</w:t>
            </w:r>
          </w:p>
        </w:tc>
        <w:tc>
          <w:tcPr>
            <w:tcW w:w="1439" w:type="dxa"/>
            <w:hideMark/>
          </w:tcPr>
          <w:p w:rsidR="00C94696" w:rsidRPr="0040477B" w:rsidRDefault="00C94696" w:rsidP="00C94696">
            <w:pPr>
              <w:jc w:val="both"/>
              <w:rPr>
                <w:bCs/>
                <w:sz w:val="18"/>
                <w:szCs w:val="18"/>
              </w:rPr>
            </w:pPr>
            <w:r w:rsidRPr="0040477B">
              <w:rPr>
                <w:bCs/>
                <w:sz w:val="18"/>
                <w:szCs w:val="18"/>
              </w:rPr>
              <w:t xml:space="preserve">                (8 672)</w:t>
            </w:r>
          </w:p>
        </w:tc>
        <w:tc>
          <w:tcPr>
            <w:tcW w:w="1439" w:type="dxa"/>
            <w:hideMark/>
          </w:tcPr>
          <w:p w:rsidR="00C94696" w:rsidRPr="0040477B" w:rsidRDefault="00C94696" w:rsidP="00C94696">
            <w:pPr>
              <w:jc w:val="both"/>
              <w:rPr>
                <w:bCs/>
                <w:sz w:val="18"/>
                <w:szCs w:val="18"/>
              </w:rPr>
            </w:pPr>
            <w:r w:rsidRPr="0040477B">
              <w:rPr>
                <w:bCs/>
                <w:sz w:val="18"/>
                <w:szCs w:val="18"/>
              </w:rPr>
              <w:t xml:space="preserve">                   (143)</w:t>
            </w:r>
          </w:p>
        </w:tc>
        <w:tc>
          <w:tcPr>
            <w:tcW w:w="1434" w:type="dxa"/>
            <w:hideMark/>
          </w:tcPr>
          <w:p w:rsidR="00C94696" w:rsidRPr="0040477B" w:rsidRDefault="00C94696" w:rsidP="00C94696">
            <w:pPr>
              <w:jc w:val="both"/>
              <w:rPr>
                <w:bCs/>
                <w:sz w:val="18"/>
                <w:szCs w:val="18"/>
              </w:rPr>
            </w:pPr>
            <w:r w:rsidRPr="0040477B">
              <w:rPr>
                <w:bCs/>
                <w:sz w:val="18"/>
                <w:szCs w:val="18"/>
              </w:rPr>
              <w:t xml:space="preserve">              (20 764)</w:t>
            </w:r>
          </w:p>
        </w:tc>
      </w:tr>
      <w:tr w:rsidR="00C94696" w:rsidRPr="0040477B" w:rsidTr="0040477B">
        <w:trPr>
          <w:trHeight w:val="326"/>
        </w:trPr>
        <w:tc>
          <w:tcPr>
            <w:tcW w:w="1730" w:type="dxa"/>
            <w:noWrap/>
            <w:hideMark/>
          </w:tcPr>
          <w:p w:rsidR="00C94696" w:rsidRPr="0040477B" w:rsidRDefault="00C94696">
            <w:pPr>
              <w:jc w:val="both"/>
              <w:rPr>
                <w:bCs/>
                <w:sz w:val="18"/>
                <w:szCs w:val="18"/>
              </w:rPr>
            </w:pPr>
          </w:p>
        </w:tc>
        <w:tc>
          <w:tcPr>
            <w:tcW w:w="1423" w:type="dxa"/>
            <w:noWrap/>
            <w:hideMark/>
          </w:tcPr>
          <w:p w:rsidR="00C94696" w:rsidRPr="0040477B" w:rsidRDefault="00C94696" w:rsidP="00C94696">
            <w:pPr>
              <w:jc w:val="both"/>
              <w:rPr>
                <w:bCs/>
                <w:sz w:val="18"/>
                <w:szCs w:val="18"/>
              </w:rPr>
            </w:pPr>
          </w:p>
        </w:tc>
        <w:tc>
          <w:tcPr>
            <w:tcW w:w="1399" w:type="dxa"/>
            <w:noWrap/>
            <w:hideMark/>
          </w:tcPr>
          <w:p w:rsidR="00C94696" w:rsidRPr="0040477B" w:rsidRDefault="00C94696" w:rsidP="00C94696">
            <w:pPr>
              <w:jc w:val="both"/>
              <w:rPr>
                <w:bCs/>
                <w:sz w:val="18"/>
                <w:szCs w:val="18"/>
              </w:rPr>
            </w:pPr>
          </w:p>
        </w:tc>
        <w:tc>
          <w:tcPr>
            <w:tcW w:w="1399" w:type="dxa"/>
            <w:noWrap/>
            <w:hideMark/>
          </w:tcPr>
          <w:p w:rsidR="00C94696" w:rsidRPr="0040477B" w:rsidRDefault="00C94696" w:rsidP="00C94696">
            <w:pPr>
              <w:jc w:val="both"/>
              <w:rPr>
                <w:bCs/>
                <w:sz w:val="18"/>
                <w:szCs w:val="18"/>
              </w:rPr>
            </w:pPr>
          </w:p>
        </w:tc>
        <w:tc>
          <w:tcPr>
            <w:tcW w:w="1423" w:type="dxa"/>
            <w:noWrap/>
            <w:hideMark/>
          </w:tcPr>
          <w:p w:rsidR="00C94696" w:rsidRPr="0040477B" w:rsidRDefault="00C94696" w:rsidP="00C94696">
            <w:pPr>
              <w:jc w:val="both"/>
              <w:rPr>
                <w:bCs/>
                <w:sz w:val="18"/>
                <w:szCs w:val="18"/>
              </w:rPr>
            </w:pPr>
          </w:p>
        </w:tc>
        <w:tc>
          <w:tcPr>
            <w:tcW w:w="1454" w:type="dxa"/>
            <w:noWrap/>
            <w:hideMark/>
          </w:tcPr>
          <w:p w:rsidR="00C94696" w:rsidRPr="0040477B" w:rsidRDefault="00C94696" w:rsidP="00C94696">
            <w:pPr>
              <w:jc w:val="both"/>
              <w:rPr>
                <w:bCs/>
                <w:sz w:val="18"/>
                <w:szCs w:val="18"/>
              </w:rPr>
            </w:pPr>
          </w:p>
        </w:tc>
        <w:tc>
          <w:tcPr>
            <w:tcW w:w="1439" w:type="dxa"/>
            <w:noWrap/>
            <w:hideMark/>
          </w:tcPr>
          <w:p w:rsidR="00C94696" w:rsidRPr="0040477B" w:rsidRDefault="00C94696" w:rsidP="00C94696">
            <w:pPr>
              <w:jc w:val="both"/>
              <w:rPr>
                <w:bCs/>
                <w:sz w:val="18"/>
                <w:szCs w:val="18"/>
              </w:rPr>
            </w:pPr>
          </w:p>
        </w:tc>
        <w:tc>
          <w:tcPr>
            <w:tcW w:w="1439" w:type="dxa"/>
            <w:noWrap/>
            <w:hideMark/>
          </w:tcPr>
          <w:p w:rsidR="00C94696" w:rsidRPr="0040477B" w:rsidRDefault="00C94696" w:rsidP="00C94696">
            <w:pPr>
              <w:jc w:val="both"/>
              <w:rPr>
                <w:bCs/>
                <w:sz w:val="18"/>
                <w:szCs w:val="18"/>
              </w:rPr>
            </w:pPr>
          </w:p>
        </w:tc>
        <w:tc>
          <w:tcPr>
            <w:tcW w:w="1434" w:type="dxa"/>
            <w:noWrap/>
            <w:hideMark/>
          </w:tcPr>
          <w:p w:rsidR="00C94696" w:rsidRPr="0040477B" w:rsidRDefault="00C94696" w:rsidP="00C94696">
            <w:pPr>
              <w:jc w:val="both"/>
              <w:rPr>
                <w:bCs/>
                <w:sz w:val="18"/>
                <w:szCs w:val="18"/>
              </w:rPr>
            </w:pPr>
          </w:p>
        </w:tc>
      </w:tr>
      <w:tr w:rsidR="00C94696" w:rsidRPr="0040477B" w:rsidTr="0040477B">
        <w:trPr>
          <w:trHeight w:val="313"/>
        </w:trPr>
        <w:tc>
          <w:tcPr>
            <w:tcW w:w="13140" w:type="dxa"/>
            <w:gridSpan w:val="9"/>
            <w:hideMark/>
          </w:tcPr>
          <w:p w:rsidR="00C94696" w:rsidRPr="0040477B" w:rsidRDefault="00C94696" w:rsidP="00C94696">
            <w:pPr>
              <w:jc w:val="both"/>
              <w:rPr>
                <w:bCs/>
                <w:sz w:val="18"/>
                <w:szCs w:val="18"/>
              </w:rPr>
            </w:pPr>
            <w:r w:rsidRPr="0040477B">
              <w:rPr>
                <w:bCs/>
                <w:sz w:val="18"/>
                <w:szCs w:val="18"/>
              </w:rPr>
              <w:t>Договори вхідного перестрахування</w:t>
            </w:r>
          </w:p>
        </w:tc>
      </w:tr>
      <w:tr w:rsidR="00C94696" w:rsidRPr="0040477B" w:rsidTr="0040477B">
        <w:trPr>
          <w:trHeight w:val="313"/>
        </w:trPr>
        <w:tc>
          <w:tcPr>
            <w:tcW w:w="1730" w:type="dxa"/>
            <w:hideMark/>
          </w:tcPr>
          <w:p w:rsidR="00C94696" w:rsidRPr="0040477B" w:rsidRDefault="00C94696" w:rsidP="00C94696">
            <w:pPr>
              <w:jc w:val="both"/>
              <w:rPr>
                <w:bCs/>
                <w:i/>
                <w:iCs/>
                <w:sz w:val="18"/>
                <w:szCs w:val="18"/>
              </w:rPr>
            </w:pPr>
            <w:r w:rsidRPr="0040477B">
              <w:rPr>
                <w:bCs/>
                <w:i/>
                <w:iCs/>
                <w:sz w:val="18"/>
                <w:szCs w:val="18"/>
              </w:rPr>
              <w:t>ДЦВ</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2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2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   </w:t>
            </w:r>
          </w:p>
        </w:tc>
      </w:tr>
      <w:tr w:rsidR="00C94696" w:rsidRPr="0040477B" w:rsidTr="0040477B">
        <w:trPr>
          <w:trHeight w:val="313"/>
        </w:trPr>
        <w:tc>
          <w:tcPr>
            <w:tcW w:w="1730" w:type="dxa"/>
            <w:hideMark/>
          </w:tcPr>
          <w:p w:rsidR="00C94696" w:rsidRPr="0040477B" w:rsidRDefault="00C94696" w:rsidP="00C94696">
            <w:pPr>
              <w:jc w:val="both"/>
              <w:rPr>
                <w:bCs/>
                <w:sz w:val="18"/>
                <w:szCs w:val="18"/>
              </w:rPr>
            </w:pPr>
            <w:r w:rsidRPr="0040477B">
              <w:rPr>
                <w:bCs/>
                <w:sz w:val="18"/>
                <w:szCs w:val="18"/>
              </w:rPr>
              <w:t>КАСКО</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   </w:t>
            </w:r>
          </w:p>
        </w:tc>
      </w:tr>
      <w:tr w:rsidR="00C94696" w:rsidRPr="0040477B" w:rsidTr="0040477B">
        <w:trPr>
          <w:trHeight w:val="313"/>
        </w:trPr>
        <w:tc>
          <w:tcPr>
            <w:tcW w:w="1730" w:type="dxa"/>
            <w:hideMark/>
          </w:tcPr>
          <w:p w:rsidR="00C94696" w:rsidRPr="0040477B" w:rsidRDefault="00C94696">
            <w:pPr>
              <w:jc w:val="both"/>
              <w:rPr>
                <w:bCs/>
                <w:sz w:val="18"/>
                <w:szCs w:val="18"/>
              </w:rPr>
            </w:pPr>
            <w:r w:rsidRPr="0040477B">
              <w:rPr>
                <w:bCs/>
                <w:sz w:val="18"/>
                <w:szCs w:val="18"/>
              </w:rPr>
              <w:t>Майно</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   </w:t>
            </w:r>
          </w:p>
        </w:tc>
      </w:tr>
      <w:tr w:rsidR="00C94696" w:rsidRPr="0040477B" w:rsidTr="0040477B">
        <w:trPr>
          <w:trHeight w:val="313"/>
        </w:trPr>
        <w:tc>
          <w:tcPr>
            <w:tcW w:w="1730" w:type="dxa"/>
            <w:hideMark/>
          </w:tcPr>
          <w:p w:rsidR="00C94696" w:rsidRPr="0040477B" w:rsidRDefault="00C94696">
            <w:pPr>
              <w:jc w:val="both"/>
              <w:rPr>
                <w:bCs/>
                <w:sz w:val="18"/>
                <w:szCs w:val="18"/>
              </w:rPr>
            </w:pPr>
            <w:r w:rsidRPr="0040477B">
              <w:rPr>
                <w:bCs/>
                <w:sz w:val="18"/>
                <w:szCs w:val="18"/>
              </w:rPr>
              <w:t>НВ</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39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23"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54"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9" w:type="dxa"/>
            <w:noWrap/>
            <w:hideMark/>
          </w:tcPr>
          <w:p w:rsidR="00C94696" w:rsidRPr="0040477B" w:rsidRDefault="00C94696" w:rsidP="00C94696">
            <w:pPr>
              <w:jc w:val="both"/>
              <w:rPr>
                <w:bCs/>
                <w:i/>
                <w:iCs/>
                <w:sz w:val="18"/>
                <w:szCs w:val="18"/>
              </w:rPr>
            </w:pPr>
            <w:r w:rsidRPr="0040477B">
              <w:rPr>
                <w:bCs/>
                <w:i/>
                <w:iCs/>
                <w:sz w:val="18"/>
                <w:szCs w:val="18"/>
              </w:rPr>
              <w:t xml:space="preserve">                      -   </w:t>
            </w:r>
          </w:p>
        </w:tc>
        <w:tc>
          <w:tcPr>
            <w:tcW w:w="1434" w:type="dxa"/>
            <w:noWrap/>
            <w:hideMark/>
          </w:tcPr>
          <w:p w:rsidR="00C94696" w:rsidRPr="0040477B" w:rsidRDefault="00C94696" w:rsidP="00C94696">
            <w:pPr>
              <w:jc w:val="both"/>
              <w:rPr>
                <w:bCs/>
                <w:i/>
                <w:iCs/>
                <w:sz w:val="18"/>
                <w:szCs w:val="18"/>
              </w:rPr>
            </w:pPr>
            <w:r w:rsidRPr="0040477B">
              <w:rPr>
                <w:bCs/>
                <w:i/>
                <w:iCs/>
                <w:sz w:val="18"/>
                <w:szCs w:val="18"/>
              </w:rPr>
              <w:t xml:space="preserve">                      -   </w:t>
            </w:r>
          </w:p>
        </w:tc>
      </w:tr>
      <w:tr w:rsidR="00C94696" w:rsidRPr="0040477B" w:rsidTr="0040477B">
        <w:trPr>
          <w:trHeight w:val="1453"/>
        </w:trPr>
        <w:tc>
          <w:tcPr>
            <w:tcW w:w="1730" w:type="dxa"/>
            <w:hideMark/>
          </w:tcPr>
          <w:p w:rsidR="00C94696" w:rsidRPr="0040477B" w:rsidRDefault="00C94696" w:rsidP="00C94696">
            <w:pPr>
              <w:jc w:val="both"/>
              <w:rPr>
                <w:bCs/>
                <w:sz w:val="18"/>
                <w:szCs w:val="18"/>
              </w:rPr>
            </w:pPr>
            <w:r w:rsidRPr="0040477B">
              <w:rPr>
                <w:bCs/>
                <w:sz w:val="18"/>
                <w:szCs w:val="18"/>
              </w:rPr>
              <w:t>Усього за договорами вхідного перестрахування</w:t>
            </w:r>
          </w:p>
        </w:tc>
        <w:tc>
          <w:tcPr>
            <w:tcW w:w="1423" w:type="dxa"/>
            <w:hideMark/>
          </w:tcPr>
          <w:p w:rsidR="00C94696" w:rsidRPr="0040477B" w:rsidRDefault="00C94696" w:rsidP="00C94696">
            <w:pPr>
              <w:jc w:val="both"/>
              <w:rPr>
                <w:bCs/>
                <w:sz w:val="18"/>
                <w:szCs w:val="18"/>
              </w:rPr>
            </w:pPr>
            <w:r w:rsidRPr="0040477B">
              <w:rPr>
                <w:bCs/>
                <w:sz w:val="18"/>
                <w:szCs w:val="18"/>
              </w:rPr>
              <w:t xml:space="preserve">                         2 </w:t>
            </w:r>
          </w:p>
        </w:tc>
        <w:tc>
          <w:tcPr>
            <w:tcW w:w="1399" w:type="dxa"/>
            <w:hideMark/>
          </w:tcPr>
          <w:p w:rsidR="00C94696" w:rsidRPr="0040477B" w:rsidRDefault="00C94696" w:rsidP="00C94696">
            <w:pPr>
              <w:jc w:val="both"/>
              <w:rPr>
                <w:bCs/>
                <w:sz w:val="18"/>
                <w:szCs w:val="18"/>
              </w:rPr>
            </w:pPr>
            <w:r w:rsidRPr="0040477B">
              <w:rPr>
                <w:bCs/>
                <w:sz w:val="18"/>
                <w:szCs w:val="18"/>
              </w:rPr>
              <w:t xml:space="preserve">                       -   </w:t>
            </w:r>
          </w:p>
        </w:tc>
        <w:tc>
          <w:tcPr>
            <w:tcW w:w="1399" w:type="dxa"/>
            <w:hideMark/>
          </w:tcPr>
          <w:p w:rsidR="00C94696" w:rsidRPr="0040477B" w:rsidRDefault="00C94696" w:rsidP="00C94696">
            <w:pPr>
              <w:jc w:val="both"/>
              <w:rPr>
                <w:bCs/>
                <w:sz w:val="18"/>
                <w:szCs w:val="18"/>
              </w:rPr>
            </w:pPr>
            <w:r w:rsidRPr="0040477B">
              <w:rPr>
                <w:bCs/>
                <w:sz w:val="18"/>
                <w:szCs w:val="18"/>
              </w:rPr>
              <w:t xml:space="preserve">                       -   </w:t>
            </w:r>
          </w:p>
        </w:tc>
        <w:tc>
          <w:tcPr>
            <w:tcW w:w="1423" w:type="dxa"/>
            <w:hideMark/>
          </w:tcPr>
          <w:p w:rsidR="00C94696" w:rsidRPr="0040477B" w:rsidRDefault="00C94696" w:rsidP="00C94696">
            <w:pPr>
              <w:jc w:val="both"/>
              <w:rPr>
                <w:bCs/>
                <w:sz w:val="18"/>
                <w:szCs w:val="18"/>
              </w:rPr>
            </w:pPr>
            <w:r w:rsidRPr="0040477B">
              <w:rPr>
                <w:bCs/>
                <w:sz w:val="18"/>
                <w:szCs w:val="18"/>
              </w:rPr>
              <w:t xml:space="preserve">                         2 </w:t>
            </w:r>
          </w:p>
        </w:tc>
        <w:tc>
          <w:tcPr>
            <w:tcW w:w="1454" w:type="dxa"/>
            <w:hideMark/>
          </w:tcPr>
          <w:p w:rsidR="00C94696" w:rsidRPr="0040477B" w:rsidRDefault="00C94696" w:rsidP="00C94696">
            <w:pPr>
              <w:jc w:val="both"/>
              <w:rPr>
                <w:bCs/>
                <w:sz w:val="18"/>
                <w:szCs w:val="18"/>
              </w:rPr>
            </w:pPr>
            <w:r w:rsidRPr="0040477B">
              <w:rPr>
                <w:bCs/>
                <w:sz w:val="18"/>
                <w:szCs w:val="18"/>
              </w:rPr>
              <w:t xml:space="preserve">                       -   </w:t>
            </w:r>
          </w:p>
        </w:tc>
        <w:tc>
          <w:tcPr>
            <w:tcW w:w="1439" w:type="dxa"/>
            <w:hideMark/>
          </w:tcPr>
          <w:p w:rsidR="00C94696" w:rsidRPr="0040477B" w:rsidRDefault="00C94696" w:rsidP="00C94696">
            <w:pPr>
              <w:jc w:val="both"/>
              <w:rPr>
                <w:bCs/>
                <w:sz w:val="18"/>
                <w:szCs w:val="18"/>
              </w:rPr>
            </w:pPr>
            <w:r w:rsidRPr="0040477B">
              <w:rPr>
                <w:bCs/>
                <w:sz w:val="18"/>
                <w:szCs w:val="18"/>
              </w:rPr>
              <w:t xml:space="preserve">                       -   </w:t>
            </w:r>
          </w:p>
        </w:tc>
        <w:tc>
          <w:tcPr>
            <w:tcW w:w="1439" w:type="dxa"/>
            <w:hideMark/>
          </w:tcPr>
          <w:p w:rsidR="00C94696" w:rsidRPr="0040477B" w:rsidRDefault="00C94696" w:rsidP="00C94696">
            <w:pPr>
              <w:jc w:val="both"/>
              <w:rPr>
                <w:bCs/>
                <w:sz w:val="18"/>
                <w:szCs w:val="18"/>
              </w:rPr>
            </w:pPr>
            <w:r w:rsidRPr="0040477B">
              <w:rPr>
                <w:bCs/>
                <w:sz w:val="18"/>
                <w:szCs w:val="18"/>
              </w:rPr>
              <w:t xml:space="preserve">                       -   </w:t>
            </w:r>
          </w:p>
        </w:tc>
        <w:tc>
          <w:tcPr>
            <w:tcW w:w="1434" w:type="dxa"/>
            <w:hideMark/>
          </w:tcPr>
          <w:p w:rsidR="00C94696" w:rsidRPr="0040477B" w:rsidRDefault="00C94696" w:rsidP="00C94696">
            <w:pPr>
              <w:jc w:val="both"/>
              <w:rPr>
                <w:bCs/>
                <w:sz w:val="18"/>
                <w:szCs w:val="18"/>
              </w:rPr>
            </w:pPr>
            <w:r w:rsidRPr="0040477B">
              <w:rPr>
                <w:bCs/>
                <w:sz w:val="18"/>
                <w:szCs w:val="18"/>
              </w:rPr>
              <w:t xml:space="preserve">                       -   </w:t>
            </w:r>
          </w:p>
        </w:tc>
      </w:tr>
      <w:tr w:rsidR="00C94696" w:rsidRPr="0040477B" w:rsidTr="0040477B">
        <w:trPr>
          <w:trHeight w:val="326"/>
        </w:trPr>
        <w:tc>
          <w:tcPr>
            <w:tcW w:w="1730" w:type="dxa"/>
            <w:noWrap/>
            <w:hideMark/>
          </w:tcPr>
          <w:p w:rsidR="00C94696" w:rsidRPr="0040477B" w:rsidRDefault="00C94696">
            <w:pPr>
              <w:jc w:val="both"/>
              <w:rPr>
                <w:bCs/>
                <w:sz w:val="18"/>
                <w:szCs w:val="18"/>
              </w:rPr>
            </w:pPr>
          </w:p>
        </w:tc>
        <w:tc>
          <w:tcPr>
            <w:tcW w:w="1423" w:type="dxa"/>
            <w:noWrap/>
            <w:hideMark/>
          </w:tcPr>
          <w:p w:rsidR="00C94696" w:rsidRPr="0040477B" w:rsidRDefault="00C94696" w:rsidP="00C94696">
            <w:pPr>
              <w:jc w:val="both"/>
              <w:rPr>
                <w:bCs/>
                <w:sz w:val="18"/>
                <w:szCs w:val="18"/>
              </w:rPr>
            </w:pPr>
          </w:p>
        </w:tc>
        <w:tc>
          <w:tcPr>
            <w:tcW w:w="1399" w:type="dxa"/>
            <w:noWrap/>
            <w:hideMark/>
          </w:tcPr>
          <w:p w:rsidR="00C94696" w:rsidRPr="0040477B" w:rsidRDefault="00C94696" w:rsidP="00C94696">
            <w:pPr>
              <w:jc w:val="both"/>
              <w:rPr>
                <w:bCs/>
                <w:sz w:val="18"/>
                <w:szCs w:val="18"/>
              </w:rPr>
            </w:pPr>
          </w:p>
        </w:tc>
        <w:tc>
          <w:tcPr>
            <w:tcW w:w="1399" w:type="dxa"/>
            <w:noWrap/>
            <w:hideMark/>
          </w:tcPr>
          <w:p w:rsidR="00C94696" w:rsidRPr="0040477B" w:rsidRDefault="00C94696" w:rsidP="00C94696">
            <w:pPr>
              <w:jc w:val="both"/>
              <w:rPr>
                <w:bCs/>
                <w:sz w:val="18"/>
                <w:szCs w:val="18"/>
              </w:rPr>
            </w:pPr>
          </w:p>
        </w:tc>
        <w:tc>
          <w:tcPr>
            <w:tcW w:w="1423" w:type="dxa"/>
            <w:noWrap/>
            <w:hideMark/>
          </w:tcPr>
          <w:p w:rsidR="00C94696" w:rsidRPr="0040477B" w:rsidRDefault="00C94696" w:rsidP="00C94696">
            <w:pPr>
              <w:jc w:val="both"/>
              <w:rPr>
                <w:bCs/>
                <w:sz w:val="18"/>
                <w:szCs w:val="18"/>
              </w:rPr>
            </w:pPr>
          </w:p>
        </w:tc>
        <w:tc>
          <w:tcPr>
            <w:tcW w:w="1454" w:type="dxa"/>
            <w:noWrap/>
            <w:hideMark/>
          </w:tcPr>
          <w:p w:rsidR="00C94696" w:rsidRPr="0040477B" w:rsidRDefault="00C94696" w:rsidP="00C94696">
            <w:pPr>
              <w:jc w:val="both"/>
              <w:rPr>
                <w:bCs/>
                <w:sz w:val="18"/>
                <w:szCs w:val="18"/>
              </w:rPr>
            </w:pPr>
          </w:p>
        </w:tc>
        <w:tc>
          <w:tcPr>
            <w:tcW w:w="1439" w:type="dxa"/>
            <w:noWrap/>
            <w:hideMark/>
          </w:tcPr>
          <w:p w:rsidR="00C94696" w:rsidRPr="0040477B" w:rsidRDefault="00C94696" w:rsidP="00C94696">
            <w:pPr>
              <w:jc w:val="both"/>
              <w:rPr>
                <w:bCs/>
                <w:sz w:val="18"/>
                <w:szCs w:val="18"/>
              </w:rPr>
            </w:pPr>
          </w:p>
        </w:tc>
        <w:tc>
          <w:tcPr>
            <w:tcW w:w="1439" w:type="dxa"/>
            <w:noWrap/>
            <w:hideMark/>
          </w:tcPr>
          <w:p w:rsidR="00C94696" w:rsidRPr="0040477B" w:rsidRDefault="00C94696" w:rsidP="00C94696">
            <w:pPr>
              <w:jc w:val="both"/>
              <w:rPr>
                <w:bCs/>
                <w:sz w:val="18"/>
                <w:szCs w:val="18"/>
              </w:rPr>
            </w:pPr>
          </w:p>
        </w:tc>
        <w:tc>
          <w:tcPr>
            <w:tcW w:w="1434" w:type="dxa"/>
            <w:noWrap/>
            <w:hideMark/>
          </w:tcPr>
          <w:p w:rsidR="00C94696" w:rsidRPr="0040477B" w:rsidRDefault="00C94696" w:rsidP="00C94696">
            <w:pPr>
              <w:jc w:val="both"/>
              <w:rPr>
                <w:bCs/>
                <w:sz w:val="18"/>
                <w:szCs w:val="18"/>
              </w:rPr>
            </w:pPr>
          </w:p>
        </w:tc>
      </w:tr>
      <w:tr w:rsidR="00C94696" w:rsidRPr="0040477B" w:rsidTr="0040477B">
        <w:trPr>
          <w:trHeight w:val="877"/>
        </w:trPr>
        <w:tc>
          <w:tcPr>
            <w:tcW w:w="1730" w:type="dxa"/>
            <w:hideMark/>
          </w:tcPr>
          <w:p w:rsidR="00C94696" w:rsidRPr="0040477B" w:rsidRDefault="00C94696" w:rsidP="00C94696">
            <w:pPr>
              <w:jc w:val="both"/>
              <w:rPr>
                <w:bCs/>
                <w:sz w:val="18"/>
                <w:szCs w:val="18"/>
              </w:rPr>
            </w:pPr>
            <w:r w:rsidRPr="0040477B">
              <w:rPr>
                <w:bCs/>
                <w:sz w:val="18"/>
                <w:szCs w:val="18"/>
              </w:rPr>
              <w:t>Усього за договорами страхування</w:t>
            </w:r>
          </w:p>
        </w:tc>
        <w:tc>
          <w:tcPr>
            <w:tcW w:w="1423" w:type="dxa"/>
            <w:hideMark/>
          </w:tcPr>
          <w:p w:rsidR="00C94696" w:rsidRPr="0040477B" w:rsidRDefault="00C94696" w:rsidP="00C94696">
            <w:pPr>
              <w:jc w:val="both"/>
              <w:rPr>
                <w:bCs/>
                <w:sz w:val="18"/>
                <w:szCs w:val="18"/>
              </w:rPr>
            </w:pPr>
            <w:r w:rsidRPr="0040477B">
              <w:rPr>
                <w:bCs/>
                <w:sz w:val="18"/>
                <w:szCs w:val="18"/>
              </w:rPr>
              <w:t xml:space="preserve">                       45 </w:t>
            </w:r>
          </w:p>
        </w:tc>
        <w:tc>
          <w:tcPr>
            <w:tcW w:w="1399" w:type="dxa"/>
            <w:hideMark/>
          </w:tcPr>
          <w:p w:rsidR="00C94696" w:rsidRPr="0040477B" w:rsidRDefault="00C94696" w:rsidP="00C94696">
            <w:pPr>
              <w:jc w:val="both"/>
              <w:rPr>
                <w:bCs/>
                <w:sz w:val="18"/>
                <w:szCs w:val="18"/>
              </w:rPr>
            </w:pPr>
            <w:r w:rsidRPr="0040477B">
              <w:rPr>
                <w:bCs/>
                <w:sz w:val="18"/>
                <w:szCs w:val="18"/>
              </w:rPr>
              <w:t xml:space="preserve">                       -   </w:t>
            </w:r>
          </w:p>
        </w:tc>
        <w:tc>
          <w:tcPr>
            <w:tcW w:w="1399" w:type="dxa"/>
            <w:hideMark/>
          </w:tcPr>
          <w:p w:rsidR="00C94696" w:rsidRPr="0040477B" w:rsidRDefault="00C94696" w:rsidP="00C94696">
            <w:pPr>
              <w:jc w:val="both"/>
              <w:rPr>
                <w:bCs/>
                <w:sz w:val="18"/>
                <w:szCs w:val="18"/>
              </w:rPr>
            </w:pPr>
            <w:r w:rsidRPr="0040477B">
              <w:rPr>
                <w:bCs/>
                <w:sz w:val="18"/>
                <w:szCs w:val="18"/>
              </w:rPr>
              <w:t xml:space="preserve">                       -   </w:t>
            </w:r>
          </w:p>
        </w:tc>
        <w:tc>
          <w:tcPr>
            <w:tcW w:w="1423" w:type="dxa"/>
            <w:hideMark/>
          </w:tcPr>
          <w:p w:rsidR="00C94696" w:rsidRPr="0040477B" w:rsidRDefault="00C94696" w:rsidP="00C94696">
            <w:pPr>
              <w:jc w:val="both"/>
              <w:rPr>
                <w:bCs/>
                <w:sz w:val="18"/>
                <w:szCs w:val="18"/>
              </w:rPr>
            </w:pPr>
            <w:r w:rsidRPr="0040477B">
              <w:rPr>
                <w:bCs/>
                <w:sz w:val="18"/>
                <w:szCs w:val="18"/>
              </w:rPr>
              <w:t xml:space="preserve">                       45 </w:t>
            </w:r>
          </w:p>
        </w:tc>
        <w:tc>
          <w:tcPr>
            <w:tcW w:w="1454" w:type="dxa"/>
            <w:hideMark/>
          </w:tcPr>
          <w:p w:rsidR="00C94696" w:rsidRPr="0040477B" w:rsidRDefault="00C94696" w:rsidP="00C94696">
            <w:pPr>
              <w:jc w:val="both"/>
              <w:rPr>
                <w:bCs/>
                <w:sz w:val="18"/>
                <w:szCs w:val="18"/>
              </w:rPr>
            </w:pPr>
            <w:r w:rsidRPr="0040477B">
              <w:rPr>
                <w:bCs/>
                <w:sz w:val="18"/>
                <w:szCs w:val="18"/>
              </w:rPr>
              <w:t xml:space="preserve">              (12 093)</w:t>
            </w:r>
          </w:p>
        </w:tc>
        <w:tc>
          <w:tcPr>
            <w:tcW w:w="1439" w:type="dxa"/>
            <w:hideMark/>
          </w:tcPr>
          <w:p w:rsidR="00C94696" w:rsidRPr="0040477B" w:rsidRDefault="00C94696" w:rsidP="00C94696">
            <w:pPr>
              <w:jc w:val="both"/>
              <w:rPr>
                <w:bCs/>
                <w:sz w:val="18"/>
                <w:szCs w:val="18"/>
              </w:rPr>
            </w:pPr>
            <w:r w:rsidRPr="0040477B">
              <w:rPr>
                <w:bCs/>
                <w:sz w:val="18"/>
                <w:szCs w:val="18"/>
              </w:rPr>
              <w:t xml:space="preserve">                (8 672)</w:t>
            </w:r>
          </w:p>
        </w:tc>
        <w:tc>
          <w:tcPr>
            <w:tcW w:w="1439" w:type="dxa"/>
            <w:hideMark/>
          </w:tcPr>
          <w:p w:rsidR="00C94696" w:rsidRPr="0040477B" w:rsidRDefault="00C94696" w:rsidP="00C94696">
            <w:pPr>
              <w:jc w:val="both"/>
              <w:rPr>
                <w:bCs/>
                <w:sz w:val="18"/>
                <w:szCs w:val="18"/>
              </w:rPr>
            </w:pPr>
            <w:r w:rsidRPr="0040477B">
              <w:rPr>
                <w:bCs/>
                <w:sz w:val="18"/>
                <w:szCs w:val="18"/>
              </w:rPr>
              <w:t xml:space="preserve">                   (143)</w:t>
            </w:r>
          </w:p>
        </w:tc>
        <w:tc>
          <w:tcPr>
            <w:tcW w:w="1434" w:type="dxa"/>
            <w:hideMark/>
          </w:tcPr>
          <w:p w:rsidR="00C94696" w:rsidRPr="0040477B" w:rsidRDefault="00C94696" w:rsidP="00C94696">
            <w:pPr>
              <w:jc w:val="both"/>
              <w:rPr>
                <w:bCs/>
                <w:sz w:val="18"/>
                <w:szCs w:val="18"/>
              </w:rPr>
            </w:pPr>
            <w:r w:rsidRPr="0040477B">
              <w:rPr>
                <w:bCs/>
                <w:sz w:val="18"/>
                <w:szCs w:val="18"/>
              </w:rPr>
              <w:t xml:space="preserve">              (20 764)</w:t>
            </w:r>
          </w:p>
        </w:tc>
      </w:tr>
    </w:tbl>
    <w:p w:rsidR="0040477B" w:rsidRDefault="0040477B" w:rsidP="00756D4F">
      <w:pPr>
        <w:jc w:val="both"/>
        <w:rPr>
          <w:b/>
          <w:bCs/>
        </w:rPr>
      </w:pPr>
    </w:p>
    <w:p w:rsidR="0040477B" w:rsidRDefault="0040477B">
      <w:pPr>
        <w:rPr>
          <w:b/>
          <w:bCs/>
        </w:rPr>
      </w:pPr>
      <w:r>
        <w:rPr>
          <w:b/>
          <w:bCs/>
        </w:rPr>
        <w:br w:type="page"/>
      </w:r>
    </w:p>
    <w:p w:rsidR="00756D4F" w:rsidRPr="00064E09" w:rsidRDefault="00756D4F" w:rsidP="00C94696">
      <w:pPr>
        <w:rPr>
          <w:rFonts w:ascii="Times New Roman" w:eastAsia="Times New Roman" w:hAnsi="Times New Roman"/>
          <w:b/>
          <w:bCs/>
          <w:i/>
          <w:iCs/>
        </w:rPr>
      </w:pPr>
      <w:r w:rsidRPr="00064E09">
        <w:rPr>
          <w:rFonts w:ascii="Times New Roman" w:eastAsia="Times New Roman" w:hAnsi="Times New Roman"/>
          <w:b/>
          <w:bCs/>
          <w:i/>
          <w:iCs/>
        </w:rPr>
        <w:lastRenderedPageBreak/>
        <w:t xml:space="preserve">7.2. Контракти перестрахування </w:t>
      </w:r>
    </w:p>
    <w:p w:rsidR="00756D4F" w:rsidRPr="00064E09" w:rsidRDefault="00756D4F" w:rsidP="00756D4F">
      <w:pPr>
        <w:jc w:val="both"/>
        <w:rPr>
          <w:rFonts w:ascii="Times New Roman" w:eastAsia="Times New Roman" w:hAnsi="Times New Roman"/>
        </w:rPr>
      </w:pPr>
      <w:bookmarkStart w:id="46" w:name="_Hlk165147650"/>
      <w:r w:rsidRPr="00064E09">
        <w:rPr>
          <w:rFonts w:ascii="Times New Roman" w:eastAsia="Times New Roman" w:hAnsi="Times New Roman"/>
        </w:rPr>
        <w:t xml:space="preserve">Таблиця 7.2.1. Балансова вартість активів та зобов’язань за договорами перестрахування станом </w:t>
      </w:r>
    </w:p>
    <w:p w:rsidR="00756D4F" w:rsidRPr="00064E09" w:rsidRDefault="00756D4F" w:rsidP="00756D4F">
      <w:pPr>
        <w:jc w:val="both"/>
        <w:rPr>
          <w:rFonts w:ascii="Times New Roman" w:eastAsia="Times New Roman" w:hAnsi="Times New Roman"/>
          <w:b/>
          <w:bCs/>
          <w:sz w:val="16"/>
          <w:szCs w:val="16"/>
        </w:rPr>
      </w:pPr>
      <w:r w:rsidRPr="00064E09">
        <w:rPr>
          <w:rFonts w:ascii="Times New Roman" w:eastAsia="Times New Roman" w:hAnsi="Times New Roman"/>
        </w:rPr>
        <w:t>на 31 грудня 202</w:t>
      </w:r>
      <w:r w:rsidR="003F787C">
        <w:rPr>
          <w:rFonts w:ascii="Times New Roman" w:eastAsia="Times New Roman" w:hAnsi="Times New Roman"/>
          <w:lang w:val="en-US"/>
        </w:rPr>
        <w:t>4</w:t>
      </w:r>
      <w:r w:rsidRPr="00064E09">
        <w:rPr>
          <w:rFonts w:ascii="Times New Roman" w:eastAsia="Times New Roman" w:hAnsi="Times New Roman"/>
        </w:rPr>
        <w:t xml:space="preserve"> року</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1213"/>
        <w:gridCol w:w="803"/>
        <w:gridCol w:w="746"/>
        <w:gridCol w:w="1201"/>
        <w:gridCol w:w="1194"/>
        <w:gridCol w:w="976"/>
        <w:gridCol w:w="725"/>
        <w:gridCol w:w="1418"/>
      </w:tblGrid>
      <w:tr w:rsidR="003F787C" w:rsidRPr="0040477B" w:rsidTr="0040477B">
        <w:trPr>
          <w:trHeight w:val="564"/>
        </w:trPr>
        <w:tc>
          <w:tcPr>
            <w:tcW w:w="1730" w:type="dxa"/>
            <w:hideMark/>
          </w:tcPr>
          <w:bookmarkEnd w:id="46"/>
          <w:p w:rsidR="003F787C" w:rsidRPr="0040477B" w:rsidRDefault="003F787C" w:rsidP="0040477B">
            <w:pPr>
              <w:jc w:val="both"/>
              <w:rPr>
                <w:bCs/>
                <w:i/>
                <w:iCs/>
                <w:sz w:val="18"/>
                <w:szCs w:val="18"/>
              </w:rPr>
            </w:pPr>
            <w:r w:rsidRPr="0040477B">
              <w:rPr>
                <w:bCs/>
                <w:i/>
                <w:iCs/>
                <w:sz w:val="18"/>
                <w:szCs w:val="18"/>
              </w:rPr>
              <w:t>у тисячах гривень</w:t>
            </w:r>
          </w:p>
        </w:tc>
        <w:tc>
          <w:tcPr>
            <w:tcW w:w="1615" w:type="dxa"/>
            <w:vMerge w:val="restart"/>
            <w:hideMark/>
          </w:tcPr>
          <w:p w:rsidR="003F787C" w:rsidRPr="0040477B" w:rsidRDefault="003F787C" w:rsidP="0040477B">
            <w:pPr>
              <w:jc w:val="both"/>
              <w:rPr>
                <w:bCs/>
                <w:sz w:val="18"/>
                <w:szCs w:val="18"/>
              </w:rPr>
            </w:pPr>
            <w:r w:rsidRPr="0040477B">
              <w:rPr>
                <w:bCs/>
                <w:sz w:val="18"/>
                <w:szCs w:val="18"/>
              </w:rPr>
              <w:t>Активи на залишок покриття (РАА)</w:t>
            </w:r>
          </w:p>
        </w:tc>
        <w:tc>
          <w:tcPr>
            <w:tcW w:w="1998" w:type="dxa"/>
            <w:gridSpan w:val="2"/>
            <w:hideMark/>
          </w:tcPr>
          <w:p w:rsidR="003F787C" w:rsidRPr="0040477B" w:rsidRDefault="003F787C" w:rsidP="0040477B">
            <w:pPr>
              <w:jc w:val="both"/>
              <w:rPr>
                <w:bCs/>
                <w:sz w:val="18"/>
                <w:szCs w:val="18"/>
              </w:rPr>
            </w:pPr>
            <w:r w:rsidRPr="0040477B">
              <w:rPr>
                <w:bCs/>
                <w:sz w:val="18"/>
                <w:szCs w:val="18"/>
              </w:rPr>
              <w:t>Активи за вимогами</w:t>
            </w:r>
          </w:p>
        </w:tc>
        <w:tc>
          <w:tcPr>
            <w:tcW w:w="1597" w:type="dxa"/>
            <w:vMerge w:val="restart"/>
            <w:hideMark/>
          </w:tcPr>
          <w:p w:rsidR="003F787C" w:rsidRPr="0040477B" w:rsidRDefault="003F787C" w:rsidP="0040477B">
            <w:pPr>
              <w:jc w:val="both"/>
              <w:rPr>
                <w:bCs/>
                <w:i/>
                <w:iCs/>
                <w:sz w:val="18"/>
                <w:szCs w:val="18"/>
              </w:rPr>
            </w:pPr>
            <w:r w:rsidRPr="0040477B">
              <w:rPr>
                <w:bCs/>
                <w:i/>
                <w:iCs/>
                <w:sz w:val="18"/>
                <w:szCs w:val="18"/>
              </w:rPr>
              <w:t>Усього активів за договорами страхування</w:t>
            </w:r>
          </w:p>
        </w:tc>
        <w:tc>
          <w:tcPr>
            <w:tcW w:w="1587" w:type="dxa"/>
            <w:vMerge w:val="restart"/>
            <w:hideMark/>
          </w:tcPr>
          <w:p w:rsidR="003F787C" w:rsidRPr="0040477B" w:rsidRDefault="003F787C" w:rsidP="0040477B">
            <w:pPr>
              <w:jc w:val="both"/>
              <w:rPr>
                <w:bCs/>
                <w:sz w:val="18"/>
                <w:szCs w:val="18"/>
              </w:rPr>
            </w:pPr>
            <w:r w:rsidRPr="0040477B">
              <w:rPr>
                <w:bCs/>
                <w:sz w:val="18"/>
                <w:szCs w:val="18"/>
              </w:rPr>
              <w:t>Зобов’язання на залишок покриття (РАА)</w:t>
            </w:r>
          </w:p>
        </w:tc>
        <w:tc>
          <w:tcPr>
            <w:tcW w:w="2212" w:type="dxa"/>
            <w:gridSpan w:val="2"/>
            <w:hideMark/>
          </w:tcPr>
          <w:p w:rsidR="003F787C" w:rsidRPr="0040477B" w:rsidRDefault="003F787C" w:rsidP="0040477B">
            <w:pPr>
              <w:jc w:val="both"/>
              <w:rPr>
                <w:bCs/>
                <w:sz w:val="18"/>
                <w:szCs w:val="18"/>
              </w:rPr>
            </w:pPr>
            <w:r w:rsidRPr="0040477B">
              <w:rPr>
                <w:bCs/>
                <w:sz w:val="18"/>
                <w:szCs w:val="18"/>
              </w:rPr>
              <w:t>Зобов’язання за вимогами</w:t>
            </w:r>
          </w:p>
        </w:tc>
        <w:tc>
          <w:tcPr>
            <w:tcW w:w="1901" w:type="dxa"/>
            <w:vMerge w:val="restart"/>
            <w:hideMark/>
          </w:tcPr>
          <w:p w:rsidR="003F787C" w:rsidRPr="0040477B" w:rsidRDefault="003F787C" w:rsidP="0040477B">
            <w:pPr>
              <w:jc w:val="both"/>
              <w:rPr>
                <w:bCs/>
                <w:i/>
                <w:iCs/>
                <w:sz w:val="18"/>
                <w:szCs w:val="18"/>
              </w:rPr>
            </w:pPr>
            <w:r w:rsidRPr="0040477B">
              <w:rPr>
                <w:bCs/>
                <w:i/>
                <w:iCs/>
                <w:sz w:val="18"/>
                <w:szCs w:val="18"/>
              </w:rPr>
              <w:t>Усього зобов’язань за договорами страхування</w:t>
            </w:r>
          </w:p>
        </w:tc>
      </w:tr>
      <w:tr w:rsidR="003F787C" w:rsidRPr="0040477B" w:rsidTr="0040477B">
        <w:trPr>
          <w:trHeight w:val="877"/>
        </w:trPr>
        <w:tc>
          <w:tcPr>
            <w:tcW w:w="1730" w:type="dxa"/>
            <w:hideMark/>
          </w:tcPr>
          <w:p w:rsidR="003F787C" w:rsidRPr="0040477B" w:rsidRDefault="003F787C" w:rsidP="0040477B">
            <w:pPr>
              <w:jc w:val="both"/>
              <w:rPr>
                <w:bCs/>
                <w:i/>
                <w:iCs/>
                <w:sz w:val="18"/>
                <w:szCs w:val="18"/>
              </w:rPr>
            </w:pPr>
            <w:r w:rsidRPr="0040477B">
              <w:rPr>
                <w:bCs/>
                <w:i/>
                <w:iCs/>
                <w:sz w:val="18"/>
                <w:szCs w:val="18"/>
              </w:rPr>
              <w:t>За портфелями</w:t>
            </w:r>
          </w:p>
        </w:tc>
        <w:tc>
          <w:tcPr>
            <w:tcW w:w="1615" w:type="dxa"/>
            <w:vMerge/>
            <w:hideMark/>
          </w:tcPr>
          <w:p w:rsidR="003F787C" w:rsidRPr="0040477B" w:rsidRDefault="003F787C" w:rsidP="0040477B">
            <w:pPr>
              <w:jc w:val="both"/>
              <w:rPr>
                <w:bCs/>
                <w:sz w:val="18"/>
                <w:szCs w:val="18"/>
              </w:rPr>
            </w:pPr>
          </w:p>
        </w:tc>
        <w:tc>
          <w:tcPr>
            <w:tcW w:w="1039" w:type="dxa"/>
            <w:hideMark/>
          </w:tcPr>
          <w:p w:rsidR="003F787C" w:rsidRPr="0040477B" w:rsidRDefault="003F787C" w:rsidP="0040477B">
            <w:pPr>
              <w:jc w:val="both"/>
              <w:rPr>
                <w:bCs/>
                <w:sz w:val="18"/>
                <w:szCs w:val="18"/>
              </w:rPr>
            </w:pPr>
            <w:r w:rsidRPr="0040477B">
              <w:rPr>
                <w:bCs/>
                <w:sz w:val="18"/>
                <w:szCs w:val="18"/>
              </w:rPr>
              <w:t>Активи за вимогами</w:t>
            </w:r>
          </w:p>
        </w:tc>
        <w:tc>
          <w:tcPr>
            <w:tcW w:w="959" w:type="dxa"/>
            <w:hideMark/>
          </w:tcPr>
          <w:p w:rsidR="003F787C" w:rsidRPr="0040477B" w:rsidRDefault="003F787C" w:rsidP="0040477B">
            <w:pPr>
              <w:jc w:val="both"/>
              <w:rPr>
                <w:bCs/>
                <w:sz w:val="18"/>
                <w:szCs w:val="18"/>
              </w:rPr>
            </w:pPr>
            <w:r w:rsidRPr="0040477B">
              <w:rPr>
                <w:bCs/>
                <w:sz w:val="18"/>
                <w:szCs w:val="18"/>
              </w:rPr>
              <w:t xml:space="preserve"> У тому числі RA</w:t>
            </w:r>
          </w:p>
        </w:tc>
        <w:tc>
          <w:tcPr>
            <w:tcW w:w="1597" w:type="dxa"/>
            <w:vMerge/>
            <w:hideMark/>
          </w:tcPr>
          <w:p w:rsidR="003F787C" w:rsidRPr="0040477B" w:rsidRDefault="003F787C" w:rsidP="0040477B">
            <w:pPr>
              <w:jc w:val="both"/>
              <w:rPr>
                <w:bCs/>
                <w:i/>
                <w:iCs/>
                <w:sz w:val="18"/>
                <w:szCs w:val="18"/>
              </w:rPr>
            </w:pPr>
          </w:p>
        </w:tc>
        <w:tc>
          <w:tcPr>
            <w:tcW w:w="1587" w:type="dxa"/>
            <w:vMerge/>
            <w:hideMark/>
          </w:tcPr>
          <w:p w:rsidR="003F787C" w:rsidRPr="0040477B" w:rsidRDefault="003F787C" w:rsidP="0040477B">
            <w:pPr>
              <w:jc w:val="both"/>
              <w:rPr>
                <w:bCs/>
                <w:sz w:val="18"/>
                <w:szCs w:val="18"/>
              </w:rPr>
            </w:pPr>
          </w:p>
        </w:tc>
        <w:tc>
          <w:tcPr>
            <w:tcW w:w="1282" w:type="dxa"/>
            <w:hideMark/>
          </w:tcPr>
          <w:p w:rsidR="003F787C" w:rsidRPr="0040477B" w:rsidRDefault="003F787C" w:rsidP="0040477B">
            <w:pPr>
              <w:jc w:val="both"/>
              <w:rPr>
                <w:bCs/>
                <w:sz w:val="18"/>
                <w:szCs w:val="18"/>
              </w:rPr>
            </w:pPr>
            <w:r w:rsidRPr="0040477B">
              <w:rPr>
                <w:bCs/>
                <w:sz w:val="18"/>
                <w:szCs w:val="18"/>
              </w:rPr>
              <w:t>Зобов’язання за вимогами</w:t>
            </w:r>
          </w:p>
        </w:tc>
        <w:tc>
          <w:tcPr>
            <w:tcW w:w="930" w:type="dxa"/>
            <w:hideMark/>
          </w:tcPr>
          <w:p w:rsidR="003F787C" w:rsidRPr="0040477B" w:rsidRDefault="003F787C" w:rsidP="0040477B">
            <w:pPr>
              <w:jc w:val="both"/>
              <w:rPr>
                <w:bCs/>
                <w:sz w:val="18"/>
                <w:szCs w:val="18"/>
              </w:rPr>
            </w:pPr>
            <w:r w:rsidRPr="0040477B">
              <w:rPr>
                <w:bCs/>
                <w:sz w:val="18"/>
                <w:szCs w:val="18"/>
              </w:rPr>
              <w:t>У тому числі RA</w:t>
            </w:r>
          </w:p>
        </w:tc>
        <w:tc>
          <w:tcPr>
            <w:tcW w:w="1901" w:type="dxa"/>
            <w:vMerge/>
            <w:hideMark/>
          </w:tcPr>
          <w:p w:rsidR="003F787C" w:rsidRPr="0040477B" w:rsidRDefault="003F787C" w:rsidP="0040477B">
            <w:pPr>
              <w:jc w:val="both"/>
              <w:rPr>
                <w:bCs/>
                <w:i/>
                <w:iCs/>
                <w:sz w:val="18"/>
                <w:szCs w:val="18"/>
              </w:rPr>
            </w:pPr>
          </w:p>
        </w:tc>
      </w:tr>
      <w:tr w:rsidR="003F787C" w:rsidRPr="0040477B" w:rsidTr="0040477B">
        <w:trPr>
          <w:trHeight w:val="301"/>
        </w:trPr>
        <w:tc>
          <w:tcPr>
            <w:tcW w:w="12640" w:type="dxa"/>
            <w:gridSpan w:val="9"/>
            <w:hideMark/>
          </w:tcPr>
          <w:p w:rsidR="003F787C" w:rsidRPr="0040477B" w:rsidRDefault="003F787C" w:rsidP="0040477B">
            <w:pPr>
              <w:jc w:val="both"/>
              <w:rPr>
                <w:bCs/>
                <w:sz w:val="18"/>
                <w:szCs w:val="18"/>
              </w:rPr>
            </w:pPr>
            <w:r w:rsidRPr="0040477B">
              <w:rPr>
                <w:bCs/>
                <w:sz w:val="18"/>
                <w:szCs w:val="18"/>
              </w:rPr>
              <w:t>Договори вихідного перестрахування</w:t>
            </w:r>
          </w:p>
        </w:tc>
      </w:tr>
      <w:tr w:rsidR="003F787C" w:rsidRPr="0040477B" w:rsidTr="0040477B">
        <w:trPr>
          <w:trHeight w:val="313"/>
        </w:trPr>
        <w:tc>
          <w:tcPr>
            <w:tcW w:w="1730" w:type="dxa"/>
            <w:noWrap/>
            <w:hideMark/>
          </w:tcPr>
          <w:p w:rsidR="003F787C" w:rsidRPr="0040477B" w:rsidRDefault="003F787C" w:rsidP="0040477B">
            <w:pPr>
              <w:jc w:val="both"/>
              <w:rPr>
                <w:bCs/>
                <w:i/>
                <w:iCs/>
                <w:sz w:val="18"/>
                <w:szCs w:val="18"/>
              </w:rPr>
            </w:pPr>
            <w:r w:rsidRPr="0040477B">
              <w:rPr>
                <w:bCs/>
                <w:i/>
                <w:iCs/>
                <w:sz w:val="18"/>
                <w:szCs w:val="18"/>
              </w:rPr>
              <w:t>КАСКО</w:t>
            </w:r>
          </w:p>
        </w:tc>
        <w:tc>
          <w:tcPr>
            <w:tcW w:w="1615" w:type="dxa"/>
            <w:noWrap/>
            <w:hideMark/>
          </w:tcPr>
          <w:p w:rsidR="003F787C" w:rsidRPr="0040477B" w:rsidRDefault="003F787C" w:rsidP="0040477B">
            <w:pPr>
              <w:jc w:val="both"/>
              <w:rPr>
                <w:bCs/>
                <w:i/>
                <w:iCs/>
                <w:sz w:val="18"/>
                <w:szCs w:val="18"/>
              </w:rPr>
            </w:pPr>
            <w:r w:rsidRPr="0040477B">
              <w:rPr>
                <w:bCs/>
                <w:i/>
                <w:iCs/>
                <w:sz w:val="18"/>
                <w:szCs w:val="18"/>
              </w:rPr>
              <w:t xml:space="preserve">                      228 </w:t>
            </w:r>
          </w:p>
        </w:tc>
        <w:tc>
          <w:tcPr>
            <w:tcW w:w="1039" w:type="dxa"/>
            <w:noWrap/>
            <w:hideMark/>
          </w:tcPr>
          <w:p w:rsidR="003F787C" w:rsidRPr="0040477B" w:rsidRDefault="003F787C" w:rsidP="0040477B">
            <w:pPr>
              <w:jc w:val="both"/>
              <w:rPr>
                <w:bCs/>
                <w:i/>
                <w:iCs/>
                <w:sz w:val="18"/>
                <w:szCs w:val="18"/>
              </w:rPr>
            </w:pPr>
            <w:r w:rsidRPr="0040477B">
              <w:rPr>
                <w:bCs/>
                <w:i/>
                <w:iCs/>
                <w:sz w:val="18"/>
                <w:szCs w:val="18"/>
              </w:rPr>
              <w:t xml:space="preserve">           211 </w:t>
            </w:r>
          </w:p>
        </w:tc>
        <w:tc>
          <w:tcPr>
            <w:tcW w:w="959" w:type="dxa"/>
            <w:noWrap/>
            <w:hideMark/>
          </w:tcPr>
          <w:p w:rsidR="003F787C" w:rsidRPr="0040477B" w:rsidRDefault="003F787C" w:rsidP="0040477B">
            <w:pPr>
              <w:jc w:val="both"/>
              <w:rPr>
                <w:bCs/>
                <w:i/>
                <w:iCs/>
                <w:sz w:val="18"/>
                <w:szCs w:val="18"/>
              </w:rPr>
            </w:pPr>
            <w:r w:rsidRPr="0040477B">
              <w:rPr>
                <w:bCs/>
                <w:i/>
                <w:iCs/>
                <w:sz w:val="18"/>
                <w:szCs w:val="18"/>
              </w:rPr>
              <w:t xml:space="preserve">            10 </w:t>
            </w:r>
          </w:p>
        </w:tc>
        <w:tc>
          <w:tcPr>
            <w:tcW w:w="1597" w:type="dxa"/>
            <w:noWrap/>
            <w:hideMark/>
          </w:tcPr>
          <w:p w:rsidR="003F787C" w:rsidRPr="0040477B" w:rsidRDefault="003F787C" w:rsidP="0040477B">
            <w:pPr>
              <w:jc w:val="both"/>
              <w:rPr>
                <w:bCs/>
                <w:i/>
                <w:iCs/>
                <w:sz w:val="18"/>
                <w:szCs w:val="18"/>
              </w:rPr>
            </w:pPr>
            <w:r w:rsidRPr="0040477B">
              <w:rPr>
                <w:bCs/>
                <w:i/>
                <w:iCs/>
                <w:sz w:val="18"/>
                <w:szCs w:val="18"/>
              </w:rPr>
              <w:t xml:space="preserve">                      439 </w:t>
            </w:r>
          </w:p>
        </w:tc>
        <w:tc>
          <w:tcPr>
            <w:tcW w:w="1587"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282"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30"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901" w:type="dxa"/>
            <w:noWrap/>
            <w:hideMark/>
          </w:tcPr>
          <w:p w:rsidR="003F787C" w:rsidRPr="0040477B" w:rsidRDefault="003F787C" w:rsidP="0040477B">
            <w:pPr>
              <w:jc w:val="both"/>
              <w:rPr>
                <w:bCs/>
                <w:i/>
                <w:iCs/>
                <w:sz w:val="18"/>
                <w:szCs w:val="18"/>
              </w:rPr>
            </w:pPr>
            <w:r w:rsidRPr="0040477B">
              <w:rPr>
                <w:bCs/>
                <w:i/>
                <w:iCs/>
                <w:sz w:val="18"/>
                <w:szCs w:val="18"/>
              </w:rPr>
              <w:t xml:space="preserve">                                -   </w:t>
            </w:r>
          </w:p>
        </w:tc>
      </w:tr>
      <w:tr w:rsidR="003F787C" w:rsidRPr="0040477B" w:rsidTr="0040477B">
        <w:trPr>
          <w:trHeight w:val="313"/>
        </w:trPr>
        <w:tc>
          <w:tcPr>
            <w:tcW w:w="1730" w:type="dxa"/>
            <w:noWrap/>
            <w:hideMark/>
          </w:tcPr>
          <w:p w:rsidR="003F787C" w:rsidRPr="0040477B" w:rsidRDefault="003F787C" w:rsidP="0040477B">
            <w:pPr>
              <w:jc w:val="both"/>
              <w:rPr>
                <w:bCs/>
                <w:i/>
                <w:iCs/>
                <w:sz w:val="18"/>
                <w:szCs w:val="18"/>
              </w:rPr>
            </w:pPr>
            <w:r w:rsidRPr="0040477B">
              <w:rPr>
                <w:bCs/>
                <w:i/>
                <w:iCs/>
                <w:sz w:val="18"/>
                <w:szCs w:val="18"/>
              </w:rPr>
              <w:t>Майно</w:t>
            </w:r>
          </w:p>
        </w:tc>
        <w:tc>
          <w:tcPr>
            <w:tcW w:w="1615" w:type="dxa"/>
            <w:noWrap/>
            <w:hideMark/>
          </w:tcPr>
          <w:p w:rsidR="003F787C" w:rsidRPr="0040477B" w:rsidRDefault="003F787C" w:rsidP="0040477B">
            <w:pPr>
              <w:jc w:val="both"/>
              <w:rPr>
                <w:bCs/>
                <w:i/>
                <w:iCs/>
                <w:sz w:val="18"/>
                <w:szCs w:val="18"/>
              </w:rPr>
            </w:pPr>
            <w:r w:rsidRPr="0040477B">
              <w:rPr>
                <w:bCs/>
                <w:i/>
                <w:iCs/>
                <w:sz w:val="18"/>
                <w:szCs w:val="18"/>
              </w:rPr>
              <w:t xml:space="preserve">                      125 </w:t>
            </w:r>
          </w:p>
        </w:tc>
        <w:tc>
          <w:tcPr>
            <w:tcW w:w="103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5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597" w:type="dxa"/>
            <w:noWrap/>
            <w:hideMark/>
          </w:tcPr>
          <w:p w:rsidR="003F787C" w:rsidRPr="0040477B" w:rsidRDefault="003F787C" w:rsidP="0040477B">
            <w:pPr>
              <w:jc w:val="both"/>
              <w:rPr>
                <w:bCs/>
                <w:i/>
                <w:iCs/>
                <w:sz w:val="18"/>
                <w:szCs w:val="18"/>
              </w:rPr>
            </w:pPr>
            <w:r w:rsidRPr="0040477B">
              <w:rPr>
                <w:bCs/>
                <w:i/>
                <w:iCs/>
                <w:sz w:val="18"/>
                <w:szCs w:val="18"/>
              </w:rPr>
              <w:t xml:space="preserve">                      125 </w:t>
            </w:r>
          </w:p>
        </w:tc>
        <w:tc>
          <w:tcPr>
            <w:tcW w:w="1587"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282"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30"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901" w:type="dxa"/>
            <w:noWrap/>
            <w:hideMark/>
          </w:tcPr>
          <w:p w:rsidR="003F787C" w:rsidRPr="0040477B" w:rsidRDefault="003F787C" w:rsidP="0040477B">
            <w:pPr>
              <w:jc w:val="both"/>
              <w:rPr>
                <w:bCs/>
                <w:i/>
                <w:iCs/>
                <w:sz w:val="18"/>
                <w:szCs w:val="18"/>
              </w:rPr>
            </w:pPr>
            <w:r w:rsidRPr="0040477B">
              <w:rPr>
                <w:bCs/>
                <w:i/>
                <w:iCs/>
                <w:sz w:val="18"/>
                <w:szCs w:val="18"/>
              </w:rPr>
              <w:t xml:space="preserve">                                -   </w:t>
            </w:r>
          </w:p>
        </w:tc>
      </w:tr>
      <w:tr w:rsidR="003F787C" w:rsidRPr="0040477B" w:rsidTr="0040477B">
        <w:trPr>
          <w:trHeight w:val="313"/>
        </w:trPr>
        <w:tc>
          <w:tcPr>
            <w:tcW w:w="1730" w:type="dxa"/>
            <w:noWrap/>
            <w:hideMark/>
          </w:tcPr>
          <w:p w:rsidR="003F787C" w:rsidRPr="0040477B" w:rsidRDefault="003F787C" w:rsidP="0040477B">
            <w:pPr>
              <w:jc w:val="both"/>
              <w:rPr>
                <w:bCs/>
                <w:i/>
                <w:iCs/>
                <w:sz w:val="18"/>
                <w:szCs w:val="18"/>
              </w:rPr>
            </w:pPr>
            <w:r w:rsidRPr="0040477B">
              <w:rPr>
                <w:bCs/>
                <w:i/>
                <w:iCs/>
                <w:sz w:val="18"/>
                <w:szCs w:val="18"/>
              </w:rPr>
              <w:t>Вантажі</w:t>
            </w:r>
          </w:p>
        </w:tc>
        <w:tc>
          <w:tcPr>
            <w:tcW w:w="1615"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03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5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597"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587"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282"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30"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901" w:type="dxa"/>
            <w:noWrap/>
            <w:hideMark/>
          </w:tcPr>
          <w:p w:rsidR="003F787C" w:rsidRPr="0040477B" w:rsidRDefault="003F787C" w:rsidP="0040477B">
            <w:pPr>
              <w:jc w:val="both"/>
              <w:rPr>
                <w:bCs/>
                <w:i/>
                <w:iCs/>
                <w:sz w:val="18"/>
                <w:szCs w:val="18"/>
              </w:rPr>
            </w:pPr>
            <w:r w:rsidRPr="0040477B">
              <w:rPr>
                <w:bCs/>
                <w:i/>
                <w:iCs/>
                <w:sz w:val="18"/>
                <w:szCs w:val="18"/>
              </w:rPr>
              <w:t xml:space="preserve">                                -   </w:t>
            </w:r>
          </w:p>
        </w:tc>
      </w:tr>
      <w:tr w:rsidR="003F787C" w:rsidRPr="0040477B" w:rsidTr="0040477B">
        <w:trPr>
          <w:trHeight w:val="313"/>
        </w:trPr>
        <w:tc>
          <w:tcPr>
            <w:tcW w:w="1730" w:type="dxa"/>
            <w:noWrap/>
            <w:hideMark/>
          </w:tcPr>
          <w:p w:rsidR="003F787C" w:rsidRPr="0040477B" w:rsidRDefault="003F787C" w:rsidP="0040477B">
            <w:pPr>
              <w:jc w:val="both"/>
              <w:rPr>
                <w:bCs/>
                <w:i/>
                <w:iCs/>
                <w:sz w:val="18"/>
                <w:szCs w:val="18"/>
              </w:rPr>
            </w:pPr>
            <w:r w:rsidRPr="0040477B">
              <w:rPr>
                <w:bCs/>
                <w:i/>
                <w:iCs/>
                <w:sz w:val="18"/>
                <w:szCs w:val="18"/>
              </w:rPr>
              <w:t>НВ</w:t>
            </w:r>
          </w:p>
        </w:tc>
        <w:tc>
          <w:tcPr>
            <w:tcW w:w="1615" w:type="dxa"/>
            <w:noWrap/>
            <w:hideMark/>
          </w:tcPr>
          <w:p w:rsidR="003F787C" w:rsidRPr="0040477B" w:rsidRDefault="003F787C" w:rsidP="0040477B">
            <w:pPr>
              <w:jc w:val="both"/>
              <w:rPr>
                <w:bCs/>
                <w:i/>
                <w:iCs/>
                <w:sz w:val="18"/>
                <w:szCs w:val="18"/>
              </w:rPr>
            </w:pPr>
            <w:r w:rsidRPr="0040477B">
              <w:rPr>
                <w:bCs/>
                <w:i/>
                <w:iCs/>
                <w:sz w:val="18"/>
                <w:szCs w:val="18"/>
              </w:rPr>
              <w:t xml:space="preserve">                           5 </w:t>
            </w:r>
          </w:p>
        </w:tc>
        <w:tc>
          <w:tcPr>
            <w:tcW w:w="103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5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597" w:type="dxa"/>
            <w:noWrap/>
            <w:hideMark/>
          </w:tcPr>
          <w:p w:rsidR="003F787C" w:rsidRPr="0040477B" w:rsidRDefault="003F787C" w:rsidP="0040477B">
            <w:pPr>
              <w:jc w:val="both"/>
              <w:rPr>
                <w:bCs/>
                <w:i/>
                <w:iCs/>
                <w:sz w:val="18"/>
                <w:szCs w:val="18"/>
              </w:rPr>
            </w:pPr>
            <w:r w:rsidRPr="0040477B">
              <w:rPr>
                <w:bCs/>
                <w:i/>
                <w:iCs/>
                <w:sz w:val="18"/>
                <w:szCs w:val="18"/>
              </w:rPr>
              <w:t xml:space="preserve">                           5 </w:t>
            </w:r>
          </w:p>
        </w:tc>
        <w:tc>
          <w:tcPr>
            <w:tcW w:w="1587"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282"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30"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901" w:type="dxa"/>
            <w:noWrap/>
            <w:hideMark/>
          </w:tcPr>
          <w:p w:rsidR="003F787C" w:rsidRPr="0040477B" w:rsidRDefault="003F787C" w:rsidP="0040477B">
            <w:pPr>
              <w:jc w:val="both"/>
              <w:rPr>
                <w:bCs/>
                <w:i/>
                <w:iCs/>
                <w:sz w:val="18"/>
                <w:szCs w:val="18"/>
              </w:rPr>
            </w:pPr>
            <w:r w:rsidRPr="0040477B">
              <w:rPr>
                <w:bCs/>
                <w:i/>
                <w:iCs/>
                <w:sz w:val="18"/>
                <w:szCs w:val="18"/>
              </w:rPr>
              <w:t xml:space="preserve">                                -   </w:t>
            </w:r>
          </w:p>
        </w:tc>
      </w:tr>
      <w:tr w:rsidR="003F787C" w:rsidRPr="0040477B" w:rsidTr="0040477B">
        <w:trPr>
          <w:trHeight w:val="313"/>
        </w:trPr>
        <w:tc>
          <w:tcPr>
            <w:tcW w:w="1730" w:type="dxa"/>
            <w:noWrap/>
            <w:hideMark/>
          </w:tcPr>
          <w:p w:rsidR="003F787C" w:rsidRPr="0040477B" w:rsidRDefault="003F787C" w:rsidP="0040477B">
            <w:pPr>
              <w:jc w:val="both"/>
              <w:rPr>
                <w:bCs/>
                <w:i/>
                <w:iCs/>
                <w:sz w:val="18"/>
                <w:szCs w:val="18"/>
              </w:rPr>
            </w:pPr>
            <w:r w:rsidRPr="0040477B">
              <w:rPr>
                <w:bCs/>
                <w:i/>
                <w:iCs/>
                <w:sz w:val="18"/>
                <w:szCs w:val="18"/>
              </w:rPr>
              <w:t>Іпотека</w:t>
            </w:r>
          </w:p>
        </w:tc>
        <w:tc>
          <w:tcPr>
            <w:tcW w:w="1615" w:type="dxa"/>
            <w:noWrap/>
            <w:hideMark/>
          </w:tcPr>
          <w:p w:rsidR="003F787C" w:rsidRPr="0040477B" w:rsidRDefault="003F787C" w:rsidP="0040477B">
            <w:pPr>
              <w:jc w:val="both"/>
              <w:rPr>
                <w:bCs/>
                <w:i/>
                <w:iCs/>
                <w:sz w:val="18"/>
                <w:szCs w:val="18"/>
              </w:rPr>
            </w:pPr>
            <w:r w:rsidRPr="0040477B">
              <w:rPr>
                <w:bCs/>
                <w:i/>
                <w:iCs/>
                <w:sz w:val="18"/>
                <w:szCs w:val="18"/>
              </w:rPr>
              <w:t xml:space="preserve">                         20 </w:t>
            </w:r>
          </w:p>
        </w:tc>
        <w:tc>
          <w:tcPr>
            <w:tcW w:w="103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5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597" w:type="dxa"/>
            <w:noWrap/>
            <w:hideMark/>
          </w:tcPr>
          <w:p w:rsidR="003F787C" w:rsidRPr="0040477B" w:rsidRDefault="003F787C" w:rsidP="0040477B">
            <w:pPr>
              <w:jc w:val="both"/>
              <w:rPr>
                <w:bCs/>
                <w:i/>
                <w:iCs/>
                <w:sz w:val="18"/>
                <w:szCs w:val="18"/>
              </w:rPr>
            </w:pPr>
            <w:r w:rsidRPr="0040477B">
              <w:rPr>
                <w:bCs/>
                <w:i/>
                <w:iCs/>
                <w:sz w:val="18"/>
                <w:szCs w:val="18"/>
              </w:rPr>
              <w:t xml:space="preserve">                        20 </w:t>
            </w:r>
          </w:p>
        </w:tc>
        <w:tc>
          <w:tcPr>
            <w:tcW w:w="1587"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282"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30"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901" w:type="dxa"/>
            <w:noWrap/>
            <w:hideMark/>
          </w:tcPr>
          <w:p w:rsidR="003F787C" w:rsidRPr="0040477B" w:rsidRDefault="003F787C" w:rsidP="0040477B">
            <w:pPr>
              <w:jc w:val="both"/>
              <w:rPr>
                <w:bCs/>
                <w:i/>
                <w:iCs/>
                <w:sz w:val="18"/>
                <w:szCs w:val="18"/>
              </w:rPr>
            </w:pPr>
            <w:r w:rsidRPr="0040477B">
              <w:rPr>
                <w:bCs/>
                <w:i/>
                <w:iCs/>
                <w:sz w:val="18"/>
                <w:szCs w:val="18"/>
              </w:rPr>
              <w:t xml:space="preserve">                                -   </w:t>
            </w:r>
          </w:p>
        </w:tc>
      </w:tr>
      <w:tr w:rsidR="003F787C" w:rsidRPr="0040477B" w:rsidTr="0040477B">
        <w:trPr>
          <w:trHeight w:val="313"/>
        </w:trPr>
        <w:tc>
          <w:tcPr>
            <w:tcW w:w="1730" w:type="dxa"/>
            <w:noWrap/>
            <w:hideMark/>
          </w:tcPr>
          <w:p w:rsidR="003F787C" w:rsidRPr="0040477B" w:rsidRDefault="003F787C" w:rsidP="0040477B">
            <w:pPr>
              <w:jc w:val="both"/>
              <w:rPr>
                <w:bCs/>
                <w:i/>
                <w:iCs/>
                <w:sz w:val="18"/>
                <w:szCs w:val="18"/>
              </w:rPr>
            </w:pPr>
            <w:r w:rsidRPr="0040477B">
              <w:rPr>
                <w:bCs/>
                <w:i/>
                <w:iCs/>
                <w:sz w:val="18"/>
                <w:szCs w:val="18"/>
              </w:rPr>
              <w:t>ФР</w:t>
            </w:r>
          </w:p>
        </w:tc>
        <w:tc>
          <w:tcPr>
            <w:tcW w:w="1615"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03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5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597"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587"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282"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30"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901" w:type="dxa"/>
            <w:noWrap/>
            <w:hideMark/>
          </w:tcPr>
          <w:p w:rsidR="003F787C" w:rsidRPr="0040477B" w:rsidRDefault="003F787C" w:rsidP="0040477B">
            <w:pPr>
              <w:jc w:val="both"/>
              <w:rPr>
                <w:bCs/>
                <w:i/>
                <w:iCs/>
                <w:sz w:val="18"/>
                <w:szCs w:val="18"/>
              </w:rPr>
            </w:pPr>
            <w:r w:rsidRPr="0040477B">
              <w:rPr>
                <w:bCs/>
                <w:i/>
                <w:iCs/>
                <w:sz w:val="18"/>
                <w:szCs w:val="18"/>
              </w:rPr>
              <w:t xml:space="preserve">                                -   </w:t>
            </w:r>
          </w:p>
        </w:tc>
      </w:tr>
      <w:tr w:rsidR="003F787C" w:rsidRPr="0040477B" w:rsidTr="0040477B">
        <w:trPr>
          <w:trHeight w:val="313"/>
        </w:trPr>
        <w:tc>
          <w:tcPr>
            <w:tcW w:w="1730" w:type="dxa"/>
            <w:noWrap/>
            <w:hideMark/>
          </w:tcPr>
          <w:p w:rsidR="003F787C" w:rsidRPr="0040477B" w:rsidRDefault="003F787C" w:rsidP="0040477B">
            <w:pPr>
              <w:jc w:val="both"/>
              <w:rPr>
                <w:bCs/>
                <w:i/>
                <w:iCs/>
                <w:sz w:val="18"/>
                <w:szCs w:val="18"/>
              </w:rPr>
            </w:pPr>
            <w:r w:rsidRPr="0040477B">
              <w:rPr>
                <w:bCs/>
                <w:i/>
                <w:iCs/>
                <w:sz w:val="18"/>
                <w:szCs w:val="18"/>
              </w:rPr>
              <w:t>ЦВ</w:t>
            </w:r>
          </w:p>
        </w:tc>
        <w:tc>
          <w:tcPr>
            <w:tcW w:w="1615" w:type="dxa"/>
            <w:noWrap/>
            <w:hideMark/>
          </w:tcPr>
          <w:p w:rsidR="003F787C" w:rsidRPr="0040477B" w:rsidRDefault="003F787C" w:rsidP="0040477B">
            <w:pPr>
              <w:jc w:val="both"/>
              <w:rPr>
                <w:bCs/>
                <w:i/>
                <w:iCs/>
                <w:sz w:val="18"/>
                <w:szCs w:val="18"/>
              </w:rPr>
            </w:pPr>
            <w:r w:rsidRPr="0040477B">
              <w:rPr>
                <w:bCs/>
                <w:i/>
                <w:iCs/>
                <w:sz w:val="18"/>
                <w:szCs w:val="18"/>
              </w:rPr>
              <w:t xml:space="preserve">                           0 </w:t>
            </w:r>
          </w:p>
        </w:tc>
        <w:tc>
          <w:tcPr>
            <w:tcW w:w="103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5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597" w:type="dxa"/>
            <w:noWrap/>
            <w:hideMark/>
          </w:tcPr>
          <w:p w:rsidR="003F787C" w:rsidRPr="0040477B" w:rsidRDefault="003F787C" w:rsidP="0040477B">
            <w:pPr>
              <w:jc w:val="both"/>
              <w:rPr>
                <w:bCs/>
                <w:i/>
                <w:iCs/>
                <w:sz w:val="18"/>
                <w:szCs w:val="18"/>
              </w:rPr>
            </w:pPr>
            <w:r w:rsidRPr="0040477B">
              <w:rPr>
                <w:bCs/>
                <w:i/>
                <w:iCs/>
                <w:sz w:val="18"/>
                <w:szCs w:val="18"/>
              </w:rPr>
              <w:t xml:space="preserve">                           0 </w:t>
            </w:r>
          </w:p>
        </w:tc>
        <w:tc>
          <w:tcPr>
            <w:tcW w:w="1587"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282"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30"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901" w:type="dxa"/>
            <w:noWrap/>
            <w:hideMark/>
          </w:tcPr>
          <w:p w:rsidR="003F787C" w:rsidRPr="0040477B" w:rsidRDefault="003F787C" w:rsidP="0040477B">
            <w:pPr>
              <w:jc w:val="both"/>
              <w:rPr>
                <w:bCs/>
                <w:i/>
                <w:iCs/>
                <w:sz w:val="18"/>
                <w:szCs w:val="18"/>
              </w:rPr>
            </w:pPr>
            <w:r w:rsidRPr="0040477B">
              <w:rPr>
                <w:bCs/>
                <w:i/>
                <w:iCs/>
                <w:sz w:val="18"/>
                <w:szCs w:val="18"/>
              </w:rPr>
              <w:t xml:space="preserve">                                -   </w:t>
            </w:r>
          </w:p>
        </w:tc>
      </w:tr>
      <w:tr w:rsidR="003F787C" w:rsidRPr="0040477B" w:rsidTr="0040477B">
        <w:trPr>
          <w:trHeight w:val="313"/>
        </w:trPr>
        <w:tc>
          <w:tcPr>
            <w:tcW w:w="1730" w:type="dxa"/>
            <w:noWrap/>
            <w:hideMark/>
          </w:tcPr>
          <w:p w:rsidR="003F787C" w:rsidRPr="0040477B" w:rsidRDefault="003F787C" w:rsidP="0040477B">
            <w:pPr>
              <w:jc w:val="both"/>
              <w:rPr>
                <w:bCs/>
                <w:i/>
                <w:iCs/>
                <w:sz w:val="18"/>
                <w:szCs w:val="18"/>
              </w:rPr>
            </w:pPr>
            <w:r w:rsidRPr="0040477B">
              <w:rPr>
                <w:bCs/>
                <w:i/>
                <w:iCs/>
                <w:sz w:val="18"/>
                <w:szCs w:val="18"/>
              </w:rPr>
              <w:t>ОЦВОПН</w:t>
            </w:r>
          </w:p>
        </w:tc>
        <w:tc>
          <w:tcPr>
            <w:tcW w:w="1615" w:type="dxa"/>
            <w:noWrap/>
            <w:hideMark/>
          </w:tcPr>
          <w:p w:rsidR="003F787C" w:rsidRPr="0040477B" w:rsidRDefault="003F787C" w:rsidP="0040477B">
            <w:pPr>
              <w:jc w:val="both"/>
              <w:rPr>
                <w:bCs/>
                <w:i/>
                <w:iCs/>
                <w:sz w:val="18"/>
                <w:szCs w:val="18"/>
              </w:rPr>
            </w:pPr>
            <w:r w:rsidRPr="0040477B">
              <w:rPr>
                <w:bCs/>
                <w:i/>
                <w:iCs/>
                <w:sz w:val="18"/>
                <w:szCs w:val="18"/>
              </w:rPr>
              <w:t xml:space="preserve">                         20 </w:t>
            </w:r>
          </w:p>
        </w:tc>
        <w:tc>
          <w:tcPr>
            <w:tcW w:w="103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59"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597" w:type="dxa"/>
            <w:noWrap/>
            <w:hideMark/>
          </w:tcPr>
          <w:p w:rsidR="003F787C" w:rsidRPr="0040477B" w:rsidRDefault="003F787C" w:rsidP="0040477B">
            <w:pPr>
              <w:jc w:val="both"/>
              <w:rPr>
                <w:bCs/>
                <w:i/>
                <w:iCs/>
                <w:sz w:val="18"/>
                <w:szCs w:val="18"/>
              </w:rPr>
            </w:pPr>
            <w:r w:rsidRPr="0040477B">
              <w:rPr>
                <w:bCs/>
                <w:i/>
                <w:iCs/>
                <w:sz w:val="18"/>
                <w:szCs w:val="18"/>
              </w:rPr>
              <w:t xml:space="preserve">                        20 </w:t>
            </w:r>
          </w:p>
        </w:tc>
        <w:tc>
          <w:tcPr>
            <w:tcW w:w="1587"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282"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930" w:type="dxa"/>
            <w:noWrap/>
            <w:hideMark/>
          </w:tcPr>
          <w:p w:rsidR="003F787C" w:rsidRPr="0040477B" w:rsidRDefault="003F787C" w:rsidP="0040477B">
            <w:pPr>
              <w:jc w:val="both"/>
              <w:rPr>
                <w:bCs/>
                <w:i/>
                <w:iCs/>
                <w:sz w:val="18"/>
                <w:szCs w:val="18"/>
              </w:rPr>
            </w:pPr>
            <w:r w:rsidRPr="0040477B">
              <w:rPr>
                <w:bCs/>
                <w:i/>
                <w:iCs/>
                <w:sz w:val="18"/>
                <w:szCs w:val="18"/>
              </w:rPr>
              <w:t xml:space="preserve">             -   </w:t>
            </w:r>
          </w:p>
        </w:tc>
        <w:tc>
          <w:tcPr>
            <w:tcW w:w="1901" w:type="dxa"/>
            <w:noWrap/>
            <w:hideMark/>
          </w:tcPr>
          <w:p w:rsidR="003F787C" w:rsidRPr="0040477B" w:rsidRDefault="003F787C" w:rsidP="0040477B">
            <w:pPr>
              <w:jc w:val="both"/>
              <w:rPr>
                <w:bCs/>
                <w:i/>
                <w:iCs/>
                <w:sz w:val="18"/>
                <w:szCs w:val="18"/>
              </w:rPr>
            </w:pPr>
            <w:r w:rsidRPr="0040477B">
              <w:rPr>
                <w:bCs/>
                <w:i/>
                <w:iCs/>
                <w:sz w:val="18"/>
                <w:szCs w:val="18"/>
              </w:rPr>
              <w:t xml:space="preserve">                                -   </w:t>
            </w:r>
          </w:p>
        </w:tc>
      </w:tr>
      <w:tr w:rsidR="003F787C" w:rsidRPr="0040477B" w:rsidTr="005D3E2D">
        <w:trPr>
          <w:trHeight w:val="734"/>
        </w:trPr>
        <w:tc>
          <w:tcPr>
            <w:tcW w:w="1730" w:type="dxa"/>
            <w:hideMark/>
          </w:tcPr>
          <w:p w:rsidR="003F787C" w:rsidRPr="0040477B" w:rsidRDefault="003F787C" w:rsidP="0040477B">
            <w:pPr>
              <w:jc w:val="both"/>
              <w:rPr>
                <w:bCs/>
                <w:sz w:val="18"/>
                <w:szCs w:val="18"/>
              </w:rPr>
            </w:pPr>
            <w:r w:rsidRPr="0040477B">
              <w:rPr>
                <w:bCs/>
                <w:sz w:val="18"/>
                <w:szCs w:val="18"/>
              </w:rPr>
              <w:t>Усього за договорами вихідного перестрахування</w:t>
            </w:r>
          </w:p>
        </w:tc>
        <w:tc>
          <w:tcPr>
            <w:tcW w:w="1615" w:type="dxa"/>
            <w:hideMark/>
          </w:tcPr>
          <w:p w:rsidR="003F787C" w:rsidRPr="0040477B" w:rsidRDefault="003F787C" w:rsidP="0040477B">
            <w:pPr>
              <w:jc w:val="both"/>
              <w:rPr>
                <w:bCs/>
                <w:sz w:val="18"/>
                <w:szCs w:val="18"/>
              </w:rPr>
            </w:pPr>
            <w:r w:rsidRPr="0040477B">
              <w:rPr>
                <w:bCs/>
                <w:sz w:val="18"/>
                <w:szCs w:val="18"/>
              </w:rPr>
              <w:t xml:space="preserve">                        398 </w:t>
            </w:r>
          </w:p>
        </w:tc>
        <w:tc>
          <w:tcPr>
            <w:tcW w:w="1039" w:type="dxa"/>
            <w:hideMark/>
          </w:tcPr>
          <w:p w:rsidR="003F787C" w:rsidRPr="0040477B" w:rsidRDefault="003F787C" w:rsidP="0040477B">
            <w:pPr>
              <w:jc w:val="both"/>
              <w:rPr>
                <w:bCs/>
                <w:sz w:val="18"/>
                <w:szCs w:val="18"/>
              </w:rPr>
            </w:pPr>
            <w:r w:rsidRPr="0040477B">
              <w:rPr>
                <w:bCs/>
                <w:sz w:val="18"/>
                <w:szCs w:val="18"/>
              </w:rPr>
              <w:t xml:space="preserve">             211 </w:t>
            </w:r>
          </w:p>
        </w:tc>
        <w:tc>
          <w:tcPr>
            <w:tcW w:w="959" w:type="dxa"/>
            <w:hideMark/>
          </w:tcPr>
          <w:p w:rsidR="003F787C" w:rsidRPr="0040477B" w:rsidRDefault="003F787C" w:rsidP="0040477B">
            <w:pPr>
              <w:jc w:val="both"/>
              <w:rPr>
                <w:bCs/>
                <w:sz w:val="18"/>
                <w:szCs w:val="18"/>
              </w:rPr>
            </w:pPr>
            <w:r w:rsidRPr="0040477B">
              <w:rPr>
                <w:bCs/>
                <w:sz w:val="18"/>
                <w:szCs w:val="18"/>
              </w:rPr>
              <w:t xml:space="preserve">             10 </w:t>
            </w:r>
          </w:p>
        </w:tc>
        <w:tc>
          <w:tcPr>
            <w:tcW w:w="1597" w:type="dxa"/>
            <w:hideMark/>
          </w:tcPr>
          <w:p w:rsidR="003F787C" w:rsidRPr="0040477B" w:rsidRDefault="003F787C" w:rsidP="0040477B">
            <w:pPr>
              <w:jc w:val="both"/>
              <w:rPr>
                <w:bCs/>
                <w:sz w:val="18"/>
                <w:szCs w:val="18"/>
              </w:rPr>
            </w:pPr>
            <w:r w:rsidRPr="0040477B">
              <w:rPr>
                <w:bCs/>
                <w:sz w:val="18"/>
                <w:szCs w:val="18"/>
              </w:rPr>
              <w:t xml:space="preserve">                        609 </w:t>
            </w:r>
          </w:p>
        </w:tc>
        <w:tc>
          <w:tcPr>
            <w:tcW w:w="1587" w:type="dxa"/>
            <w:hideMark/>
          </w:tcPr>
          <w:p w:rsidR="003F787C" w:rsidRPr="0040477B" w:rsidRDefault="003F787C" w:rsidP="0040477B">
            <w:pPr>
              <w:jc w:val="both"/>
              <w:rPr>
                <w:bCs/>
                <w:sz w:val="18"/>
                <w:szCs w:val="18"/>
              </w:rPr>
            </w:pPr>
            <w:r w:rsidRPr="0040477B">
              <w:rPr>
                <w:bCs/>
                <w:sz w:val="18"/>
                <w:szCs w:val="18"/>
              </w:rPr>
              <w:t xml:space="preserve">                           -   </w:t>
            </w:r>
          </w:p>
        </w:tc>
        <w:tc>
          <w:tcPr>
            <w:tcW w:w="1282" w:type="dxa"/>
            <w:hideMark/>
          </w:tcPr>
          <w:p w:rsidR="003F787C" w:rsidRPr="0040477B" w:rsidRDefault="003F787C" w:rsidP="0040477B">
            <w:pPr>
              <w:jc w:val="both"/>
              <w:rPr>
                <w:bCs/>
                <w:sz w:val="18"/>
                <w:szCs w:val="18"/>
              </w:rPr>
            </w:pPr>
            <w:r w:rsidRPr="0040477B">
              <w:rPr>
                <w:bCs/>
                <w:sz w:val="18"/>
                <w:szCs w:val="18"/>
              </w:rPr>
              <w:t xml:space="preserve">                    -   </w:t>
            </w:r>
          </w:p>
        </w:tc>
        <w:tc>
          <w:tcPr>
            <w:tcW w:w="930" w:type="dxa"/>
            <w:hideMark/>
          </w:tcPr>
          <w:p w:rsidR="003F787C" w:rsidRPr="0040477B" w:rsidRDefault="003F787C" w:rsidP="0040477B">
            <w:pPr>
              <w:jc w:val="both"/>
              <w:rPr>
                <w:bCs/>
                <w:sz w:val="18"/>
                <w:szCs w:val="18"/>
              </w:rPr>
            </w:pPr>
            <w:r w:rsidRPr="0040477B">
              <w:rPr>
                <w:bCs/>
                <w:sz w:val="18"/>
                <w:szCs w:val="18"/>
              </w:rPr>
              <w:t xml:space="preserve">              -   </w:t>
            </w:r>
          </w:p>
        </w:tc>
        <w:tc>
          <w:tcPr>
            <w:tcW w:w="1901" w:type="dxa"/>
            <w:hideMark/>
          </w:tcPr>
          <w:p w:rsidR="003F787C" w:rsidRPr="0040477B" w:rsidRDefault="003F787C" w:rsidP="0040477B">
            <w:pPr>
              <w:jc w:val="both"/>
              <w:rPr>
                <w:bCs/>
                <w:sz w:val="18"/>
                <w:szCs w:val="18"/>
              </w:rPr>
            </w:pPr>
            <w:r w:rsidRPr="0040477B">
              <w:rPr>
                <w:bCs/>
                <w:sz w:val="18"/>
                <w:szCs w:val="18"/>
              </w:rPr>
              <w:t xml:space="preserve">                                  -   </w:t>
            </w:r>
          </w:p>
        </w:tc>
      </w:tr>
    </w:tbl>
    <w:p w:rsidR="000E5F19" w:rsidRDefault="000E5F19" w:rsidP="005D3E2D">
      <w:pPr>
        <w:spacing w:after="0" w:line="240" w:lineRule="auto"/>
        <w:jc w:val="both"/>
        <w:rPr>
          <w:rFonts w:ascii="Times New Roman" w:eastAsia="Times New Roman" w:hAnsi="Times New Roman"/>
        </w:rPr>
      </w:pPr>
      <w:bookmarkStart w:id="47" w:name="_Hlk165148291"/>
    </w:p>
    <w:p w:rsidR="00756D4F" w:rsidRPr="00064E09" w:rsidRDefault="00756D4F" w:rsidP="005D3E2D">
      <w:pPr>
        <w:spacing w:after="0" w:line="240" w:lineRule="auto"/>
        <w:jc w:val="both"/>
        <w:rPr>
          <w:rFonts w:ascii="Times New Roman" w:eastAsia="Times New Roman" w:hAnsi="Times New Roman"/>
        </w:rPr>
      </w:pPr>
      <w:r w:rsidRPr="00064E09">
        <w:rPr>
          <w:rFonts w:ascii="Times New Roman" w:eastAsia="Times New Roman" w:hAnsi="Times New Roman"/>
        </w:rPr>
        <w:t xml:space="preserve">Таблиця 7.2.2. Балансова вартість активів та зобов’язань за договорами перестрахування станом </w:t>
      </w:r>
    </w:p>
    <w:p w:rsidR="00756D4F" w:rsidRPr="00064E09" w:rsidRDefault="00756D4F" w:rsidP="000E5F19">
      <w:pPr>
        <w:spacing w:after="0" w:line="240" w:lineRule="auto"/>
        <w:jc w:val="both"/>
        <w:rPr>
          <w:rFonts w:ascii="Times New Roman" w:eastAsia="Times New Roman" w:hAnsi="Times New Roman"/>
          <w:b/>
          <w:bCs/>
        </w:rPr>
      </w:pPr>
      <w:r w:rsidRPr="00064E09">
        <w:rPr>
          <w:rFonts w:ascii="Times New Roman" w:eastAsia="Times New Roman" w:hAnsi="Times New Roman"/>
        </w:rPr>
        <w:t>на 31 грудня 202</w:t>
      </w:r>
      <w:r w:rsidR="003F787C">
        <w:rPr>
          <w:rFonts w:ascii="Times New Roman" w:eastAsia="Times New Roman" w:hAnsi="Times New Roman"/>
          <w:lang w:val="en-US"/>
        </w:rPr>
        <w:t>4</w:t>
      </w:r>
      <w:r w:rsidRPr="00064E09">
        <w:rPr>
          <w:rFonts w:ascii="Times New Roman" w:eastAsia="Times New Roman" w:hAnsi="Times New Roman"/>
        </w:rPr>
        <w:t xml:space="preserve"> року</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1205"/>
        <w:gridCol w:w="796"/>
        <w:gridCol w:w="736"/>
        <w:gridCol w:w="1193"/>
        <w:gridCol w:w="1210"/>
        <w:gridCol w:w="989"/>
        <w:gridCol w:w="715"/>
        <w:gridCol w:w="1434"/>
      </w:tblGrid>
      <w:tr w:rsidR="003F787C" w:rsidRPr="005D3E2D" w:rsidTr="005D3E2D">
        <w:trPr>
          <w:trHeight w:val="446"/>
        </w:trPr>
        <w:tc>
          <w:tcPr>
            <w:tcW w:w="1730" w:type="dxa"/>
            <w:hideMark/>
          </w:tcPr>
          <w:bookmarkEnd w:id="47"/>
          <w:p w:rsidR="003F787C" w:rsidRPr="005D3E2D" w:rsidRDefault="003F787C" w:rsidP="003F787C">
            <w:pPr>
              <w:jc w:val="both"/>
              <w:rPr>
                <w:iCs/>
                <w:sz w:val="18"/>
                <w:szCs w:val="18"/>
              </w:rPr>
            </w:pPr>
            <w:r w:rsidRPr="005D3E2D">
              <w:rPr>
                <w:iCs/>
                <w:sz w:val="18"/>
                <w:szCs w:val="18"/>
              </w:rPr>
              <w:t>у тисячах гривень</w:t>
            </w:r>
          </w:p>
        </w:tc>
        <w:tc>
          <w:tcPr>
            <w:tcW w:w="1606" w:type="dxa"/>
            <w:vMerge w:val="restart"/>
            <w:hideMark/>
          </w:tcPr>
          <w:p w:rsidR="003F787C" w:rsidRPr="005D3E2D" w:rsidRDefault="003F787C" w:rsidP="003F787C">
            <w:pPr>
              <w:jc w:val="both"/>
              <w:rPr>
                <w:b/>
                <w:bCs/>
                <w:sz w:val="18"/>
                <w:szCs w:val="18"/>
              </w:rPr>
            </w:pPr>
            <w:r w:rsidRPr="005D3E2D">
              <w:rPr>
                <w:b/>
                <w:bCs/>
                <w:sz w:val="18"/>
                <w:szCs w:val="18"/>
              </w:rPr>
              <w:t>Активи на залишок покриття (РАА)</w:t>
            </w:r>
          </w:p>
        </w:tc>
        <w:tc>
          <w:tcPr>
            <w:tcW w:w="1978" w:type="dxa"/>
            <w:gridSpan w:val="2"/>
            <w:hideMark/>
          </w:tcPr>
          <w:p w:rsidR="003F787C" w:rsidRPr="005D3E2D" w:rsidRDefault="003F787C" w:rsidP="003F787C">
            <w:pPr>
              <w:jc w:val="both"/>
              <w:rPr>
                <w:b/>
                <w:bCs/>
                <w:sz w:val="18"/>
                <w:szCs w:val="18"/>
              </w:rPr>
            </w:pPr>
            <w:r w:rsidRPr="005D3E2D">
              <w:rPr>
                <w:b/>
                <w:bCs/>
                <w:sz w:val="18"/>
                <w:szCs w:val="18"/>
              </w:rPr>
              <w:t>Активи за вимогами</w:t>
            </w:r>
          </w:p>
        </w:tc>
        <w:tc>
          <w:tcPr>
            <w:tcW w:w="1589" w:type="dxa"/>
            <w:vMerge w:val="restart"/>
            <w:hideMark/>
          </w:tcPr>
          <w:p w:rsidR="003F787C" w:rsidRPr="005D3E2D" w:rsidRDefault="003F787C" w:rsidP="003F787C">
            <w:pPr>
              <w:jc w:val="both"/>
              <w:rPr>
                <w:b/>
                <w:bCs/>
                <w:iCs/>
                <w:sz w:val="18"/>
                <w:szCs w:val="18"/>
              </w:rPr>
            </w:pPr>
            <w:r w:rsidRPr="005D3E2D">
              <w:rPr>
                <w:b/>
                <w:bCs/>
                <w:iCs/>
                <w:sz w:val="18"/>
                <w:szCs w:val="18"/>
              </w:rPr>
              <w:t>Усього активів за договорами страхування</w:t>
            </w:r>
          </w:p>
        </w:tc>
        <w:tc>
          <w:tcPr>
            <w:tcW w:w="1613" w:type="dxa"/>
            <w:vMerge w:val="restart"/>
            <w:hideMark/>
          </w:tcPr>
          <w:p w:rsidR="003F787C" w:rsidRPr="005D3E2D" w:rsidRDefault="003F787C" w:rsidP="003F787C">
            <w:pPr>
              <w:jc w:val="both"/>
              <w:rPr>
                <w:b/>
                <w:bCs/>
                <w:sz w:val="18"/>
                <w:szCs w:val="18"/>
              </w:rPr>
            </w:pPr>
            <w:r w:rsidRPr="005D3E2D">
              <w:rPr>
                <w:b/>
                <w:bCs/>
                <w:sz w:val="18"/>
                <w:szCs w:val="18"/>
              </w:rPr>
              <w:t>Зобов’язання на залишок покриття (РАА)</w:t>
            </w:r>
          </w:p>
        </w:tc>
        <w:tc>
          <w:tcPr>
            <w:tcW w:w="2196" w:type="dxa"/>
            <w:gridSpan w:val="2"/>
            <w:hideMark/>
          </w:tcPr>
          <w:p w:rsidR="003F787C" w:rsidRPr="005D3E2D" w:rsidRDefault="003F787C" w:rsidP="003F787C">
            <w:pPr>
              <w:jc w:val="both"/>
              <w:rPr>
                <w:b/>
                <w:bCs/>
                <w:sz w:val="18"/>
                <w:szCs w:val="18"/>
              </w:rPr>
            </w:pPr>
            <w:r w:rsidRPr="005D3E2D">
              <w:rPr>
                <w:b/>
                <w:bCs/>
                <w:sz w:val="18"/>
                <w:szCs w:val="18"/>
              </w:rPr>
              <w:t>Зобов’язання за вимогами</w:t>
            </w:r>
          </w:p>
        </w:tc>
        <w:tc>
          <w:tcPr>
            <w:tcW w:w="1928" w:type="dxa"/>
            <w:vMerge w:val="restart"/>
            <w:hideMark/>
          </w:tcPr>
          <w:p w:rsidR="003F787C" w:rsidRPr="005D3E2D" w:rsidRDefault="003F787C" w:rsidP="003F787C">
            <w:pPr>
              <w:jc w:val="both"/>
              <w:rPr>
                <w:b/>
                <w:bCs/>
                <w:iCs/>
                <w:sz w:val="18"/>
                <w:szCs w:val="18"/>
              </w:rPr>
            </w:pPr>
            <w:r w:rsidRPr="005D3E2D">
              <w:rPr>
                <w:b/>
                <w:bCs/>
                <w:iCs/>
                <w:sz w:val="18"/>
                <w:szCs w:val="18"/>
              </w:rPr>
              <w:t>Усього зобов’язань за договорами страхування</w:t>
            </w:r>
          </w:p>
        </w:tc>
      </w:tr>
      <w:tr w:rsidR="003F787C" w:rsidRPr="005D3E2D" w:rsidTr="005D3E2D">
        <w:trPr>
          <w:trHeight w:val="877"/>
        </w:trPr>
        <w:tc>
          <w:tcPr>
            <w:tcW w:w="1730" w:type="dxa"/>
            <w:hideMark/>
          </w:tcPr>
          <w:p w:rsidR="003F787C" w:rsidRPr="005D3E2D" w:rsidRDefault="003F787C" w:rsidP="003F787C">
            <w:pPr>
              <w:jc w:val="both"/>
              <w:rPr>
                <w:iCs/>
                <w:sz w:val="18"/>
                <w:szCs w:val="18"/>
              </w:rPr>
            </w:pPr>
            <w:r w:rsidRPr="005D3E2D">
              <w:rPr>
                <w:iCs/>
                <w:sz w:val="18"/>
                <w:szCs w:val="18"/>
              </w:rPr>
              <w:t>За портфелями</w:t>
            </w:r>
          </w:p>
        </w:tc>
        <w:tc>
          <w:tcPr>
            <w:tcW w:w="1606" w:type="dxa"/>
            <w:vMerge/>
            <w:hideMark/>
          </w:tcPr>
          <w:p w:rsidR="003F787C" w:rsidRPr="005D3E2D" w:rsidRDefault="003F787C" w:rsidP="003F787C">
            <w:pPr>
              <w:jc w:val="both"/>
              <w:rPr>
                <w:b/>
                <w:bCs/>
                <w:sz w:val="18"/>
                <w:szCs w:val="18"/>
              </w:rPr>
            </w:pPr>
          </w:p>
        </w:tc>
        <w:tc>
          <w:tcPr>
            <w:tcW w:w="1031" w:type="dxa"/>
            <w:hideMark/>
          </w:tcPr>
          <w:p w:rsidR="003F787C" w:rsidRPr="005D3E2D" w:rsidRDefault="003F787C" w:rsidP="003F787C">
            <w:pPr>
              <w:jc w:val="both"/>
              <w:rPr>
                <w:b/>
                <w:bCs/>
                <w:sz w:val="18"/>
                <w:szCs w:val="18"/>
              </w:rPr>
            </w:pPr>
            <w:r w:rsidRPr="005D3E2D">
              <w:rPr>
                <w:b/>
                <w:bCs/>
                <w:sz w:val="18"/>
                <w:szCs w:val="18"/>
              </w:rPr>
              <w:t>Активи за вимогами</w:t>
            </w:r>
          </w:p>
        </w:tc>
        <w:tc>
          <w:tcPr>
            <w:tcW w:w="947" w:type="dxa"/>
            <w:hideMark/>
          </w:tcPr>
          <w:p w:rsidR="003F787C" w:rsidRPr="005D3E2D" w:rsidRDefault="003F787C" w:rsidP="003F787C">
            <w:pPr>
              <w:jc w:val="both"/>
              <w:rPr>
                <w:b/>
                <w:bCs/>
                <w:sz w:val="18"/>
                <w:szCs w:val="18"/>
              </w:rPr>
            </w:pPr>
            <w:r w:rsidRPr="005D3E2D">
              <w:rPr>
                <w:b/>
                <w:bCs/>
                <w:sz w:val="18"/>
                <w:szCs w:val="18"/>
              </w:rPr>
              <w:t xml:space="preserve"> У тому числі RA</w:t>
            </w:r>
          </w:p>
        </w:tc>
        <w:tc>
          <w:tcPr>
            <w:tcW w:w="1589" w:type="dxa"/>
            <w:vMerge/>
            <w:hideMark/>
          </w:tcPr>
          <w:p w:rsidR="003F787C" w:rsidRPr="005D3E2D" w:rsidRDefault="003F787C" w:rsidP="003F787C">
            <w:pPr>
              <w:jc w:val="both"/>
              <w:rPr>
                <w:b/>
                <w:bCs/>
                <w:iCs/>
                <w:sz w:val="18"/>
                <w:szCs w:val="18"/>
              </w:rPr>
            </w:pPr>
          </w:p>
        </w:tc>
        <w:tc>
          <w:tcPr>
            <w:tcW w:w="1613" w:type="dxa"/>
            <w:vMerge/>
            <w:hideMark/>
          </w:tcPr>
          <w:p w:rsidR="003F787C" w:rsidRPr="005D3E2D" w:rsidRDefault="003F787C" w:rsidP="003F787C">
            <w:pPr>
              <w:jc w:val="both"/>
              <w:rPr>
                <w:b/>
                <w:bCs/>
                <w:sz w:val="18"/>
                <w:szCs w:val="18"/>
              </w:rPr>
            </w:pPr>
          </w:p>
        </w:tc>
        <w:tc>
          <w:tcPr>
            <w:tcW w:w="1279" w:type="dxa"/>
            <w:hideMark/>
          </w:tcPr>
          <w:p w:rsidR="003F787C" w:rsidRPr="005D3E2D" w:rsidRDefault="003F787C" w:rsidP="003F787C">
            <w:pPr>
              <w:jc w:val="both"/>
              <w:rPr>
                <w:b/>
                <w:bCs/>
                <w:sz w:val="18"/>
                <w:szCs w:val="18"/>
              </w:rPr>
            </w:pPr>
            <w:r w:rsidRPr="005D3E2D">
              <w:rPr>
                <w:b/>
                <w:bCs/>
                <w:sz w:val="18"/>
                <w:szCs w:val="18"/>
              </w:rPr>
              <w:t>Зобов’язання за вимогами</w:t>
            </w:r>
          </w:p>
        </w:tc>
        <w:tc>
          <w:tcPr>
            <w:tcW w:w="917" w:type="dxa"/>
            <w:hideMark/>
          </w:tcPr>
          <w:p w:rsidR="003F787C" w:rsidRPr="005D3E2D" w:rsidRDefault="003F787C" w:rsidP="003F787C">
            <w:pPr>
              <w:jc w:val="both"/>
              <w:rPr>
                <w:b/>
                <w:bCs/>
                <w:sz w:val="18"/>
                <w:szCs w:val="18"/>
              </w:rPr>
            </w:pPr>
            <w:r w:rsidRPr="005D3E2D">
              <w:rPr>
                <w:b/>
                <w:bCs/>
                <w:sz w:val="18"/>
                <w:szCs w:val="18"/>
              </w:rPr>
              <w:t>У тому числі RA</w:t>
            </w:r>
          </w:p>
        </w:tc>
        <w:tc>
          <w:tcPr>
            <w:tcW w:w="1928" w:type="dxa"/>
            <w:vMerge/>
            <w:hideMark/>
          </w:tcPr>
          <w:p w:rsidR="003F787C" w:rsidRPr="005D3E2D" w:rsidRDefault="003F787C" w:rsidP="003F787C">
            <w:pPr>
              <w:jc w:val="both"/>
              <w:rPr>
                <w:b/>
                <w:bCs/>
                <w:iCs/>
                <w:sz w:val="18"/>
                <w:szCs w:val="18"/>
              </w:rPr>
            </w:pPr>
          </w:p>
        </w:tc>
      </w:tr>
      <w:tr w:rsidR="003F787C" w:rsidRPr="005D3E2D" w:rsidTr="005D3E2D">
        <w:trPr>
          <w:trHeight w:val="96"/>
        </w:trPr>
        <w:tc>
          <w:tcPr>
            <w:tcW w:w="12640" w:type="dxa"/>
            <w:gridSpan w:val="9"/>
            <w:hideMark/>
          </w:tcPr>
          <w:p w:rsidR="003F787C" w:rsidRPr="005D3E2D" w:rsidRDefault="003F787C" w:rsidP="003F787C">
            <w:pPr>
              <w:jc w:val="both"/>
              <w:rPr>
                <w:b/>
                <w:bCs/>
                <w:sz w:val="18"/>
                <w:szCs w:val="18"/>
              </w:rPr>
            </w:pPr>
            <w:r w:rsidRPr="005D3E2D">
              <w:rPr>
                <w:b/>
                <w:bCs/>
                <w:sz w:val="18"/>
                <w:szCs w:val="18"/>
              </w:rPr>
              <w:t>Договори вихідного перестрахування</w:t>
            </w:r>
          </w:p>
        </w:tc>
      </w:tr>
      <w:tr w:rsidR="003F787C" w:rsidRPr="005D3E2D" w:rsidTr="005D3E2D">
        <w:trPr>
          <w:trHeight w:val="313"/>
        </w:trPr>
        <w:tc>
          <w:tcPr>
            <w:tcW w:w="1730" w:type="dxa"/>
            <w:noWrap/>
            <w:hideMark/>
          </w:tcPr>
          <w:p w:rsidR="003F787C" w:rsidRPr="005D3E2D" w:rsidRDefault="003F787C" w:rsidP="003F787C">
            <w:pPr>
              <w:jc w:val="both"/>
              <w:rPr>
                <w:iCs/>
                <w:sz w:val="18"/>
                <w:szCs w:val="18"/>
              </w:rPr>
            </w:pPr>
            <w:r w:rsidRPr="005D3E2D">
              <w:rPr>
                <w:iCs/>
                <w:sz w:val="18"/>
                <w:szCs w:val="18"/>
              </w:rPr>
              <w:t>КАСКО</w:t>
            </w:r>
          </w:p>
        </w:tc>
        <w:tc>
          <w:tcPr>
            <w:tcW w:w="1606" w:type="dxa"/>
            <w:noWrap/>
            <w:hideMark/>
          </w:tcPr>
          <w:p w:rsidR="003F787C" w:rsidRPr="005D3E2D" w:rsidRDefault="003F787C" w:rsidP="003F787C">
            <w:pPr>
              <w:jc w:val="both"/>
              <w:rPr>
                <w:iCs/>
                <w:sz w:val="18"/>
                <w:szCs w:val="18"/>
              </w:rPr>
            </w:pPr>
            <w:r w:rsidRPr="005D3E2D">
              <w:rPr>
                <w:iCs/>
                <w:sz w:val="18"/>
                <w:szCs w:val="18"/>
              </w:rPr>
              <w:t xml:space="preserve">                      199 </w:t>
            </w:r>
          </w:p>
        </w:tc>
        <w:tc>
          <w:tcPr>
            <w:tcW w:w="1031" w:type="dxa"/>
            <w:noWrap/>
            <w:hideMark/>
          </w:tcPr>
          <w:p w:rsidR="003F787C" w:rsidRPr="005D3E2D" w:rsidRDefault="003F787C" w:rsidP="003F787C">
            <w:pPr>
              <w:jc w:val="both"/>
              <w:rPr>
                <w:iCs/>
                <w:sz w:val="18"/>
                <w:szCs w:val="18"/>
              </w:rPr>
            </w:pPr>
            <w:r w:rsidRPr="005D3E2D">
              <w:rPr>
                <w:iCs/>
                <w:sz w:val="18"/>
                <w:szCs w:val="18"/>
              </w:rPr>
              <w:t xml:space="preserve">             66 </w:t>
            </w:r>
          </w:p>
        </w:tc>
        <w:tc>
          <w:tcPr>
            <w:tcW w:w="947" w:type="dxa"/>
            <w:noWrap/>
            <w:hideMark/>
          </w:tcPr>
          <w:p w:rsidR="003F787C" w:rsidRPr="005D3E2D" w:rsidRDefault="003F787C" w:rsidP="003F787C">
            <w:pPr>
              <w:jc w:val="both"/>
              <w:rPr>
                <w:iCs/>
                <w:sz w:val="18"/>
                <w:szCs w:val="18"/>
              </w:rPr>
            </w:pPr>
            <w:r w:rsidRPr="005D3E2D">
              <w:rPr>
                <w:iCs/>
                <w:sz w:val="18"/>
                <w:szCs w:val="18"/>
              </w:rPr>
              <w:t xml:space="preserve">              1 </w:t>
            </w:r>
          </w:p>
        </w:tc>
        <w:tc>
          <w:tcPr>
            <w:tcW w:w="1589" w:type="dxa"/>
            <w:noWrap/>
            <w:hideMark/>
          </w:tcPr>
          <w:p w:rsidR="003F787C" w:rsidRPr="005D3E2D" w:rsidRDefault="003F787C" w:rsidP="003F787C">
            <w:pPr>
              <w:jc w:val="both"/>
              <w:rPr>
                <w:b/>
                <w:bCs/>
                <w:iCs/>
                <w:sz w:val="18"/>
                <w:szCs w:val="18"/>
              </w:rPr>
            </w:pPr>
            <w:r w:rsidRPr="005D3E2D">
              <w:rPr>
                <w:b/>
                <w:bCs/>
                <w:iCs/>
                <w:sz w:val="18"/>
                <w:szCs w:val="18"/>
              </w:rPr>
              <w:t xml:space="preserve">                      265 </w:t>
            </w:r>
          </w:p>
        </w:tc>
        <w:tc>
          <w:tcPr>
            <w:tcW w:w="1613" w:type="dxa"/>
            <w:noWrap/>
            <w:hideMark/>
          </w:tcPr>
          <w:p w:rsidR="003F787C" w:rsidRPr="005D3E2D" w:rsidRDefault="003F787C" w:rsidP="003F787C">
            <w:pPr>
              <w:jc w:val="both"/>
              <w:rPr>
                <w:iCs/>
                <w:sz w:val="18"/>
                <w:szCs w:val="18"/>
              </w:rPr>
            </w:pPr>
            <w:r w:rsidRPr="005D3E2D">
              <w:rPr>
                <w:iCs/>
                <w:sz w:val="18"/>
                <w:szCs w:val="18"/>
              </w:rPr>
              <w:t xml:space="preserve">                          -   </w:t>
            </w:r>
          </w:p>
        </w:tc>
        <w:tc>
          <w:tcPr>
            <w:tcW w:w="1279" w:type="dxa"/>
            <w:noWrap/>
            <w:hideMark/>
          </w:tcPr>
          <w:p w:rsidR="003F787C" w:rsidRPr="005D3E2D" w:rsidRDefault="003F787C" w:rsidP="003F787C">
            <w:pPr>
              <w:jc w:val="both"/>
              <w:rPr>
                <w:iCs/>
                <w:sz w:val="18"/>
                <w:szCs w:val="18"/>
              </w:rPr>
            </w:pPr>
            <w:r w:rsidRPr="005D3E2D">
              <w:rPr>
                <w:iCs/>
                <w:sz w:val="18"/>
                <w:szCs w:val="18"/>
              </w:rPr>
              <w:t xml:space="preserve">                   -   </w:t>
            </w:r>
          </w:p>
        </w:tc>
        <w:tc>
          <w:tcPr>
            <w:tcW w:w="91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928" w:type="dxa"/>
            <w:noWrap/>
            <w:hideMark/>
          </w:tcPr>
          <w:p w:rsidR="003F787C" w:rsidRPr="005D3E2D" w:rsidRDefault="003F787C" w:rsidP="003F787C">
            <w:pPr>
              <w:jc w:val="both"/>
              <w:rPr>
                <w:b/>
                <w:bCs/>
                <w:iCs/>
                <w:sz w:val="18"/>
                <w:szCs w:val="18"/>
              </w:rPr>
            </w:pPr>
            <w:r w:rsidRPr="005D3E2D">
              <w:rPr>
                <w:b/>
                <w:bCs/>
                <w:iCs/>
                <w:sz w:val="18"/>
                <w:szCs w:val="18"/>
              </w:rPr>
              <w:t xml:space="preserve">                                -   </w:t>
            </w:r>
          </w:p>
        </w:tc>
      </w:tr>
      <w:tr w:rsidR="003F787C" w:rsidRPr="005D3E2D" w:rsidTr="005D3E2D">
        <w:trPr>
          <w:trHeight w:val="313"/>
        </w:trPr>
        <w:tc>
          <w:tcPr>
            <w:tcW w:w="1730" w:type="dxa"/>
            <w:noWrap/>
            <w:hideMark/>
          </w:tcPr>
          <w:p w:rsidR="003F787C" w:rsidRPr="005D3E2D" w:rsidRDefault="003F787C" w:rsidP="003F787C">
            <w:pPr>
              <w:jc w:val="both"/>
              <w:rPr>
                <w:iCs/>
                <w:sz w:val="18"/>
                <w:szCs w:val="18"/>
              </w:rPr>
            </w:pPr>
            <w:r w:rsidRPr="005D3E2D">
              <w:rPr>
                <w:iCs/>
                <w:sz w:val="18"/>
                <w:szCs w:val="18"/>
              </w:rPr>
              <w:t>Майно</w:t>
            </w:r>
          </w:p>
        </w:tc>
        <w:tc>
          <w:tcPr>
            <w:tcW w:w="1606" w:type="dxa"/>
            <w:noWrap/>
            <w:hideMark/>
          </w:tcPr>
          <w:p w:rsidR="003F787C" w:rsidRPr="005D3E2D" w:rsidRDefault="003F787C" w:rsidP="003F787C">
            <w:pPr>
              <w:jc w:val="both"/>
              <w:rPr>
                <w:iCs/>
                <w:sz w:val="18"/>
                <w:szCs w:val="18"/>
              </w:rPr>
            </w:pPr>
            <w:r w:rsidRPr="005D3E2D">
              <w:rPr>
                <w:iCs/>
                <w:sz w:val="18"/>
                <w:szCs w:val="18"/>
              </w:rPr>
              <w:t xml:space="preserve">                         92 </w:t>
            </w:r>
          </w:p>
        </w:tc>
        <w:tc>
          <w:tcPr>
            <w:tcW w:w="1031" w:type="dxa"/>
            <w:noWrap/>
            <w:hideMark/>
          </w:tcPr>
          <w:p w:rsidR="003F787C" w:rsidRPr="005D3E2D" w:rsidRDefault="003F787C" w:rsidP="003F787C">
            <w:pPr>
              <w:jc w:val="both"/>
              <w:rPr>
                <w:iCs/>
                <w:sz w:val="18"/>
                <w:szCs w:val="18"/>
              </w:rPr>
            </w:pPr>
            <w:r w:rsidRPr="005D3E2D">
              <w:rPr>
                <w:iCs/>
                <w:sz w:val="18"/>
                <w:szCs w:val="18"/>
              </w:rPr>
              <w:t xml:space="preserve">              -   </w:t>
            </w:r>
          </w:p>
        </w:tc>
        <w:tc>
          <w:tcPr>
            <w:tcW w:w="94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589" w:type="dxa"/>
            <w:noWrap/>
            <w:hideMark/>
          </w:tcPr>
          <w:p w:rsidR="003F787C" w:rsidRPr="005D3E2D" w:rsidRDefault="003F787C" w:rsidP="003F787C">
            <w:pPr>
              <w:jc w:val="both"/>
              <w:rPr>
                <w:b/>
                <w:bCs/>
                <w:iCs/>
                <w:sz w:val="18"/>
                <w:szCs w:val="18"/>
                <w:lang w:val="uk-UA"/>
              </w:rPr>
            </w:pPr>
            <w:r w:rsidRPr="005D3E2D">
              <w:rPr>
                <w:b/>
                <w:bCs/>
                <w:iCs/>
                <w:sz w:val="18"/>
                <w:szCs w:val="18"/>
              </w:rPr>
              <w:t xml:space="preserve">                        92 </w:t>
            </w:r>
          </w:p>
        </w:tc>
        <w:tc>
          <w:tcPr>
            <w:tcW w:w="1613" w:type="dxa"/>
            <w:noWrap/>
            <w:hideMark/>
          </w:tcPr>
          <w:p w:rsidR="003F787C" w:rsidRPr="005D3E2D" w:rsidRDefault="003F787C" w:rsidP="003F787C">
            <w:pPr>
              <w:jc w:val="both"/>
              <w:rPr>
                <w:iCs/>
                <w:sz w:val="18"/>
                <w:szCs w:val="18"/>
              </w:rPr>
            </w:pPr>
            <w:r w:rsidRPr="005D3E2D">
              <w:rPr>
                <w:iCs/>
                <w:sz w:val="18"/>
                <w:szCs w:val="18"/>
              </w:rPr>
              <w:t xml:space="preserve">                          -   </w:t>
            </w:r>
          </w:p>
        </w:tc>
        <w:tc>
          <w:tcPr>
            <w:tcW w:w="1279" w:type="dxa"/>
            <w:noWrap/>
            <w:hideMark/>
          </w:tcPr>
          <w:p w:rsidR="003F787C" w:rsidRPr="005D3E2D" w:rsidRDefault="003F787C" w:rsidP="003F787C">
            <w:pPr>
              <w:jc w:val="both"/>
              <w:rPr>
                <w:iCs/>
                <w:sz w:val="18"/>
                <w:szCs w:val="18"/>
              </w:rPr>
            </w:pPr>
            <w:r w:rsidRPr="005D3E2D">
              <w:rPr>
                <w:iCs/>
                <w:sz w:val="18"/>
                <w:szCs w:val="18"/>
              </w:rPr>
              <w:t xml:space="preserve">                   -   </w:t>
            </w:r>
          </w:p>
        </w:tc>
        <w:tc>
          <w:tcPr>
            <w:tcW w:w="91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928" w:type="dxa"/>
            <w:noWrap/>
            <w:hideMark/>
          </w:tcPr>
          <w:p w:rsidR="003F787C" w:rsidRPr="005D3E2D" w:rsidRDefault="003F787C" w:rsidP="003F787C">
            <w:pPr>
              <w:jc w:val="both"/>
              <w:rPr>
                <w:b/>
                <w:bCs/>
                <w:iCs/>
                <w:sz w:val="18"/>
                <w:szCs w:val="18"/>
              </w:rPr>
            </w:pPr>
            <w:r w:rsidRPr="005D3E2D">
              <w:rPr>
                <w:b/>
                <w:bCs/>
                <w:iCs/>
                <w:sz w:val="18"/>
                <w:szCs w:val="18"/>
              </w:rPr>
              <w:t xml:space="preserve">                                -   </w:t>
            </w:r>
          </w:p>
        </w:tc>
      </w:tr>
      <w:tr w:rsidR="003F787C" w:rsidRPr="005D3E2D" w:rsidTr="005D3E2D">
        <w:trPr>
          <w:trHeight w:val="313"/>
        </w:trPr>
        <w:tc>
          <w:tcPr>
            <w:tcW w:w="1730" w:type="dxa"/>
            <w:noWrap/>
            <w:hideMark/>
          </w:tcPr>
          <w:p w:rsidR="003F787C" w:rsidRPr="005D3E2D" w:rsidRDefault="003F787C" w:rsidP="003F787C">
            <w:pPr>
              <w:jc w:val="both"/>
              <w:rPr>
                <w:iCs/>
                <w:sz w:val="18"/>
                <w:szCs w:val="18"/>
              </w:rPr>
            </w:pPr>
            <w:r w:rsidRPr="005D3E2D">
              <w:rPr>
                <w:iCs/>
                <w:sz w:val="18"/>
                <w:szCs w:val="18"/>
              </w:rPr>
              <w:t>Вантажі</w:t>
            </w:r>
          </w:p>
        </w:tc>
        <w:tc>
          <w:tcPr>
            <w:tcW w:w="1606" w:type="dxa"/>
            <w:noWrap/>
            <w:hideMark/>
          </w:tcPr>
          <w:p w:rsidR="003F787C" w:rsidRPr="005D3E2D" w:rsidRDefault="003F787C" w:rsidP="003F787C">
            <w:pPr>
              <w:jc w:val="both"/>
              <w:rPr>
                <w:iCs/>
                <w:sz w:val="18"/>
                <w:szCs w:val="18"/>
              </w:rPr>
            </w:pPr>
            <w:r w:rsidRPr="005D3E2D">
              <w:rPr>
                <w:iCs/>
                <w:sz w:val="18"/>
                <w:szCs w:val="18"/>
              </w:rPr>
              <w:t xml:space="preserve">                           6 </w:t>
            </w:r>
          </w:p>
        </w:tc>
        <w:tc>
          <w:tcPr>
            <w:tcW w:w="1031" w:type="dxa"/>
            <w:noWrap/>
            <w:hideMark/>
          </w:tcPr>
          <w:p w:rsidR="003F787C" w:rsidRPr="005D3E2D" w:rsidRDefault="003F787C" w:rsidP="003F787C">
            <w:pPr>
              <w:jc w:val="both"/>
              <w:rPr>
                <w:iCs/>
                <w:sz w:val="18"/>
                <w:szCs w:val="18"/>
              </w:rPr>
            </w:pPr>
            <w:r w:rsidRPr="005D3E2D">
              <w:rPr>
                <w:iCs/>
                <w:sz w:val="18"/>
                <w:szCs w:val="18"/>
              </w:rPr>
              <w:t xml:space="preserve">              -   </w:t>
            </w:r>
          </w:p>
        </w:tc>
        <w:tc>
          <w:tcPr>
            <w:tcW w:w="94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589" w:type="dxa"/>
            <w:noWrap/>
            <w:hideMark/>
          </w:tcPr>
          <w:p w:rsidR="003F787C" w:rsidRPr="005D3E2D" w:rsidRDefault="003F787C" w:rsidP="003F787C">
            <w:pPr>
              <w:jc w:val="both"/>
              <w:rPr>
                <w:b/>
                <w:bCs/>
                <w:iCs/>
                <w:sz w:val="18"/>
                <w:szCs w:val="18"/>
              </w:rPr>
            </w:pPr>
            <w:r w:rsidRPr="005D3E2D">
              <w:rPr>
                <w:b/>
                <w:bCs/>
                <w:iCs/>
                <w:sz w:val="18"/>
                <w:szCs w:val="18"/>
              </w:rPr>
              <w:t xml:space="preserve">                           6 </w:t>
            </w:r>
          </w:p>
        </w:tc>
        <w:tc>
          <w:tcPr>
            <w:tcW w:w="1613" w:type="dxa"/>
            <w:noWrap/>
            <w:hideMark/>
          </w:tcPr>
          <w:p w:rsidR="003F787C" w:rsidRPr="005D3E2D" w:rsidRDefault="003F787C" w:rsidP="003F787C">
            <w:pPr>
              <w:jc w:val="both"/>
              <w:rPr>
                <w:iCs/>
                <w:sz w:val="18"/>
                <w:szCs w:val="18"/>
              </w:rPr>
            </w:pPr>
            <w:r w:rsidRPr="005D3E2D">
              <w:rPr>
                <w:iCs/>
                <w:sz w:val="18"/>
                <w:szCs w:val="18"/>
              </w:rPr>
              <w:t xml:space="preserve">                          -   </w:t>
            </w:r>
          </w:p>
        </w:tc>
        <w:tc>
          <w:tcPr>
            <w:tcW w:w="1279" w:type="dxa"/>
            <w:noWrap/>
            <w:hideMark/>
          </w:tcPr>
          <w:p w:rsidR="003F787C" w:rsidRPr="005D3E2D" w:rsidRDefault="003F787C" w:rsidP="003F787C">
            <w:pPr>
              <w:jc w:val="both"/>
              <w:rPr>
                <w:iCs/>
                <w:sz w:val="18"/>
                <w:szCs w:val="18"/>
              </w:rPr>
            </w:pPr>
            <w:r w:rsidRPr="005D3E2D">
              <w:rPr>
                <w:iCs/>
                <w:sz w:val="18"/>
                <w:szCs w:val="18"/>
              </w:rPr>
              <w:t xml:space="preserve">                   -   </w:t>
            </w:r>
          </w:p>
        </w:tc>
        <w:tc>
          <w:tcPr>
            <w:tcW w:w="91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928" w:type="dxa"/>
            <w:noWrap/>
            <w:hideMark/>
          </w:tcPr>
          <w:p w:rsidR="003F787C" w:rsidRPr="005D3E2D" w:rsidRDefault="003F787C" w:rsidP="003F787C">
            <w:pPr>
              <w:jc w:val="both"/>
              <w:rPr>
                <w:b/>
                <w:bCs/>
                <w:iCs/>
                <w:sz w:val="18"/>
                <w:szCs w:val="18"/>
              </w:rPr>
            </w:pPr>
            <w:r w:rsidRPr="005D3E2D">
              <w:rPr>
                <w:b/>
                <w:bCs/>
                <w:iCs/>
                <w:sz w:val="18"/>
                <w:szCs w:val="18"/>
              </w:rPr>
              <w:t xml:space="preserve">                                -   </w:t>
            </w:r>
          </w:p>
        </w:tc>
      </w:tr>
      <w:tr w:rsidR="003F787C" w:rsidRPr="005D3E2D" w:rsidTr="005D3E2D">
        <w:trPr>
          <w:trHeight w:val="313"/>
        </w:trPr>
        <w:tc>
          <w:tcPr>
            <w:tcW w:w="1730" w:type="dxa"/>
            <w:noWrap/>
            <w:hideMark/>
          </w:tcPr>
          <w:p w:rsidR="003F787C" w:rsidRPr="005D3E2D" w:rsidRDefault="003F787C" w:rsidP="003F787C">
            <w:pPr>
              <w:jc w:val="both"/>
              <w:rPr>
                <w:iCs/>
                <w:sz w:val="18"/>
                <w:szCs w:val="18"/>
              </w:rPr>
            </w:pPr>
            <w:r w:rsidRPr="005D3E2D">
              <w:rPr>
                <w:iCs/>
                <w:sz w:val="18"/>
                <w:szCs w:val="18"/>
              </w:rPr>
              <w:t>НВ</w:t>
            </w:r>
          </w:p>
        </w:tc>
        <w:tc>
          <w:tcPr>
            <w:tcW w:w="1606" w:type="dxa"/>
            <w:noWrap/>
            <w:hideMark/>
          </w:tcPr>
          <w:p w:rsidR="003F787C" w:rsidRPr="005D3E2D" w:rsidRDefault="003F787C" w:rsidP="003F787C">
            <w:pPr>
              <w:jc w:val="both"/>
              <w:rPr>
                <w:iCs/>
                <w:sz w:val="18"/>
                <w:szCs w:val="18"/>
              </w:rPr>
            </w:pPr>
            <w:r w:rsidRPr="005D3E2D">
              <w:rPr>
                <w:iCs/>
                <w:sz w:val="18"/>
                <w:szCs w:val="18"/>
              </w:rPr>
              <w:t xml:space="preserve">                           2 </w:t>
            </w:r>
          </w:p>
        </w:tc>
        <w:tc>
          <w:tcPr>
            <w:tcW w:w="1031" w:type="dxa"/>
            <w:noWrap/>
            <w:hideMark/>
          </w:tcPr>
          <w:p w:rsidR="003F787C" w:rsidRPr="005D3E2D" w:rsidRDefault="003F787C" w:rsidP="003F787C">
            <w:pPr>
              <w:jc w:val="both"/>
              <w:rPr>
                <w:iCs/>
                <w:sz w:val="18"/>
                <w:szCs w:val="18"/>
              </w:rPr>
            </w:pPr>
            <w:r w:rsidRPr="005D3E2D">
              <w:rPr>
                <w:iCs/>
                <w:sz w:val="18"/>
                <w:szCs w:val="18"/>
              </w:rPr>
              <w:t xml:space="preserve">              -   </w:t>
            </w:r>
          </w:p>
        </w:tc>
        <w:tc>
          <w:tcPr>
            <w:tcW w:w="94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589" w:type="dxa"/>
            <w:noWrap/>
            <w:hideMark/>
          </w:tcPr>
          <w:p w:rsidR="003F787C" w:rsidRPr="005D3E2D" w:rsidRDefault="003F787C" w:rsidP="003F787C">
            <w:pPr>
              <w:jc w:val="both"/>
              <w:rPr>
                <w:b/>
                <w:bCs/>
                <w:iCs/>
                <w:sz w:val="18"/>
                <w:szCs w:val="18"/>
              </w:rPr>
            </w:pPr>
            <w:r w:rsidRPr="005D3E2D">
              <w:rPr>
                <w:b/>
                <w:bCs/>
                <w:iCs/>
                <w:sz w:val="18"/>
                <w:szCs w:val="18"/>
              </w:rPr>
              <w:t xml:space="preserve">                           2 </w:t>
            </w:r>
          </w:p>
        </w:tc>
        <w:tc>
          <w:tcPr>
            <w:tcW w:w="1613" w:type="dxa"/>
            <w:noWrap/>
            <w:hideMark/>
          </w:tcPr>
          <w:p w:rsidR="003F787C" w:rsidRPr="005D3E2D" w:rsidRDefault="003F787C" w:rsidP="003F787C">
            <w:pPr>
              <w:jc w:val="both"/>
              <w:rPr>
                <w:iCs/>
                <w:sz w:val="18"/>
                <w:szCs w:val="18"/>
              </w:rPr>
            </w:pPr>
            <w:r w:rsidRPr="005D3E2D">
              <w:rPr>
                <w:iCs/>
                <w:sz w:val="18"/>
                <w:szCs w:val="18"/>
              </w:rPr>
              <w:t xml:space="preserve">                          -   </w:t>
            </w:r>
          </w:p>
        </w:tc>
        <w:tc>
          <w:tcPr>
            <w:tcW w:w="1279" w:type="dxa"/>
            <w:noWrap/>
            <w:hideMark/>
          </w:tcPr>
          <w:p w:rsidR="003F787C" w:rsidRPr="005D3E2D" w:rsidRDefault="003F787C" w:rsidP="003F787C">
            <w:pPr>
              <w:jc w:val="both"/>
              <w:rPr>
                <w:iCs/>
                <w:sz w:val="18"/>
                <w:szCs w:val="18"/>
              </w:rPr>
            </w:pPr>
            <w:r w:rsidRPr="005D3E2D">
              <w:rPr>
                <w:iCs/>
                <w:sz w:val="18"/>
                <w:szCs w:val="18"/>
              </w:rPr>
              <w:t xml:space="preserve">                   -   </w:t>
            </w:r>
          </w:p>
        </w:tc>
        <w:tc>
          <w:tcPr>
            <w:tcW w:w="91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928" w:type="dxa"/>
            <w:noWrap/>
            <w:hideMark/>
          </w:tcPr>
          <w:p w:rsidR="003F787C" w:rsidRPr="005D3E2D" w:rsidRDefault="003F787C" w:rsidP="003F787C">
            <w:pPr>
              <w:jc w:val="both"/>
              <w:rPr>
                <w:b/>
                <w:bCs/>
                <w:iCs/>
                <w:sz w:val="18"/>
                <w:szCs w:val="18"/>
              </w:rPr>
            </w:pPr>
            <w:r w:rsidRPr="005D3E2D">
              <w:rPr>
                <w:b/>
                <w:bCs/>
                <w:iCs/>
                <w:sz w:val="18"/>
                <w:szCs w:val="18"/>
              </w:rPr>
              <w:t xml:space="preserve">                                -   </w:t>
            </w:r>
          </w:p>
        </w:tc>
      </w:tr>
      <w:tr w:rsidR="003F787C" w:rsidRPr="005D3E2D" w:rsidTr="005D3E2D">
        <w:trPr>
          <w:trHeight w:val="313"/>
        </w:trPr>
        <w:tc>
          <w:tcPr>
            <w:tcW w:w="1730" w:type="dxa"/>
            <w:noWrap/>
            <w:hideMark/>
          </w:tcPr>
          <w:p w:rsidR="003F787C" w:rsidRPr="005D3E2D" w:rsidRDefault="003F787C" w:rsidP="003F787C">
            <w:pPr>
              <w:jc w:val="both"/>
              <w:rPr>
                <w:iCs/>
                <w:sz w:val="18"/>
                <w:szCs w:val="18"/>
              </w:rPr>
            </w:pPr>
            <w:r w:rsidRPr="005D3E2D">
              <w:rPr>
                <w:iCs/>
                <w:sz w:val="18"/>
                <w:szCs w:val="18"/>
              </w:rPr>
              <w:t>Іпотека</w:t>
            </w:r>
          </w:p>
        </w:tc>
        <w:tc>
          <w:tcPr>
            <w:tcW w:w="1606" w:type="dxa"/>
            <w:noWrap/>
            <w:hideMark/>
          </w:tcPr>
          <w:p w:rsidR="003F787C" w:rsidRPr="005D3E2D" w:rsidRDefault="003F787C" w:rsidP="003F787C">
            <w:pPr>
              <w:jc w:val="both"/>
              <w:rPr>
                <w:iCs/>
                <w:sz w:val="18"/>
                <w:szCs w:val="18"/>
              </w:rPr>
            </w:pPr>
            <w:r w:rsidRPr="005D3E2D">
              <w:rPr>
                <w:iCs/>
                <w:sz w:val="18"/>
                <w:szCs w:val="18"/>
              </w:rPr>
              <w:t xml:space="preserve">                         21 </w:t>
            </w:r>
          </w:p>
        </w:tc>
        <w:tc>
          <w:tcPr>
            <w:tcW w:w="1031" w:type="dxa"/>
            <w:noWrap/>
            <w:hideMark/>
          </w:tcPr>
          <w:p w:rsidR="003F787C" w:rsidRPr="005D3E2D" w:rsidRDefault="003F787C" w:rsidP="003F787C">
            <w:pPr>
              <w:jc w:val="both"/>
              <w:rPr>
                <w:iCs/>
                <w:sz w:val="18"/>
                <w:szCs w:val="18"/>
              </w:rPr>
            </w:pPr>
            <w:r w:rsidRPr="005D3E2D">
              <w:rPr>
                <w:iCs/>
                <w:sz w:val="18"/>
                <w:szCs w:val="18"/>
              </w:rPr>
              <w:t xml:space="preserve">              -   </w:t>
            </w:r>
          </w:p>
        </w:tc>
        <w:tc>
          <w:tcPr>
            <w:tcW w:w="94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589" w:type="dxa"/>
            <w:noWrap/>
            <w:hideMark/>
          </w:tcPr>
          <w:p w:rsidR="003F787C" w:rsidRPr="005D3E2D" w:rsidRDefault="003F787C" w:rsidP="003F787C">
            <w:pPr>
              <w:jc w:val="both"/>
              <w:rPr>
                <w:b/>
                <w:bCs/>
                <w:iCs/>
                <w:sz w:val="18"/>
                <w:szCs w:val="18"/>
              </w:rPr>
            </w:pPr>
            <w:r w:rsidRPr="005D3E2D">
              <w:rPr>
                <w:b/>
                <w:bCs/>
                <w:iCs/>
                <w:sz w:val="18"/>
                <w:szCs w:val="18"/>
              </w:rPr>
              <w:t xml:space="preserve">                        21 </w:t>
            </w:r>
          </w:p>
        </w:tc>
        <w:tc>
          <w:tcPr>
            <w:tcW w:w="1613" w:type="dxa"/>
            <w:noWrap/>
            <w:hideMark/>
          </w:tcPr>
          <w:p w:rsidR="003F787C" w:rsidRPr="005D3E2D" w:rsidRDefault="003F787C" w:rsidP="003F787C">
            <w:pPr>
              <w:jc w:val="both"/>
              <w:rPr>
                <w:iCs/>
                <w:sz w:val="18"/>
                <w:szCs w:val="18"/>
              </w:rPr>
            </w:pPr>
            <w:r w:rsidRPr="005D3E2D">
              <w:rPr>
                <w:iCs/>
                <w:sz w:val="18"/>
                <w:szCs w:val="18"/>
              </w:rPr>
              <w:t xml:space="preserve">                          -   </w:t>
            </w:r>
          </w:p>
        </w:tc>
        <w:tc>
          <w:tcPr>
            <w:tcW w:w="1279" w:type="dxa"/>
            <w:noWrap/>
            <w:hideMark/>
          </w:tcPr>
          <w:p w:rsidR="003F787C" w:rsidRPr="005D3E2D" w:rsidRDefault="003F787C" w:rsidP="003F787C">
            <w:pPr>
              <w:jc w:val="both"/>
              <w:rPr>
                <w:iCs/>
                <w:sz w:val="18"/>
                <w:szCs w:val="18"/>
              </w:rPr>
            </w:pPr>
            <w:r w:rsidRPr="005D3E2D">
              <w:rPr>
                <w:iCs/>
                <w:sz w:val="18"/>
                <w:szCs w:val="18"/>
              </w:rPr>
              <w:t xml:space="preserve">                   -   </w:t>
            </w:r>
          </w:p>
        </w:tc>
        <w:tc>
          <w:tcPr>
            <w:tcW w:w="91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928" w:type="dxa"/>
            <w:noWrap/>
            <w:hideMark/>
          </w:tcPr>
          <w:p w:rsidR="003F787C" w:rsidRPr="005D3E2D" w:rsidRDefault="003F787C" w:rsidP="003F787C">
            <w:pPr>
              <w:jc w:val="both"/>
              <w:rPr>
                <w:b/>
                <w:bCs/>
                <w:iCs/>
                <w:sz w:val="18"/>
                <w:szCs w:val="18"/>
              </w:rPr>
            </w:pPr>
            <w:r w:rsidRPr="005D3E2D">
              <w:rPr>
                <w:b/>
                <w:bCs/>
                <w:iCs/>
                <w:sz w:val="18"/>
                <w:szCs w:val="18"/>
              </w:rPr>
              <w:t xml:space="preserve">                                -   </w:t>
            </w:r>
          </w:p>
        </w:tc>
      </w:tr>
      <w:tr w:rsidR="003F787C" w:rsidRPr="005D3E2D" w:rsidTr="000E5F19">
        <w:trPr>
          <w:trHeight w:val="44"/>
        </w:trPr>
        <w:tc>
          <w:tcPr>
            <w:tcW w:w="1730" w:type="dxa"/>
            <w:noWrap/>
            <w:hideMark/>
          </w:tcPr>
          <w:p w:rsidR="003F787C" w:rsidRPr="005D3E2D" w:rsidRDefault="003F787C" w:rsidP="003F787C">
            <w:pPr>
              <w:jc w:val="both"/>
              <w:rPr>
                <w:iCs/>
                <w:sz w:val="18"/>
                <w:szCs w:val="18"/>
              </w:rPr>
            </w:pPr>
            <w:r w:rsidRPr="005D3E2D">
              <w:rPr>
                <w:iCs/>
                <w:sz w:val="18"/>
                <w:szCs w:val="18"/>
              </w:rPr>
              <w:t>ФР</w:t>
            </w:r>
          </w:p>
        </w:tc>
        <w:tc>
          <w:tcPr>
            <w:tcW w:w="1606" w:type="dxa"/>
            <w:noWrap/>
            <w:hideMark/>
          </w:tcPr>
          <w:p w:rsidR="003F787C" w:rsidRPr="005D3E2D" w:rsidRDefault="003F787C" w:rsidP="003F787C">
            <w:pPr>
              <w:jc w:val="both"/>
              <w:rPr>
                <w:iCs/>
                <w:sz w:val="18"/>
                <w:szCs w:val="18"/>
              </w:rPr>
            </w:pPr>
            <w:r w:rsidRPr="005D3E2D">
              <w:rPr>
                <w:iCs/>
                <w:sz w:val="18"/>
                <w:szCs w:val="18"/>
              </w:rPr>
              <w:t xml:space="preserve">                          -   </w:t>
            </w:r>
          </w:p>
        </w:tc>
        <w:tc>
          <w:tcPr>
            <w:tcW w:w="1031" w:type="dxa"/>
            <w:noWrap/>
            <w:hideMark/>
          </w:tcPr>
          <w:p w:rsidR="003F787C" w:rsidRPr="005D3E2D" w:rsidRDefault="003F787C" w:rsidP="003F787C">
            <w:pPr>
              <w:jc w:val="both"/>
              <w:rPr>
                <w:iCs/>
                <w:sz w:val="18"/>
                <w:szCs w:val="18"/>
              </w:rPr>
            </w:pPr>
            <w:r w:rsidRPr="005D3E2D">
              <w:rPr>
                <w:iCs/>
                <w:sz w:val="18"/>
                <w:szCs w:val="18"/>
              </w:rPr>
              <w:t xml:space="preserve">              -   </w:t>
            </w:r>
          </w:p>
        </w:tc>
        <w:tc>
          <w:tcPr>
            <w:tcW w:w="94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589" w:type="dxa"/>
            <w:noWrap/>
            <w:hideMark/>
          </w:tcPr>
          <w:p w:rsidR="003F787C" w:rsidRPr="005D3E2D" w:rsidRDefault="003F787C" w:rsidP="003F787C">
            <w:pPr>
              <w:jc w:val="both"/>
              <w:rPr>
                <w:b/>
                <w:bCs/>
                <w:iCs/>
                <w:sz w:val="18"/>
                <w:szCs w:val="18"/>
              </w:rPr>
            </w:pPr>
            <w:r w:rsidRPr="005D3E2D">
              <w:rPr>
                <w:b/>
                <w:bCs/>
                <w:iCs/>
                <w:sz w:val="18"/>
                <w:szCs w:val="18"/>
              </w:rPr>
              <w:t xml:space="preserve">                         -   </w:t>
            </w:r>
          </w:p>
        </w:tc>
        <w:tc>
          <w:tcPr>
            <w:tcW w:w="1613" w:type="dxa"/>
            <w:noWrap/>
            <w:hideMark/>
          </w:tcPr>
          <w:p w:rsidR="003F787C" w:rsidRPr="005D3E2D" w:rsidRDefault="003F787C" w:rsidP="003F787C">
            <w:pPr>
              <w:jc w:val="both"/>
              <w:rPr>
                <w:iCs/>
                <w:sz w:val="18"/>
                <w:szCs w:val="18"/>
              </w:rPr>
            </w:pPr>
            <w:r w:rsidRPr="005D3E2D">
              <w:rPr>
                <w:iCs/>
                <w:sz w:val="18"/>
                <w:szCs w:val="18"/>
              </w:rPr>
              <w:t xml:space="preserve">                         (0)</w:t>
            </w:r>
          </w:p>
        </w:tc>
        <w:tc>
          <w:tcPr>
            <w:tcW w:w="1279" w:type="dxa"/>
            <w:noWrap/>
            <w:hideMark/>
          </w:tcPr>
          <w:p w:rsidR="003F787C" w:rsidRPr="005D3E2D" w:rsidRDefault="003F787C" w:rsidP="003F787C">
            <w:pPr>
              <w:jc w:val="both"/>
              <w:rPr>
                <w:iCs/>
                <w:sz w:val="18"/>
                <w:szCs w:val="18"/>
              </w:rPr>
            </w:pPr>
            <w:r w:rsidRPr="005D3E2D">
              <w:rPr>
                <w:iCs/>
                <w:sz w:val="18"/>
                <w:szCs w:val="18"/>
              </w:rPr>
              <w:t xml:space="preserve">                   -   </w:t>
            </w:r>
          </w:p>
        </w:tc>
        <w:tc>
          <w:tcPr>
            <w:tcW w:w="91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928" w:type="dxa"/>
            <w:noWrap/>
            <w:hideMark/>
          </w:tcPr>
          <w:p w:rsidR="003F787C" w:rsidRPr="005D3E2D" w:rsidRDefault="003F787C" w:rsidP="003F787C">
            <w:pPr>
              <w:jc w:val="both"/>
              <w:rPr>
                <w:b/>
                <w:bCs/>
                <w:iCs/>
                <w:sz w:val="18"/>
                <w:szCs w:val="18"/>
              </w:rPr>
            </w:pPr>
            <w:r w:rsidRPr="005D3E2D">
              <w:rPr>
                <w:b/>
                <w:bCs/>
                <w:iCs/>
                <w:sz w:val="18"/>
                <w:szCs w:val="18"/>
              </w:rPr>
              <w:t xml:space="preserve">                               (0)</w:t>
            </w:r>
          </w:p>
        </w:tc>
      </w:tr>
      <w:tr w:rsidR="003F787C" w:rsidRPr="005D3E2D" w:rsidTr="005D3E2D">
        <w:trPr>
          <w:trHeight w:val="313"/>
        </w:trPr>
        <w:tc>
          <w:tcPr>
            <w:tcW w:w="1730" w:type="dxa"/>
            <w:noWrap/>
            <w:hideMark/>
          </w:tcPr>
          <w:p w:rsidR="003F787C" w:rsidRPr="005D3E2D" w:rsidRDefault="003F787C" w:rsidP="003F787C">
            <w:pPr>
              <w:jc w:val="both"/>
              <w:rPr>
                <w:iCs/>
                <w:sz w:val="18"/>
                <w:szCs w:val="18"/>
              </w:rPr>
            </w:pPr>
            <w:r w:rsidRPr="005D3E2D">
              <w:rPr>
                <w:iCs/>
                <w:sz w:val="18"/>
                <w:szCs w:val="18"/>
              </w:rPr>
              <w:t>ЦВ</w:t>
            </w:r>
          </w:p>
        </w:tc>
        <w:tc>
          <w:tcPr>
            <w:tcW w:w="1606" w:type="dxa"/>
            <w:noWrap/>
            <w:hideMark/>
          </w:tcPr>
          <w:p w:rsidR="003F787C" w:rsidRPr="005D3E2D" w:rsidRDefault="003F787C" w:rsidP="003F787C">
            <w:pPr>
              <w:jc w:val="both"/>
              <w:rPr>
                <w:iCs/>
                <w:sz w:val="18"/>
                <w:szCs w:val="18"/>
              </w:rPr>
            </w:pPr>
            <w:r w:rsidRPr="005D3E2D">
              <w:rPr>
                <w:iCs/>
                <w:sz w:val="18"/>
                <w:szCs w:val="18"/>
              </w:rPr>
              <w:t xml:space="preserve">                           0 </w:t>
            </w:r>
          </w:p>
        </w:tc>
        <w:tc>
          <w:tcPr>
            <w:tcW w:w="1031" w:type="dxa"/>
            <w:noWrap/>
            <w:hideMark/>
          </w:tcPr>
          <w:p w:rsidR="003F787C" w:rsidRPr="005D3E2D" w:rsidRDefault="003F787C" w:rsidP="003F787C">
            <w:pPr>
              <w:jc w:val="both"/>
              <w:rPr>
                <w:iCs/>
                <w:sz w:val="18"/>
                <w:szCs w:val="18"/>
              </w:rPr>
            </w:pPr>
            <w:r w:rsidRPr="005D3E2D">
              <w:rPr>
                <w:iCs/>
                <w:sz w:val="18"/>
                <w:szCs w:val="18"/>
              </w:rPr>
              <w:t xml:space="preserve">              -   </w:t>
            </w:r>
          </w:p>
        </w:tc>
        <w:tc>
          <w:tcPr>
            <w:tcW w:w="94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589" w:type="dxa"/>
            <w:noWrap/>
            <w:hideMark/>
          </w:tcPr>
          <w:p w:rsidR="003F787C" w:rsidRPr="005D3E2D" w:rsidRDefault="003F787C" w:rsidP="003F787C">
            <w:pPr>
              <w:jc w:val="both"/>
              <w:rPr>
                <w:b/>
                <w:bCs/>
                <w:iCs/>
                <w:sz w:val="18"/>
                <w:szCs w:val="18"/>
              </w:rPr>
            </w:pPr>
            <w:r w:rsidRPr="005D3E2D">
              <w:rPr>
                <w:b/>
                <w:bCs/>
                <w:iCs/>
                <w:sz w:val="18"/>
                <w:szCs w:val="18"/>
              </w:rPr>
              <w:t xml:space="preserve">                           0 </w:t>
            </w:r>
          </w:p>
        </w:tc>
        <w:tc>
          <w:tcPr>
            <w:tcW w:w="1613" w:type="dxa"/>
            <w:noWrap/>
            <w:hideMark/>
          </w:tcPr>
          <w:p w:rsidR="003F787C" w:rsidRPr="005D3E2D" w:rsidRDefault="003F787C" w:rsidP="003F787C">
            <w:pPr>
              <w:jc w:val="both"/>
              <w:rPr>
                <w:iCs/>
                <w:sz w:val="18"/>
                <w:szCs w:val="18"/>
              </w:rPr>
            </w:pPr>
            <w:r w:rsidRPr="005D3E2D">
              <w:rPr>
                <w:iCs/>
                <w:sz w:val="18"/>
                <w:szCs w:val="18"/>
              </w:rPr>
              <w:t xml:space="preserve">                          -   </w:t>
            </w:r>
          </w:p>
        </w:tc>
        <w:tc>
          <w:tcPr>
            <w:tcW w:w="1279" w:type="dxa"/>
            <w:noWrap/>
            <w:hideMark/>
          </w:tcPr>
          <w:p w:rsidR="003F787C" w:rsidRPr="005D3E2D" w:rsidRDefault="003F787C" w:rsidP="003F787C">
            <w:pPr>
              <w:jc w:val="both"/>
              <w:rPr>
                <w:iCs/>
                <w:sz w:val="18"/>
                <w:szCs w:val="18"/>
              </w:rPr>
            </w:pPr>
            <w:r w:rsidRPr="005D3E2D">
              <w:rPr>
                <w:iCs/>
                <w:sz w:val="18"/>
                <w:szCs w:val="18"/>
              </w:rPr>
              <w:t xml:space="preserve">                   -   </w:t>
            </w:r>
          </w:p>
        </w:tc>
        <w:tc>
          <w:tcPr>
            <w:tcW w:w="91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928" w:type="dxa"/>
            <w:noWrap/>
            <w:hideMark/>
          </w:tcPr>
          <w:p w:rsidR="003F787C" w:rsidRPr="005D3E2D" w:rsidRDefault="003F787C" w:rsidP="003F787C">
            <w:pPr>
              <w:jc w:val="both"/>
              <w:rPr>
                <w:b/>
                <w:bCs/>
                <w:iCs/>
                <w:sz w:val="18"/>
                <w:szCs w:val="18"/>
              </w:rPr>
            </w:pPr>
            <w:r w:rsidRPr="005D3E2D">
              <w:rPr>
                <w:b/>
                <w:bCs/>
                <w:iCs/>
                <w:sz w:val="18"/>
                <w:szCs w:val="18"/>
              </w:rPr>
              <w:t xml:space="preserve">                                -   </w:t>
            </w:r>
          </w:p>
        </w:tc>
      </w:tr>
      <w:tr w:rsidR="003F787C" w:rsidRPr="005D3E2D" w:rsidTr="005D3E2D">
        <w:trPr>
          <w:trHeight w:val="313"/>
        </w:trPr>
        <w:tc>
          <w:tcPr>
            <w:tcW w:w="1730" w:type="dxa"/>
            <w:noWrap/>
            <w:hideMark/>
          </w:tcPr>
          <w:p w:rsidR="003F787C" w:rsidRPr="005D3E2D" w:rsidRDefault="003F787C" w:rsidP="003F787C">
            <w:pPr>
              <w:jc w:val="both"/>
              <w:rPr>
                <w:iCs/>
                <w:sz w:val="18"/>
                <w:szCs w:val="18"/>
              </w:rPr>
            </w:pPr>
            <w:r w:rsidRPr="005D3E2D">
              <w:rPr>
                <w:iCs/>
                <w:sz w:val="18"/>
                <w:szCs w:val="18"/>
              </w:rPr>
              <w:t>ОЦВОПН</w:t>
            </w:r>
          </w:p>
        </w:tc>
        <w:tc>
          <w:tcPr>
            <w:tcW w:w="1606" w:type="dxa"/>
            <w:noWrap/>
            <w:hideMark/>
          </w:tcPr>
          <w:p w:rsidR="003F787C" w:rsidRPr="005D3E2D" w:rsidRDefault="003F787C" w:rsidP="003F787C">
            <w:pPr>
              <w:jc w:val="both"/>
              <w:rPr>
                <w:iCs/>
                <w:sz w:val="18"/>
                <w:szCs w:val="18"/>
              </w:rPr>
            </w:pPr>
            <w:r w:rsidRPr="005D3E2D">
              <w:rPr>
                <w:iCs/>
                <w:sz w:val="18"/>
                <w:szCs w:val="18"/>
              </w:rPr>
              <w:t xml:space="preserve">                          -   </w:t>
            </w:r>
          </w:p>
        </w:tc>
        <w:tc>
          <w:tcPr>
            <w:tcW w:w="1031" w:type="dxa"/>
            <w:noWrap/>
            <w:hideMark/>
          </w:tcPr>
          <w:p w:rsidR="003F787C" w:rsidRPr="005D3E2D" w:rsidRDefault="003F787C" w:rsidP="003F787C">
            <w:pPr>
              <w:jc w:val="both"/>
              <w:rPr>
                <w:iCs/>
                <w:sz w:val="18"/>
                <w:szCs w:val="18"/>
              </w:rPr>
            </w:pPr>
            <w:r w:rsidRPr="005D3E2D">
              <w:rPr>
                <w:iCs/>
                <w:sz w:val="18"/>
                <w:szCs w:val="18"/>
              </w:rPr>
              <w:t xml:space="preserve">              -   </w:t>
            </w:r>
          </w:p>
        </w:tc>
        <w:tc>
          <w:tcPr>
            <w:tcW w:w="94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589" w:type="dxa"/>
            <w:noWrap/>
            <w:hideMark/>
          </w:tcPr>
          <w:p w:rsidR="003F787C" w:rsidRPr="005D3E2D" w:rsidRDefault="003F787C" w:rsidP="003F787C">
            <w:pPr>
              <w:jc w:val="both"/>
              <w:rPr>
                <w:b/>
                <w:bCs/>
                <w:iCs/>
                <w:sz w:val="18"/>
                <w:szCs w:val="18"/>
              </w:rPr>
            </w:pPr>
            <w:r w:rsidRPr="005D3E2D">
              <w:rPr>
                <w:b/>
                <w:bCs/>
                <w:iCs/>
                <w:sz w:val="18"/>
                <w:szCs w:val="18"/>
              </w:rPr>
              <w:t xml:space="preserve">                         -   </w:t>
            </w:r>
          </w:p>
        </w:tc>
        <w:tc>
          <w:tcPr>
            <w:tcW w:w="1613" w:type="dxa"/>
            <w:noWrap/>
            <w:hideMark/>
          </w:tcPr>
          <w:p w:rsidR="003F787C" w:rsidRPr="005D3E2D" w:rsidRDefault="003F787C" w:rsidP="003F787C">
            <w:pPr>
              <w:jc w:val="both"/>
              <w:rPr>
                <w:iCs/>
                <w:sz w:val="18"/>
                <w:szCs w:val="18"/>
              </w:rPr>
            </w:pPr>
            <w:r w:rsidRPr="005D3E2D">
              <w:rPr>
                <w:iCs/>
                <w:sz w:val="18"/>
                <w:szCs w:val="18"/>
              </w:rPr>
              <w:t xml:space="preserve">                          -   </w:t>
            </w:r>
          </w:p>
        </w:tc>
        <w:tc>
          <w:tcPr>
            <w:tcW w:w="1279" w:type="dxa"/>
            <w:noWrap/>
            <w:hideMark/>
          </w:tcPr>
          <w:p w:rsidR="003F787C" w:rsidRPr="005D3E2D" w:rsidRDefault="003F787C" w:rsidP="003F787C">
            <w:pPr>
              <w:jc w:val="both"/>
              <w:rPr>
                <w:iCs/>
                <w:sz w:val="18"/>
                <w:szCs w:val="18"/>
              </w:rPr>
            </w:pPr>
            <w:r w:rsidRPr="005D3E2D">
              <w:rPr>
                <w:iCs/>
                <w:sz w:val="18"/>
                <w:szCs w:val="18"/>
              </w:rPr>
              <w:t xml:space="preserve">                   -   </w:t>
            </w:r>
          </w:p>
        </w:tc>
        <w:tc>
          <w:tcPr>
            <w:tcW w:w="917" w:type="dxa"/>
            <w:noWrap/>
            <w:hideMark/>
          </w:tcPr>
          <w:p w:rsidR="003F787C" w:rsidRPr="005D3E2D" w:rsidRDefault="003F787C" w:rsidP="003F787C">
            <w:pPr>
              <w:jc w:val="both"/>
              <w:rPr>
                <w:iCs/>
                <w:sz w:val="18"/>
                <w:szCs w:val="18"/>
              </w:rPr>
            </w:pPr>
            <w:r w:rsidRPr="005D3E2D">
              <w:rPr>
                <w:iCs/>
                <w:sz w:val="18"/>
                <w:szCs w:val="18"/>
              </w:rPr>
              <w:t xml:space="preserve">             -   </w:t>
            </w:r>
          </w:p>
        </w:tc>
        <w:tc>
          <w:tcPr>
            <w:tcW w:w="1928" w:type="dxa"/>
            <w:noWrap/>
            <w:hideMark/>
          </w:tcPr>
          <w:p w:rsidR="003F787C" w:rsidRPr="005D3E2D" w:rsidRDefault="003F787C" w:rsidP="003F787C">
            <w:pPr>
              <w:jc w:val="both"/>
              <w:rPr>
                <w:b/>
                <w:bCs/>
                <w:iCs/>
                <w:sz w:val="18"/>
                <w:szCs w:val="18"/>
              </w:rPr>
            </w:pPr>
            <w:r w:rsidRPr="005D3E2D">
              <w:rPr>
                <w:b/>
                <w:bCs/>
                <w:iCs/>
                <w:sz w:val="18"/>
                <w:szCs w:val="18"/>
              </w:rPr>
              <w:t xml:space="preserve">                                -   </w:t>
            </w:r>
          </w:p>
        </w:tc>
      </w:tr>
      <w:tr w:rsidR="003F787C" w:rsidRPr="005D3E2D" w:rsidTr="000E5F19">
        <w:trPr>
          <w:trHeight w:val="839"/>
        </w:trPr>
        <w:tc>
          <w:tcPr>
            <w:tcW w:w="1730" w:type="dxa"/>
            <w:hideMark/>
          </w:tcPr>
          <w:p w:rsidR="003F787C" w:rsidRPr="005D3E2D" w:rsidRDefault="003F787C" w:rsidP="003F787C">
            <w:pPr>
              <w:jc w:val="both"/>
              <w:rPr>
                <w:b/>
                <w:bCs/>
                <w:sz w:val="18"/>
                <w:szCs w:val="18"/>
              </w:rPr>
            </w:pPr>
            <w:r w:rsidRPr="005D3E2D">
              <w:rPr>
                <w:b/>
                <w:bCs/>
                <w:sz w:val="18"/>
                <w:szCs w:val="18"/>
              </w:rPr>
              <w:t>Усього за договорами вихідного перестрахування</w:t>
            </w:r>
          </w:p>
        </w:tc>
        <w:tc>
          <w:tcPr>
            <w:tcW w:w="1606" w:type="dxa"/>
            <w:hideMark/>
          </w:tcPr>
          <w:p w:rsidR="003F787C" w:rsidRPr="005D3E2D" w:rsidRDefault="003F787C" w:rsidP="003F787C">
            <w:pPr>
              <w:jc w:val="both"/>
              <w:rPr>
                <w:b/>
                <w:bCs/>
                <w:sz w:val="18"/>
                <w:szCs w:val="18"/>
              </w:rPr>
            </w:pPr>
            <w:r w:rsidRPr="005D3E2D">
              <w:rPr>
                <w:b/>
                <w:bCs/>
                <w:sz w:val="18"/>
                <w:szCs w:val="18"/>
              </w:rPr>
              <w:t xml:space="preserve">                        321 </w:t>
            </w:r>
          </w:p>
        </w:tc>
        <w:tc>
          <w:tcPr>
            <w:tcW w:w="1031" w:type="dxa"/>
            <w:hideMark/>
          </w:tcPr>
          <w:p w:rsidR="003F787C" w:rsidRPr="005D3E2D" w:rsidRDefault="003F787C" w:rsidP="003F787C">
            <w:pPr>
              <w:jc w:val="both"/>
              <w:rPr>
                <w:b/>
                <w:bCs/>
                <w:sz w:val="18"/>
                <w:szCs w:val="18"/>
              </w:rPr>
            </w:pPr>
            <w:r w:rsidRPr="005D3E2D">
              <w:rPr>
                <w:b/>
                <w:bCs/>
                <w:sz w:val="18"/>
                <w:szCs w:val="18"/>
              </w:rPr>
              <w:t xml:space="preserve">               66 </w:t>
            </w:r>
          </w:p>
        </w:tc>
        <w:tc>
          <w:tcPr>
            <w:tcW w:w="947" w:type="dxa"/>
            <w:hideMark/>
          </w:tcPr>
          <w:p w:rsidR="003F787C" w:rsidRPr="005D3E2D" w:rsidRDefault="003F787C" w:rsidP="003F787C">
            <w:pPr>
              <w:jc w:val="both"/>
              <w:rPr>
                <w:b/>
                <w:bCs/>
                <w:sz w:val="18"/>
                <w:szCs w:val="18"/>
              </w:rPr>
            </w:pPr>
            <w:r w:rsidRPr="005D3E2D">
              <w:rPr>
                <w:b/>
                <w:bCs/>
                <w:sz w:val="18"/>
                <w:szCs w:val="18"/>
              </w:rPr>
              <w:t xml:space="preserve">               1 </w:t>
            </w:r>
          </w:p>
        </w:tc>
        <w:tc>
          <w:tcPr>
            <w:tcW w:w="1589" w:type="dxa"/>
            <w:hideMark/>
          </w:tcPr>
          <w:p w:rsidR="003F787C" w:rsidRPr="005D3E2D" w:rsidRDefault="003F787C" w:rsidP="003F787C">
            <w:pPr>
              <w:jc w:val="both"/>
              <w:rPr>
                <w:b/>
                <w:bCs/>
                <w:sz w:val="18"/>
                <w:szCs w:val="18"/>
              </w:rPr>
            </w:pPr>
            <w:r w:rsidRPr="005D3E2D">
              <w:rPr>
                <w:b/>
                <w:bCs/>
                <w:sz w:val="18"/>
                <w:szCs w:val="18"/>
              </w:rPr>
              <w:t xml:space="preserve">                        386 </w:t>
            </w:r>
          </w:p>
        </w:tc>
        <w:tc>
          <w:tcPr>
            <w:tcW w:w="1613" w:type="dxa"/>
            <w:hideMark/>
          </w:tcPr>
          <w:p w:rsidR="003F787C" w:rsidRPr="005D3E2D" w:rsidRDefault="003F787C" w:rsidP="003F787C">
            <w:pPr>
              <w:jc w:val="both"/>
              <w:rPr>
                <w:b/>
                <w:bCs/>
                <w:sz w:val="18"/>
                <w:szCs w:val="18"/>
              </w:rPr>
            </w:pPr>
            <w:r w:rsidRPr="005D3E2D">
              <w:rPr>
                <w:b/>
                <w:bCs/>
                <w:sz w:val="18"/>
                <w:szCs w:val="18"/>
              </w:rPr>
              <w:t xml:space="preserve">                           (0)</w:t>
            </w:r>
          </w:p>
        </w:tc>
        <w:tc>
          <w:tcPr>
            <w:tcW w:w="1279" w:type="dxa"/>
            <w:hideMark/>
          </w:tcPr>
          <w:p w:rsidR="003F787C" w:rsidRPr="005D3E2D" w:rsidRDefault="003F787C" w:rsidP="003F787C">
            <w:pPr>
              <w:jc w:val="both"/>
              <w:rPr>
                <w:b/>
                <w:bCs/>
                <w:sz w:val="18"/>
                <w:szCs w:val="18"/>
              </w:rPr>
            </w:pPr>
            <w:r w:rsidRPr="005D3E2D">
              <w:rPr>
                <w:b/>
                <w:bCs/>
                <w:sz w:val="18"/>
                <w:szCs w:val="18"/>
              </w:rPr>
              <w:t xml:space="preserve">                    -   </w:t>
            </w:r>
          </w:p>
        </w:tc>
        <w:tc>
          <w:tcPr>
            <w:tcW w:w="917" w:type="dxa"/>
            <w:hideMark/>
          </w:tcPr>
          <w:p w:rsidR="003F787C" w:rsidRPr="005D3E2D" w:rsidRDefault="003F787C" w:rsidP="003F787C">
            <w:pPr>
              <w:jc w:val="both"/>
              <w:rPr>
                <w:b/>
                <w:bCs/>
                <w:sz w:val="18"/>
                <w:szCs w:val="18"/>
              </w:rPr>
            </w:pPr>
            <w:r w:rsidRPr="005D3E2D">
              <w:rPr>
                <w:b/>
                <w:bCs/>
                <w:sz w:val="18"/>
                <w:szCs w:val="18"/>
              </w:rPr>
              <w:t xml:space="preserve">              -   </w:t>
            </w:r>
          </w:p>
        </w:tc>
        <w:tc>
          <w:tcPr>
            <w:tcW w:w="1928" w:type="dxa"/>
            <w:hideMark/>
          </w:tcPr>
          <w:p w:rsidR="003F787C" w:rsidRPr="005D3E2D" w:rsidRDefault="003F787C" w:rsidP="003F787C">
            <w:pPr>
              <w:jc w:val="both"/>
              <w:rPr>
                <w:b/>
                <w:bCs/>
                <w:sz w:val="18"/>
                <w:szCs w:val="18"/>
              </w:rPr>
            </w:pPr>
            <w:r w:rsidRPr="005D3E2D">
              <w:rPr>
                <w:b/>
                <w:bCs/>
                <w:sz w:val="18"/>
                <w:szCs w:val="18"/>
              </w:rPr>
              <w:t xml:space="preserve">                                 (0)</w:t>
            </w:r>
          </w:p>
        </w:tc>
      </w:tr>
    </w:tbl>
    <w:p w:rsidR="00756D4F" w:rsidRPr="00064E09" w:rsidRDefault="00756D4F" w:rsidP="000E5F19">
      <w:pPr>
        <w:spacing w:after="0" w:line="240" w:lineRule="auto"/>
        <w:jc w:val="both"/>
        <w:rPr>
          <w:rFonts w:ascii="Times New Roman" w:eastAsia="Times New Roman" w:hAnsi="Times New Roman"/>
        </w:rPr>
      </w:pPr>
      <w:r w:rsidRPr="00064E09">
        <w:rPr>
          <w:rFonts w:ascii="Times New Roman" w:eastAsia="Times New Roman" w:hAnsi="Times New Roman"/>
        </w:rPr>
        <w:lastRenderedPageBreak/>
        <w:t xml:space="preserve">Таблиця 7.2.3. Балансова вартість активів та зобов’язань за договорами перестрахування станом </w:t>
      </w:r>
    </w:p>
    <w:p w:rsidR="00756D4F" w:rsidRPr="00064E09" w:rsidRDefault="00756D4F" w:rsidP="000E5F19">
      <w:pPr>
        <w:spacing w:after="0" w:line="240" w:lineRule="auto"/>
        <w:jc w:val="both"/>
        <w:rPr>
          <w:rFonts w:ascii="Times New Roman" w:eastAsia="Times New Roman" w:hAnsi="Times New Roman"/>
          <w:b/>
          <w:bCs/>
          <w:sz w:val="16"/>
          <w:szCs w:val="16"/>
        </w:rPr>
      </w:pPr>
      <w:r w:rsidRPr="00064E09">
        <w:rPr>
          <w:rFonts w:ascii="Times New Roman" w:eastAsia="Times New Roman" w:hAnsi="Times New Roman"/>
        </w:rPr>
        <w:t>на 01 січня 202</w:t>
      </w:r>
      <w:r w:rsidR="00A974D2">
        <w:rPr>
          <w:rFonts w:ascii="Times New Roman" w:eastAsia="Times New Roman" w:hAnsi="Times New Roman"/>
          <w:lang w:val="uk-UA"/>
        </w:rPr>
        <w:t>3</w:t>
      </w:r>
      <w:r w:rsidRPr="00064E09">
        <w:rPr>
          <w:rFonts w:ascii="Times New Roman" w:eastAsia="Times New Roman" w:hAnsi="Times New Roman"/>
        </w:rPr>
        <w:t xml:space="preserve"> року</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1219"/>
        <w:gridCol w:w="805"/>
        <w:gridCol w:w="724"/>
        <w:gridCol w:w="1206"/>
        <w:gridCol w:w="1224"/>
        <w:gridCol w:w="998"/>
        <w:gridCol w:w="724"/>
        <w:gridCol w:w="1450"/>
      </w:tblGrid>
      <w:tr w:rsidR="00A974D2" w:rsidRPr="00B22DAB" w:rsidTr="00B22DAB">
        <w:trPr>
          <w:trHeight w:val="336"/>
        </w:trPr>
        <w:tc>
          <w:tcPr>
            <w:tcW w:w="1731" w:type="dxa"/>
            <w:hideMark/>
          </w:tcPr>
          <w:p w:rsidR="00A974D2" w:rsidRPr="00B22DAB" w:rsidRDefault="00A974D2" w:rsidP="00A974D2">
            <w:pPr>
              <w:jc w:val="both"/>
              <w:rPr>
                <w:b/>
                <w:bCs/>
                <w:iCs/>
                <w:sz w:val="18"/>
                <w:szCs w:val="18"/>
              </w:rPr>
            </w:pPr>
            <w:r w:rsidRPr="00B22DAB">
              <w:rPr>
                <w:b/>
                <w:bCs/>
                <w:iCs/>
                <w:sz w:val="18"/>
                <w:szCs w:val="18"/>
              </w:rPr>
              <w:t>у тисячах гривень</w:t>
            </w:r>
          </w:p>
        </w:tc>
        <w:tc>
          <w:tcPr>
            <w:tcW w:w="1610" w:type="dxa"/>
            <w:vMerge w:val="restart"/>
            <w:hideMark/>
          </w:tcPr>
          <w:p w:rsidR="00A974D2" w:rsidRPr="00B22DAB" w:rsidRDefault="00A974D2" w:rsidP="00A974D2">
            <w:pPr>
              <w:jc w:val="both"/>
              <w:rPr>
                <w:b/>
                <w:bCs/>
                <w:iCs/>
                <w:sz w:val="18"/>
                <w:szCs w:val="18"/>
              </w:rPr>
            </w:pPr>
            <w:r w:rsidRPr="00B22DAB">
              <w:rPr>
                <w:b/>
                <w:bCs/>
                <w:iCs/>
                <w:sz w:val="18"/>
                <w:szCs w:val="18"/>
              </w:rPr>
              <w:t>Активи на залишок покриття (РАА)</w:t>
            </w:r>
          </w:p>
        </w:tc>
        <w:tc>
          <w:tcPr>
            <w:tcW w:w="1957" w:type="dxa"/>
            <w:gridSpan w:val="2"/>
            <w:hideMark/>
          </w:tcPr>
          <w:p w:rsidR="00A974D2" w:rsidRPr="00B22DAB" w:rsidRDefault="00A974D2" w:rsidP="00A974D2">
            <w:pPr>
              <w:jc w:val="both"/>
              <w:rPr>
                <w:b/>
                <w:bCs/>
                <w:iCs/>
                <w:sz w:val="18"/>
                <w:szCs w:val="18"/>
              </w:rPr>
            </w:pPr>
            <w:r w:rsidRPr="00B22DAB">
              <w:rPr>
                <w:b/>
                <w:bCs/>
                <w:iCs/>
                <w:sz w:val="18"/>
                <w:szCs w:val="18"/>
              </w:rPr>
              <w:t>Активи за вимогами</w:t>
            </w:r>
          </w:p>
        </w:tc>
        <w:tc>
          <w:tcPr>
            <w:tcW w:w="1592" w:type="dxa"/>
            <w:vMerge w:val="restart"/>
            <w:hideMark/>
          </w:tcPr>
          <w:p w:rsidR="00A974D2" w:rsidRPr="00B22DAB" w:rsidRDefault="00A974D2" w:rsidP="00A974D2">
            <w:pPr>
              <w:jc w:val="both"/>
              <w:rPr>
                <w:b/>
                <w:bCs/>
                <w:iCs/>
                <w:sz w:val="18"/>
                <w:szCs w:val="18"/>
              </w:rPr>
            </w:pPr>
            <w:r w:rsidRPr="00B22DAB">
              <w:rPr>
                <w:b/>
                <w:bCs/>
                <w:iCs/>
                <w:sz w:val="18"/>
                <w:szCs w:val="18"/>
              </w:rPr>
              <w:t>Усього активів за договорами страхування</w:t>
            </w:r>
          </w:p>
        </w:tc>
        <w:tc>
          <w:tcPr>
            <w:tcW w:w="1617" w:type="dxa"/>
            <w:vMerge w:val="restart"/>
            <w:hideMark/>
          </w:tcPr>
          <w:p w:rsidR="00A974D2" w:rsidRPr="00B22DAB" w:rsidRDefault="00A974D2" w:rsidP="00A974D2">
            <w:pPr>
              <w:jc w:val="both"/>
              <w:rPr>
                <w:b/>
                <w:bCs/>
                <w:iCs/>
                <w:sz w:val="18"/>
                <w:szCs w:val="18"/>
              </w:rPr>
            </w:pPr>
            <w:r w:rsidRPr="00B22DAB">
              <w:rPr>
                <w:b/>
                <w:bCs/>
                <w:iCs/>
                <w:sz w:val="18"/>
                <w:szCs w:val="18"/>
              </w:rPr>
              <w:t>Зобов’язання на залишок покриття (РАА)</w:t>
            </w:r>
          </w:p>
        </w:tc>
        <w:tc>
          <w:tcPr>
            <w:tcW w:w="2202" w:type="dxa"/>
            <w:gridSpan w:val="2"/>
            <w:hideMark/>
          </w:tcPr>
          <w:p w:rsidR="00A974D2" w:rsidRPr="00B22DAB" w:rsidRDefault="00A974D2" w:rsidP="00A974D2">
            <w:pPr>
              <w:jc w:val="both"/>
              <w:rPr>
                <w:b/>
                <w:bCs/>
                <w:iCs/>
                <w:sz w:val="18"/>
                <w:szCs w:val="18"/>
              </w:rPr>
            </w:pPr>
            <w:r w:rsidRPr="00B22DAB">
              <w:rPr>
                <w:b/>
                <w:bCs/>
                <w:iCs/>
                <w:sz w:val="18"/>
                <w:szCs w:val="18"/>
              </w:rPr>
              <w:t>Зобов’язання за вимогами</w:t>
            </w:r>
          </w:p>
        </w:tc>
        <w:tc>
          <w:tcPr>
            <w:tcW w:w="1931" w:type="dxa"/>
            <w:vMerge w:val="restart"/>
            <w:hideMark/>
          </w:tcPr>
          <w:p w:rsidR="00A974D2" w:rsidRPr="00B22DAB" w:rsidRDefault="00A974D2" w:rsidP="00A974D2">
            <w:pPr>
              <w:jc w:val="both"/>
              <w:rPr>
                <w:b/>
                <w:bCs/>
                <w:iCs/>
                <w:sz w:val="18"/>
                <w:szCs w:val="18"/>
              </w:rPr>
            </w:pPr>
            <w:r w:rsidRPr="00B22DAB">
              <w:rPr>
                <w:b/>
                <w:bCs/>
                <w:iCs/>
                <w:sz w:val="18"/>
                <w:szCs w:val="18"/>
              </w:rPr>
              <w:t>Усього зобов’язань за договорами страхування</w:t>
            </w:r>
          </w:p>
        </w:tc>
      </w:tr>
      <w:tr w:rsidR="00A974D2" w:rsidRPr="00B22DAB" w:rsidTr="000E5F19">
        <w:trPr>
          <w:trHeight w:val="877"/>
        </w:trPr>
        <w:tc>
          <w:tcPr>
            <w:tcW w:w="1731" w:type="dxa"/>
            <w:hideMark/>
          </w:tcPr>
          <w:p w:rsidR="00A974D2" w:rsidRPr="00B22DAB" w:rsidRDefault="00A974D2" w:rsidP="00A974D2">
            <w:pPr>
              <w:jc w:val="both"/>
              <w:rPr>
                <w:b/>
                <w:bCs/>
                <w:iCs/>
                <w:sz w:val="18"/>
                <w:szCs w:val="18"/>
              </w:rPr>
            </w:pPr>
            <w:r w:rsidRPr="00B22DAB">
              <w:rPr>
                <w:b/>
                <w:bCs/>
                <w:iCs/>
                <w:sz w:val="18"/>
                <w:szCs w:val="18"/>
              </w:rPr>
              <w:t>За портфелями</w:t>
            </w:r>
          </w:p>
        </w:tc>
        <w:tc>
          <w:tcPr>
            <w:tcW w:w="1610" w:type="dxa"/>
            <w:vMerge/>
            <w:hideMark/>
          </w:tcPr>
          <w:p w:rsidR="00A974D2" w:rsidRPr="00B22DAB" w:rsidRDefault="00A974D2" w:rsidP="00A974D2">
            <w:pPr>
              <w:jc w:val="both"/>
              <w:rPr>
                <w:b/>
                <w:bCs/>
                <w:iCs/>
                <w:sz w:val="18"/>
                <w:szCs w:val="18"/>
              </w:rPr>
            </w:pPr>
          </w:p>
        </w:tc>
        <w:tc>
          <w:tcPr>
            <w:tcW w:w="1035" w:type="dxa"/>
            <w:hideMark/>
          </w:tcPr>
          <w:p w:rsidR="00A974D2" w:rsidRPr="00B22DAB" w:rsidRDefault="00A974D2" w:rsidP="00A974D2">
            <w:pPr>
              <w:jc w:val="both"/>
              <w:rPr>
                <w:b/>
                <w:bCs/>
                <w:iCs/>
                <w:sz w:val="18"/>
                <w:szCs w:val="18"/>
              </w:rPr>
            </w:pPr>
            <w:r w:rsidRPr="00B22DAB">
              <w:rPr>
                <w:b/>
                <w:bCs/>
                <w:iCs/>
                <w:sz w:val="18"/>
                <w:szCs w:val="18"/>
              </w:rPr>
              <w:t>Активи за вимогами</w:t>
            </w:r>
          </w:p>
        </w:tc>
        <w:tc>
          <w:tcPr>
            <w:tcW w:w="922" w:type="dxa"/>
            <w:hideMark/>
          </w:tcPr>
          <w:p w:rsidR="00A974D2" w:rsidRPr="00B22DAB" w:rsidRDefault="00A974D2" w:rsidP="00A974D2">
            <w:pPr>
              <w:jc w:val="both"/>
              <w:rPr>
                <w:b/>
                <w:bCs/>
                <w:iCs/>
                <w:sz w:val="18"/>
                <w:szCs w:val="18"/>
              </w:rPr>
            </w:pPr>
            <w:r w:rsidRPr="00B22DAB">
              <w:rPr>
                <w:b/>
                <w:bCs/>
                <w:iCs/>
                <w:sz w:val="18"/>
                <w:szCs w:val="18"/>
              </w:rPr>
              <w:t xml:space="preserve"> У тому числі RA</w:t>
            </w:r>
          </w:p>
        </w:tc>
        <w:tc>
          <w:tcPr>
            <w:tcW w:w="1592" w:type="dxa"/>
            <w:vMerge/>
            <w:hideMark/>
          </w:tcPr>
          <w:p w:rsidR="00A974D2" w:rsidRPr="00B22DAB" w:rsidRDefault="00A974D2" w:rsidP="00A974D2">
            <w:pPr>
              <w:jc w:val="both"/>
              <w:rPr>
                <w:b/>
                <w:bCs/>
                <w:iCs/>
                <w:sz w:val="18"/>
                <w:szCs w:val="18"/>
              </w:rPr>
            </w:pPr>
          </w:p>
        </w:tc>
        <w:tc>
          <w:tcPr>
            <w:tcW w:w="1617" w:type="dxa"/>
            <w:vMerge/>
            <w:hideMark/>
          </w:tcPr>
          <w:p w:rsidR="00A974D2" w:rsidRPr="00B22DAB" w:rsidRDefault="00A974D2" w:rsidP="00A974D2">
            <w:pPr>
              <w:jc w:val="both"/>
              <w:rPr>
                <w:b/>
                <w:bCs/>
                <w:iCs/>
                <w:sz w:val="18"/>
                <w:szCs w:val="18"/>
              </w:rPr>
            </w:pPr>
          </w:p>
        </w:tc>
        <w:tc>
          <w:tcPr>
            <w:tcW w:w="1280" w:type="dxa"/>
            <w:hideMark/>
          </w:tcPr>
          <w:p w:rsidR="00A974D2" w:rsidRPr="00B22DAB" w:rsidRDefault="00A974D2" w:rsidP="00A974D2">
            <w:pPr>
              <w:jc w:val="both"/>
              <w:rPr>
                <w:b/>
                <w:bCs/>
                <w:iCs/>
                <w:sz w:val="18"/>
                <w:szCs w:val="18"/>
              </w:rPr>
            </w:pPr>
            <w:r w:rsidRPr="00B22DAB">
              <w:rPr>
                <w:b/>
                <w:bCs/>
                <w:iCs/>
                <w:sz w:val="18"/>
                <w:szCs w:val="18"/>
              </w:rPr>
              <w:t>Зобов’язання за вимогами</w:t>
            </w:r>
          </w:p>
        </w:tc>
        <w:tc>
          <w:tcPr>
            <w:tcW w:w="922" w:type="dxa"/>
            <w:hideMark/>
          </w:tcPr>
          <w:p w:rsidR="00A974D2" w:rsidRPr="00B22DAB" w:rsidRDefault="00A974D2" w:rsidP="00A974D2">
            <w:pPr>
              <w:jc w:val="both"/>
              <w:rPr>
                <w:b/>
                <w:bCs/>
                <w:iCs/>
                <w:sz w:val="18"/>
                <w:szCs w:val="18"/>
              </w:rPr>
            </w:pPr>
            <w:r w:rsidRPr="00B22DAB">
              <w:rPr>
                <w:b/>
                <w:bCs/>
                <w:iCs/>
                <w:sz w:val="18"/>
                <w:szCs w:val="18"/>
              </w:rPr>
              <w:t>У тому числі RA</w:t>
            </w:r>
          </w:p>
        </w:tc>
        <w:tc>
          <w:tcPr>
            <w:tcW w:w="1931" w:type="dxa"/>
            <w:vMerge/>
            <w:hideMark/>
          </w:tcPr>
          <w:p w:rsidR="00A974D2" w:rsidRPr="00B22DAB" w:rsidRDefault="00A974D2" w:rsidP="00A974D2">
            <w:pPr>
              <w:jc w:val="both"/>
              <w:rPr>
                <w:b/>
                <w:bCs/>
                <w:iCs/>
                <w:sz w:val="18"/>
                <w:szCs w:val="18"/>
              </w:rPr>
            </w:pPr>
          </w:p>
        </w:tc>
      </w:tr>
      <w:tr w:rsidR="00A974D2" w:rsidRPr="00B22DAB" w:rsidTr="000E5F19">
        <w:trPr>
          <w:trHeight w:val="301"/>
        </w:trPr>
        <w:tc>
          <w:tcPr>
            <w:tcW w:w="12640" w:type="dxa"/>
            <w:gridSpan w:val="9"/>
            <w:hideMark/>
          </w:tcPr>
          <w:p w:rsidR="00A974D2" w:rsidRPr="00B22DAB" w:rsidRDefault="00A974D2" w:rsidP="00A974D2">
            <w:pPr>
              <w:jc w:val="both"/>
              <w:rPr>
                <w:b/>
                <w:bCs/>
                <w:iCs/>
                <w:sz w:val="18"/>
                <w:szCs w:val="18"/>
              </w:rPr>
            </w:pPr>
            <w:r w:rsidRPr="00B22DAB">
              <w:rPr>
                <w:b/>
                <w:bCs/>
                <w:iCs/>
                <w:sz w:val="18"/>
                <w:szCs w:val="18"/>
              </w:rPr>
              <w:t>Договори вихідного перестрахування</w:t>
            </w:r>
          </w:p>
        </w:tc>
      </w:tr>
      <w:tr w:rsidR="00A974D2" w:rsidRPr="00B22DAB" w:rsidTr="000E5F19">
        <w:trPr>
          <w:trHeight w:val="313"/>
        </w:trPr>
        <w:tc>
          <w:tcPr>
            <w:tcW w:w="1731" w:type="dxa"/>
            <w:hideMark/>
          </w:tcPr>
          <w:p w:rsidR="00A974D2" w:rsidRPr="00B22DAB" w:rsidRDefault="00A974D2" w:rsidP="00A974D2">
            <w:pPr>
              <w:jc w:val="both"/>
              <w:rPr>
                <w:b/>
                <w:bCs/>
                <w:iCs/>
                <w:sz w:val="18"/>
                <w:szCs w:val="18"/>
              </w:rPr>
            </w:pPr>
            <w:r w:rsidRPr="00B22DAB">
              <w:rPr>
                <w:b/>
                <w:bCs/>
                <w:iCs/>
                <w:sz w:val="18"/>
                <w:szCs w:val="18"/>
              </w:rPr>
              <w:t>Вантажі</w:t>
            </w:r>
          </w:p>
        </w:tc>
        <w:tc>
          <w:tcPr>
            <w:tcW w:w="1610"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035"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59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617"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280"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931" w:type="dxa"/>
            <w:noWrap/>
            <w:hideMark/>
          </w:tcPr>
          <w:p w:rsidR="00A974D2" w:rsidRPr="00B22DAB" w:rsidRDefault="00A974D2" w:rsidP="00A974D2">
            <w:pPr>
              <w:jc w:val="both"/>
              <w:rPr>
                <w:b/>
                <w:bCs/>
                <w:iCs/>
                <w:sz w:val="18"/>
                <w:szCs w:val="18"/>
              </w:rPr>
            </w:pPr>
            <w:r w:rsidRPr="00B22DAB">
              <w:rPr>
                <w:b/>
                <w:bCs/>
                <w:iCs/>
                <w:sz w:val="18"/>
                <w:szCs w:val="18"/>
              </w:rPr>
              <w:t xml:space="preserve">                                -   </w:t>
            </w:r>
          </w:p>
        </w:tc>
      </w:tr>
      <w:tr w:rsidR="00A974D2" w:rsidRPr="00B22DAB" w:rsidTr="000E5F19">
        <w:trPr>
          <w:trHeight w:val="313"/>
        </w:trPr>
        <w:tc>
          <w:tcPr>
            <w:tcW w:w="1731" w:type="dxa"/>
            <w:hideMark/>
          </w:tcPr>
          <w:p w:rsidR="00A974D2" w:rsidRPr="00B22DAB" w:rsidRDefault="00A974D2" w:rsidP="00A974D2">
            <w:pPr>
              <w:jc w:val="both"/>
              <w:rPr>
                <w:b/>
                <w:bCs/>
                <w:iCs/>
                <w:sz w:val="18"/>
                <w:szCs w:val="18"/>
              </w:rPr>
            </w:pPr>
            <w:r w:rsidRPr="00B22DAB">
              <w:rPr>
                <w:b/>
                <w:bCs/>
                <w:iCs/>
                <w:sz w:val="18"/>
                <w:szCs w:val="18"/>
              </w:rPr>
              <w:t>Іпотека</w:t>
            </w:r>
          </w:p>
        </w:tc>
        <w:tc>
          <w:tcPr>
            <w:tcW w:w="1610" w:type="dxa"/>
            <w:noWrap/>
            <w:hideMark/>
          </w:tcPr>
          <w:p w:rsidR="00A974D2" w:rsidRPr="00B22DAB" w:rsidRDefault="00A974D2" w:rsidP="00A974D2">
            <w:pPr>
              <w:jc w:val="both"/>
              <w:rPr>
                <w:b/>
                <w:bCs/>
                <w:iCs/>
                <w:sz w:val="18"/>
                <w:szCs w:val="18"/>
              </w:rPr>
            </w:pPr>
            <w:r w:rsidRPr="00B22DAB">
              <w:rPr>
                <w:b/>
                <w:bCs/>
                <w:iCs/>
                <w:sz w:val="18"/>
                <w:szCs w:val="18"/>
              </w:rPr>
              <w:t xml:space="preserve">                         17 </w:t>
            </w:r>
          </w:p>
        </w:tc>
        <w:tc>
          <w:tcPr>
            <w:tcW w:w="1035"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592" w:type="dxa"/>
            <w:noWrap/>
            <w:hideMark/>
          </w:tcPr>
          <w:p w:rsidR="00A974D2" w:rsidRPr="00B22DAB" w:rsidRDefault="00A974D2" w:rsidP="00A974D2">
            <w:pPr>
              <w:jc w:val="both"/>
              <w:rPr>
                <w:b/>
                <w:bCs/>
                <w:iCs/>
                <w:sz w:val="18"/>
                <w:szCs w:val="18"/>
              </w:rPr>
            </w:pPr>
            <w:r w:rsidRPr="00B22DAB">
              <w:rPr>
                <w:b/>
                <w:bCs/>
                <w:iCs/>
                <w:sz w:val="18"/>
                <w:szCs w:val="18"/>
              </w:rPr>
              <w:t xml:space="preserve">                        17 </w:t>
            </w:r>
          </w:p>
        </w:tc>
        <w:tc>
          <w:tcPr>
            <w:tcW w:w="1617"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280"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931" w:type="dxa"/>
            <w:noWrap/>
            <w:hideMark/>
          </w:tcPr>
          <w:p w:rsidR="00A974D2" w:rsidRPr="00B22DAB" w:rsidRDefault="00A974D2" w:rsidP="00A974D2">
            <w:pPr>
              <w:jc w:val="both"/>
              <w:rPr>
                <w:b/>
                <w:bCs/>
                <w:iCs/>
                <w:sz w:val="18"/>
                <w:szCs w:val="18"/>
              </w:rPr>
            </w:pPr>
            <w:r w:rsidRPr="00B22DAB">
              <w:rPr>
                <w:b/>
                <w:bCs/>
                <w:iCs/>
                <w:sz w:val="18"/>
                <w:szCs w:val="18"/>
              </w:rPr>
              <w:t xml:space="preserve">                                -   </w:t>
            </w:r>
          </w:p>
        </w:tc>
      </w:tr>
      <w:tr w:rsidR="00A974D2" w:rsidRPr="00B22DAB" w:rsidTr="000E5F19">
        <w:trPr>
          <w:trHeight w:val="313"/>
        </w:trPr>
        <w:tc>
          <w:tcPr>
            <w:tcW w:w="1731" w:type="dxa"/>
            <w:hideMark/>
          </w:tcPr>
          <w:p w:rsidR="00A974D2" w:rsidRPr="00B22DAB" w:rsidRDefault="00A974D2">
            <w:pPr>
              <w:jc w:val="both"/>
              <w:rPr>
                <w:b/>
                <w:bCs/>
                <w:iCs/>
                <w:sz w:val="18"/>
                <w:szCs w:val="18"/>
              </w:rPr>
            </w:pPr>
            <w:r w:rsidRPr="00B22DAB">
              <w:rPr>
                <w:b/>
                <w:bCs/>
                <w:iCs/>
                <w:sz w:val="18"/>
                <w:szCs w:val="18"/>
              </w:rPr>
              <w:t>КАСКО</w:t>
            </w:r>
          </w:p>
        </w:tc>
        <w:tc>
          <w:tcPr>
            <w:tcW w:w="1610" w:type="dxa"/>
            <w:noWrap/>
            <w:hideMark/>
          </w:tcPr>
          <w:p w:rsidR="00A974D2" w:rsidRPr="00B22DAB" w:rsidRDefault="00A974D2" w:rsidP="00A974D2">
            <w:pPr>
              <w:jc w:val="both"/>
              <w:rPr>
                <w:b/>
                <w:bCs/>
                <w:iCs/>
                <w:sz w:val="18"/>
                <w:szCs w:val="18"/>
              </w:rPr>
            </w:pPr>
            <w:r w:rsidRPr="00B22DAB">
              <w:rPr>
                <w:b/>
                <w:bCs/>
                <w:iCs/>
                <w:sz w:val="18"/>
                <w:szCs w:val="18"/>
              </w:rPr>
              <w:t xml:space="preserve">                         82 </w:t>
            </w:r>
          </w:p>
        </w:tc>
        <w:tc>
          <w:tcPr>
            <w:tcW w:w="1035"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592" w:type="dxa"/>
            <w:noWrap/>
            <w:hideMark/>
          </w:tcPr>
          <w:p w:rsidR="00A974D2" w:rsidRPr="00B22DAB" w:rsidRDefault="00A974D2" w:rsidP="00A974D2">
            <w:pPr>
              <w:jc w:val="both"/>
              <w:rPr>
                <w:b/>
                <w:bCs/>
                <w:iCs/>
                <w:sz w:val="18"/>
                <w:szCs w:val="18"/>
              </w:rPr>
            </w:pPr>
            <w:r w:rsidRPr="00B22DAB">
              <w:rPr>
                <w:b/>
                <w:bCs/>
                <w:iCs/>
                <w:sz w:val="18"/>
                <w:szCs w:val="18"/>
              </w:rPr>
              <w:t xml:space="preserve">                        82 </w:t>
            </w:r>
          </w:p>
        </w:tc>
        <w:tc>
          <w:tcPr>
            <w:tcW w:w="1617" w:type="dxa"/>
            <w:noWrap/>
            <w:hideMark/>
          </w:tcPr>
          <w:p w:rsidR="00A974D2" w:rsidRPr="00B22DAB" w:rsidRDefault="00A974D2" w:rsidP="00A974D2">
            <w:pPr>
              <w:jc w:val="both"/>
              <w:rPr>
                <w:b/>
                <w:bCs/>
                <w:iCs/>
                <w:sz w:val="18"/>
                <w:szCs w:val="18"/>
              </w:rPr>
            </w:pPr>
            <w:r w:rsidRPr="00B22DAB">
              <w:rPr>
                <w:b/>
                <w:bCs/>
                <w:iCs/>
                <w:sz w:val="18"/>
                <w:szCs w:val="18"/>
              </w:rPr>
              <w:t xml:space="preserve">                         (0)</w:t>
            </w:r>
          </w:p>
        </w:tc>
        <w:tc>
          <w:tcPr>
            <w:tcW w:w="1280"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931" w:type="dxa"/>
            <w:noWrap/>
            <w:hideMark/>
          </w:tcPr>
          <w:p w:rsidR="00A974D2" w:rsidRPr="00B22DAB" w:rsidRDefault="00A974D2" w:rsidP="00A974D2">
            <w:pPr>
              <w:jc w:val="both"/>
              <w:rPr>
                <w:b/>
                <w:bCs/>
                <w:iCs/>
                <w:sz w:val="18"/>
                <w:szCs w:val="18"/>
              </w:rPr>
            </w:pPr>
            <w:r w:rsidRPr="00B22DAB">
              <w:rPr>
                <w:b/>
                <w:bCs/>
                <w:iCs/>
                <w:sz w:val="18"/>
                <w:szCs w:val="18"/>
              </w:rPr>
              <w:t xml:space="preserve">                               (0)</w:t>
            </w:r>
          </w:p>
        </w:tc>
      </w:tr>
      <w:tr w:rsidR="00A974D2" w:rsidRPr="00B22DAB" w:rsidTr="000E5F19">
        <w:trPr>
          <w:trHeight w:val="313"/>
        </w:trPr>
        <w:tc>
          <w:tcPr>
            <w:tcW w:w="1731" w:type="dxa"/>
            <w:hideMark/>
          </w:tcPr>
          <w:p w:rsidR="00A974D2" w:rsidRPr="00B22DAB" w:rsidRDefault="00A974D2">
            <w:pPr>
              <w:jc w:val="both"/>
              <w:rPr>
                <w:b/>
                <w:bCs/>
                <w:iCs/>
                <w:sz w:val="18"/>
                <w:szCs w:val="18"/>
              </w:rPr>
            </w:pPr>
            <w:r w:rsidRPr="00B22DAB">
              <w:rPr>
                <w:b/>
                <w:bCs/>
                <w:iCs/>
                <w:sz w:val="18"/>
                <w:szCs w:val="18"/>
              </w:rPr>
              <w:t xml:space="preserve">Майно </w:t>
            </w:r>
          </w:p>
        </w:tc>
        <w:tc>
          <w:tcPr>
            <w:tcW w:w="1610" w:type="dxa"/>
            <w:noWrap/>
            <w:hideMark/>
          </w:tcPr>
          <w:p w:rsidR="00A974D2" w:rsidRPr="00B22DAB" w:rsidRDefault="00A974D2" w:rsidP="00A974D2">
            <w:pPr>
              <w:jc w:val="both"/>
              <w:rPr>
                <w:b/>
                <w:bCs/>
                <w:iCs/>
                <w:sz w:val="18"/>
                <w:szCs w:val="18"/>
              </w:rPr>
            </w:pPr>
            <w:r w:rsidRPr="00B22DAB">
              <w:rPr>
                <w:b/>
                <w:bCs/>
                <w:iCs/>
                <w:sz w:val="18"/>
                <w:szCs w:val="18"/>
              </w:rPr>
              <w:t xml:space="preserve">                         58 </w:t>
            </w:r>
          </w:p>
        </w:tc>
        <w:tc>
          <w:tcPr>
            <w:tcW w:w="1035"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592" w:type="dxa"/>
            <w:noWrap/>
            <w:hideMark/>
          </w:tcPr>
          <w:p w:rsidR="00A974D2" w:rsidRPr="00B22DAB" w:rsidRDefault="00A974D2" w:rsidP="00A974D2">
            <w:pPr>
              <w:jc w:val="both"/>
              <w:rPr>
                <w:b/>
                <w:bCs/>
                <w:iCs/>
                <w:sz w:val="18"/>
                <w:szCs w:val="18"/>
              </w:rPr>
            </w:pPr>
            <w:r w:rsidRPr="00B22DAB">
              <w:rPr>
                <w:b/>
                <w:bCs/>
                <w:iCs/>
                <w:sz w:val="18"/>
                <w:szCs w:val="18"/>
              </w:rPr>
              <w:t xml:space="preserve">                        58 </w:t>
            </w:r>
          </w:p>
        </w:tc>
        <w:tc>
          <w:tcPr>
            <w:tcW w:w="1617"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280"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931" w:type="dxa"/>
            <w:noWrap/>
            <w:hideMark/>
          </w:tcPr>
          <w:p w:rsidR="00A974D2" w:rsidRPr="00B22DAB" w:rsidRDefault="00A974D2" w:rsidP="00A974D2">
            <w:pPr>
              <w:jc w:val="both"/>
              <w:rPr>
                <w:b/>
                <w:bCs/>
                <w:iCs/>
                <w:sz w:val="18"/>
                <w:szCs w:val="18"/>
              </w:rPr>
            </w:pPr>
            <w:r w:rsidRPr="00B22DAB">
              <w:rPr>
                <w:b/>
                <w:bCs/>
                <w:iCs/>
                <w:sz w:val="18"/>
                <w:szCs w:val="18"/>
              </w:rPr>
              <w:t xml:space="preserve">                                -   </w:t>
            </w:r>
          </w:p>
        </w:tc>
      </w:tr>
      <w:tr w:rsidR="00A974D2" w:rsidRPr="00B22DAB" w:rsidTr="000E5F19">
        <w:trPr>
          <w:trHeight w:val="313"/>
        </w:trPr>
        <w:tc>
          <w:tcPr>
            <w:tcW w:w="1731" w:type="dxa"/>
            <w:hideMark/>
          </w:tcPr>
          <w:p w:rsidR="00A974D2" w:rsidRPr="00B22DAB" w:rsidRDefault="00A974D2">
            <w:pPr>
              <w:jc w:val="both"/>
              <w:rPr>
                <w:b/>
                <w:bCs/>
                <w:iCs/>
                <w:sz w:val="18"/>
                <w:szCs w:val="18"/>
              </w:rPr>
            </w:pPr>
            <w:r w:rsidRPr="00B22DAB">
              <w:rPr>
                <w:b/>
                <w:bCs/>
                <w:iCs/>
                <w:sz w:val="18"/>
                <w:szCs w:val="18"/>
              </w:rPr>
              <w:t>НВ</w:t>
            </w:r>
          </w:p>
        </w:tc>
        <w:tc>
          <w:tcPr>
            <w:tcW w:w="1610" w:type="dxa"/>
            <w:noWrap/>
            <w:hideMark/>
          </w:tcPr>
          <w:p w:rsidR="00A974D2" w:rsidRPr="00B22DAB" w:rsidRDefault="00A974D2" w:rsidP="00A974D2">
            <w:pPr>
              <w:jc w:val="both"/>
              <w:rPr>
                <w:b/>
                <w:bCs/>
                <w:iCs/>
                <w:sz w:val="18"/>
                <w:szCs w:val="18"/>
              </w:rPr>
            </w:pPr>
            <w:r w:rsidRPr="00B22DAB">
              <w:rPr>
                <w:b/>
                <w:bCs/>
                <w:iCs/>
                <w:sz w:val="18"/>
                <w:szCs w:val="18"/>
              </w:rPr>
              <w:t xml:space="preserve">                           0 </w:t>
            </w:r>
          </w:p>
        </w:tc>
        <w:tc>
          <w:tcPr>
            <w:tcW w:w="1035"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592" w:type="dxa"/>
            <w:noWrap/>
            <w:hideMark/>
          </w:tcPr>
          <w:p w:rsidR="00A974D2" w:rsidRPr="00B22DAB" w:rsidRDefault="00A974D2" w:rsidP="00A974D2">
            <w:pPr>
              <w:jc w:val="both"/>
              <w:rPr>
                <w:b/>
                <w:bCs/>
                <w:iCs/>
                <w:sz w:val="18"/>
                <w:szCs w:val="18"/>
              </w:rPr>
            </w:pPr>
            <w:r w:rsidRPr="00B22DAB">
              <w:rPr>
                <w:b/>
                <w:bCs/>
                <w:iCs/>
                <w:sz w:val="18"/>
                <w:szCs w:val="18"/>
              </w:rPr>
              <w:t xml:space="preserve">                           0 </w:t>
            </w:r>
          </w:p>
        </w:tc>
        <w:tc>
          <w:tcPr>
            <w:tcW w:w="1617"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280"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931" w:type="dxa"/>
            <w:noWrap/>
            <w:hideMark/>
          </w:tcPr>
          <w:p w:rsidR="00A974D2" w:rsidRPr="00B22DAB" w:rsidRDefault="00A974D2" w:rsidP="00A974D2">
            <w:pPr>
              <w:jc w:val="both"/>
              <w:rPr>
                <w:b/>
                <w:bCs/>
                <w:iCs/>
                <w:sz w:val="18"/>
                <w:szCs w:val="18"/>
              </w:rPr>
            </w:pPr>
            <w:r w:rsidRPr="00B22DAB">
              <w:rPr>
                <w:b/>
                <w:bCs/>
                <w:iCs/>
                <w:sz w:val="18"/>
                <w:szCs w:val="18"/>
              </w:rPr>
              <w:t xml:space="preserve">                                -   </w:t>
            </w:r>
          </w:p>
        </w:tc>
      </w:tr>
      <w:tr w:rsidR="00A974D2" w:rsidRPr="00B22DAB" w:rsidTr="000E5F19">
        <w:trPr>
          <w:trHeight w:val="313"/>
        </w:trPr>
        <w:tc>
          <w:tcPr>
            <w:tcW w:w="1731" w:type="dxa"/>
            <w:hideMark/>
          </w:tcPr>
          <w:p w:rsidR="00A974D2" w:rsidRPr="00B22DAB" w:rsidRDefault="00A974D2">
            <w:pPr>
              <w:jc w:val="both"/>
              <w:rPr>
                <w:b/>
                <w:bCs/>
                <w:iCs/>
                <w:sz w:val="18"/>
                <w:szCs w:val="18"/>
              </w:rPr>
            </w:pPr>
            <w:r w:rsidRPr="00B22DAB">
              <w:rPr>
                <w:b/>
                <w:bCs/>
                <w:iCs/>
                <w:sz w:val="18"/>
                <w:szCs w:val="18"/>
              </w:rPr>
              <w:t>ФР</w:t>
            </w:r>
          </w:p>
        </w:tc>
        <w:tc>
          <w:tcPr>
            <w:tcW w:w="1610"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035"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59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617" w:type="dxa"/>
            <w:noWrap/>
            <w:hideMark/>
          </w:tcPr>
          <w:p w:rsidR="00A974D2" w:rsidRPr="00B22DAB" w:rsidRDefault="00A974D2" w:rsidP="00A974D2">
            <w:pPr>
              <w:jc w:val="both"/>
              <w:rPr>
                <w:b/>
                <w:bCs/>
                <w:iCs/>
                <w:sz w:val="18"/>
                <w:szCs w:val="18"/>
              </w:rPr>
            </w:pPr>
            <w:r w:rsidRPr="00B22DAB">
              <w:rPr>
                <w:b/>
                <w:bCs/>
                <w:iCs/>
                <w:sz w:val="18"/>
                <w:szCs w:val="18"/>
              </w:rPr>
              <w:t xml:space="preserve">                         (0)</w:t>
            </w:r>
          </w:p>
        </w:tc>
        <w:tc>
          <w:tcPr>
            <w:tcW w:w="1280"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931" w:type="dxa"/>
            <w:noWrap/>
            <w:hideMark/>
          </w:tcPr>
          <w:p w:rsidR="00A974D2" w:rsidRPr="00B22DAB" w:rsidRDefault="00A974D2" w:rsidP="00A974D2">
            <w:pPr>
              <w:jc w:val="both"/>
              <w:rPr>
                <w:b/>
                <w:bCs/>
                <w:iCs/>
                <w:sz w:val="18"/>
                <w:szCs w:val="18"/>
              </w:rPr>
            </w:pPr>
            <w:r w:rsidRPr="00B22DAB">
              <w:rPr>
                <w:b/>
                <w:bCs/>
                <w:iCs/>
                <w:sz w:val="18"/>
                <w:szCs w:val="18"/>
              </w:rPr>
              <w:t xml:space="preserve">                               (0)</w:t>
            </w:r>
          </w:p>
        </w:tc>
      </w:tr>
      <w:tr w:rsidR="00A974D2" w:rsidRPr="00B22DAB" w:rsidTr="000E5F19">
        <w:trPr>
          <w:trHeight w:val="232"/>
        </w:trPr>
        <w:tc>
          <w:tcPr>
            <w:tcW w:w="1731" w:type="dxa"/>
            <w:hideMark/>
          </w:tcPr>
          <w:p w:rsidR="00A974D2" w:rsidRPr="00B22DAB" w:rsidRDefault="00A974D2">
            <w:pPr>
              <w:jc w:val="both"/>
              <w:rPr>
                <w:b/>
                <w:bCs/>
                <w:iCs/>
                <w:sz w:val="18"/>
                <w:szCs w:val="18"/>
              </w:rPr>
            </w:pPr>
            <w:r w:rsidRPr="00B22DAB">
              <w:rPr>
                <w:b/>
                <w:bCs/>
                <w:iCs/>
                <w:sz w:val="18"/>
                <w:szCs w:val="18"/>
              </w:rPr>
              <w:t>ЦВ</w:t>
            </w:r>
          </w:p>
        </w:tc>
        <w:tc>
          <w:tcPr>
            <w:tcW w:w="1610" w:type="dxa"/>
            <w:noWrap/>
            <w:hideMark/>
          </w:tcPr>
          <w:p w:rsidR="00A974D2" w:rsidRPr="00B22DAB" w:rsidRDefault="00A974D2" w:rsidP="00A974D2">
            <w:pPr>
              <w:jc w:val="both"/>
              <w:rPr>
                <w:b/>
                <w:bCs/>
                <w:iCs/>
                <w:sz w:val="18"/>
                <w:szCs w:val="18"/>
              </w:rPr>
            </w:pPr>
            <w:r w:rsidRPr="00B22DAB">
              <w:rPr>
                <w:b/>
                <w:bCs/>
                <w:iCs/>
                <w:sz w:val="18"/>
                <w:szCs w:val="18"/>
              </w:rPr>
              <w:t xml:space="preserve">                           0 </w:t>
            </w:r>
          </w:p>
        </w:tc>
        <w:tc>
          <w:tcPr>
            <w:tcW w:w="1035"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592" w:type="dxa"/>
            <w:noWrap/>
            <w:hideMark/>
          </w:tcPr>
          <w:p w:rsidR="00A974D2" w:rsidRPr="00B22DAB" w:rsidRDefault="00A974D2" w:rsidP="00A974D2">
            <w:pPr>
              <w:jc w:val="both"/>
              <w:rPr>
                <w:b/>
                <w:bCs/>
                <w:iCs/>
                <w:sz w:val="18"/>
                <w:szCs w:val="18"/>
              </w:rPr>
            </w:pPr>
            <w:r w:rsidRPr="00B22DAB">
              <w:rPr>
                <w:b/>
                <w:bCs/>
                <w:iCs/>
                <w:sz w:val="18"/>
                <w:szCs w:val="18"/>
              </w:rPr>
              <w:t xml:space="preserve">                           0 </w:t>
            </w:r>
          </w:p>
        </w:tc>
        <w:tc>
          <w:tcPr>
            <w:tcW w:w="1617"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280"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noWrap/>
            <w:hideMark/>
          </w:tcPr>
          <w:p w:rsidR="00A974D2" w:rsidRPr="00B22DAB" w:rsidRDefault="00A974D2" w:rsidP="00A974D2">
            <w:pPr>
              <w:jc w:val="both"/>
              <w:rPr>
                <w:b/>
                <w:bCs/>
                <w:iCs/>
                <w:sz w:val="18"/>
                <w:szCs w:val="18"/>
              </w:rPr>
            </w:pPr>
            <w:r w:rsidRPr="00B22DAB">
              <w:rPr>
                <w:b/>
                <w:bCs/>
                <w:iCs/>
                <w:sz w:val="18"/>
                <w:szCs w:val="18"/>
              </w:rPr>
              <w:t xml:space="preserve">             -   </w:t>
            </w:r>
          </w:p>
        </w:tc>
        <w:tc>
          <w:tcPr>
            <w:tcW w:w="1931" w:type="dxa"/>
            <w:noWrap/>
            <w:hideMark/>
          </w:tcPr>
          <w:p w:rsidR="00A974D2" w:rsidRPr="00B22DAB" w:rsidRDefault="00A974D2" w:rsidP="00A974D2">
            <w:pPr>
              <w:jc w:val="both"/>
              <w:rPr>
                <w:b/>
                <w:bCs/>
                <w:iCs/>
                <w:sz w:val="18"/>
                <w:szCs w:val="18"/>
              </w:rPr>
            </w:pPr>
            <w:r w:rsidRPr="00B22DAB">
              <w:rPr>
                <w:b/>
                <w:bCs/>
                <w:iCs/>
                <w:sz w:val="18"/>
                <w:szCs w:val="18"/>
              </w:rPr>
              <w:t xml:space="preserve">                                -   </w:t>
            </w:r>
          </w:p>
        </w:tc>
      </w:tr>
      <w:tr w:rsidR="00A974D2" w:rsidRPr="00B22DAB" w:rsidTr="000E5F19">
        <w:trPr>
          <w:trHeight w:val="1046"/>
        </w:trPr>
        <w:tc>
          <w:tcPr>
            <w:tcW w:w="1731" w:type="dxa"/>
            <w:hideMark/>
          </w:tcPr>
          <w:p w:rsidR="00A974D2" w:rsidRPr="00B22DAB" w:rsidRDefault="00A974D2" w:rsidP="00A974D2">
            <w:pPr>
              <w:jc w:val="both"/>
              <w:rPr>
                <w:b/>
                <w:bCs/>
                <w:iCs/>
                <w:sz w:val="18"/>
                <w:szCs w:val="18"/>
              </w:rPr>
            </w:pPr>
            <w:r w:rsidRPr="00B22DAB">
              <w:rPr>
                <w:b/>
                <w:bCs/>
                <w:iCs/>
                <w:sz w:val="18"/>
                <w:szCs w:val="18"/>
              </w:rPr>
              <w:t>Усього за договорами вихідного перестрахування</w:t>
            </w:r>
          </w:p>
        </w:tc>
        <w:tc>
          <w:tcPr>
            <w:tcW w:w="1610" w:type="dxa"/>
            <w:hideMark/>
          </w:tcPr>
          <w:p w:rsidR="00A974D2" w:rsidRPr="00B22DAB" w:rsidRDefault="00A974D2" w:rsidP="00A974D2">
            <w:pPr>
              <w:jc w:val="both"/>
              <w:rPr>
                <w:b/>
                <w:bCs/>
                <w:iCs/>
                <w:sz w:val="18"/>
                <w:szCs w:val="18"/>
              </w:rPr>
            </w:pPr>
            <w:r w:rsidRPr="00B22DAB">
              <w:rPr>
                <w:b/>
                <w:bCs/>
                <w:iCs/>
                <w:sz w:val="18"/>
                <w:szCs w:val="18"/>
              </w:rPr>
              <w:t xml:space="preserve">                        158 </w:t>
            </w:r>
          </w:p>
        </w:tc>
        <w:tc>
          <w:tcPr>
            <w:tcW w:w="1035" w:type="dxa"/>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hideMark/>
          </w:tcPr>
          <w:p w:rsidR="00A974D2" w:rsidRPr="00B22DAB" w:rsidRDefault="00A974D2" w:rsidP="00A974D2">
            <w:pPr>
              <w:jc w:val="both"/>
              <w:rPr>
                <w:b/>
                <w:bCs/>
                <w:iCs/>
                <w:sz w:val="18"/>
                <w:szCs w:val="18"/>
              </w:rPr>
            </w:pPr>
            <w:r w:rsidRPr="00B22DAB">
              <w:rPr>
                <w:b/>
                <w:bCs/>
                <w:iCs/>
                <w:sz w:val="18"/>
                <w:szCs w:val="18"/>
              </w:rPr>
              <w:t xml:space="preserve">              -   </w:t>
            </w:r>
          </w:p>
        </w:tc>
        <w:tc>
          <w:tcPr>
            <w:tcW w:w="1592" w:type="dxa"/>
            <w:hideMark/>
          </w:tcPr>
          <w:p w:rsidR="00A974D2" w:rsidRPr="00B22DAB" w:rsidRDefault="00A974D2" w:rsidP="00A974D2">
            <w:pPr>
              <w:jc w:val="both"/>
              <w:rPr>
                <w:b/>
                <w:bCs/>
                <w:iCs/>
                <w:sz w:val="18"/>
                <w:szCs w:val="18"/>
              </w:rPr>
            </w:pPr>
            <w:r w:rsidRPr="00B22DAB">
              <w:rPr>
                <w:b/>
                <w:bCs/>
                <w:iCs/>
                <w:sz w:val="18"/>
                <w:szCs w:val="18"/>
              </w:rPr>
              <w:t xml:space="preserve">                        158 </w:t>
            </w:r>
          </w:p>
        </w:tc>
        <w:tc>
          <w:tcPr>
            <w:tcW w:w="1617" w:type="dxa"/>
            <w:hideMark/>
          </w:tcPr>
          <w:p w:rsidR="00A974D2" w:rsidRPr="00B22DAB" w:rsidRDefault="00A974D2" w:rsidP="00A974D2">
            <w:pPr>
              <w:jc w:val="both"/>
              <w:rPr>
                <w:b/>
                <w:bCs/>
                <w:iCs/>
                <w:sz w:val="18"/>
                <w:szCs w:val="18"/>
              </w:rPr>
            </w:pPr>
            <w:r w:rsidRPr="00B22DAB">
              <w:rPr>
                <w:b/>
                <w:bCs/>
                <w:iCs/>
                <w:sz w:val="18"/>
                <w:szCs w:val="18"/>
              </w:rPr>
              <w:t xml:space="preserve">                           (0)</w:t>
            </w:r>
          </w:p>
        </w:tc>
        <w:tc>
          <w:tcPr>
            <w:tcW w:w="1280" w:type="dxa"/>
            <w:hideMark/>
          </w:tcPr>
          <w:p w:rsidR="00A974D2" w:rsidRPr="00B22DAB" w:rsidRDefault="00A974D2" w:rsidP="00A974D2">
            <w:pPr>
              <w:jc w:val="both"/>
              <w:rPr>
                <w:b/>
                <w:bCs/>
                <w:iCs/>
                <w:sz w:val="18"/>
                <w:szCs w:val="18"/>
              </w:rPr>
            </w:pPr>
            <w:r w:rsidRPr="00B22DAB">
              <w:rPr>
                <w:b/>
                <w:bCs/>
                <w:iCs/>
                <w:sz w:val="18"/>
                <w:szCs w:val="18"/>
              </w:rPr>
              <w:t xml:space="preserve">                    -   </w:t>
            </w:r>
          </w:p>
        </w:tc>
        <w:tc>
          <w:tcPr>
            <w:tcW w:w="922" w:type="dxa"/>
            <w:hideMark/>
          </w:tcPr>
          <w:p w:rsidR="00A974D2" w:rsidRPr="00B22DAB" w:rsidRDefault="00A974D2" w:rsidP="00A974D2">
            <w:pPr>
              <w:jc w:val="both"/>
              <w:rPr>
                <w:b/>
                <w:bCs/>
                <w:iCs/>
                <w:sz w:val="18"/>
                <w:szCs w:val="18"/>
              </w:rPr>
            </w:pPr>
            <w:r w:rsidRPr="00B22DAB">
              <w:rPr>
                <w:b/>
                <w:bCs/>
                <w:iCs/>
                <w:sz w:val="18"/>
                <w:szCs w:val="18"/>
              </w:rPr>
              <w:t xml:space="preserve">              -   </w:t>
            </w:r>
          </w:p>
        </w:tc>
        <w:tc>
          <w:tcPr>
            <w:tcW w:w="1931" w:type="dxa"/>
            <w:hideMark/>
          </w:tcPr>
          <w:p w:rsidR="00A974D2" w:rsidRPr="00B22DAB" w:rsidRDefault="00A974D2" w:rsidP="00A974D2">
            <w:pPr>
              <w:jc w:val="both"/>
              <w:rPr>
                <w:b/>
                <w:bCs/>
                <w:iCs/>
                <w:sz w:val="18"/>
                <w:szCs w:val="18"/>
              </w:rPr>
            </w:pPr>
            <w:r w:rsidRPr="00B22DAB">
              <w:rPr>
                <w:b/>
                <w:bCs/>
                <w:iCs/>
                <w:sz w:val="18"/>
                <w:szCs w:val="18"/>
              </w:rPr>
              <w:t xml:space="preserve">                                 (0)</w:t>
            </w:r>
          </w:p>
        </w:tc>
      </w:tr>
    </w:tbl>
    <w:p w:rsidR="00756D4F" w:rsidRDefault="00756D4F" w:rsidP="00756D4F">
      <w:pPr>
        <w:jc w:val="both"/>
        <w:rPr>
          <w:rFonts w:ascii="Times New Roman" w:eastAsia="Times New Roman" w:hAnsi="Times New Roman"/>
          <w:b/>
          <w:bCs/>
          <w:i/>
          <w:iCs/>
        </w:rPr>
      </w:pPr>
    </w:p>
    <w:p w:rsidR="00756D4F" w:rsidRPr="00064E09" w:rsidRDefault="00756D4F" w:rsidP="00756D4F">
      <w:pPr>
        <w:jc w:val="both"/>
        <w:rPr>
          <w:rFonts w:ascii="Times New Roman" w:eastAsia="Times New Roman" w:hAnsi="Times New Roman"/>
          <w:b/>
          <w:bCs/>
          <w:i/>
          <w:iCs/>
        </w:rPr>
      </w:pPr>
      <w:r>
        <w:rPr>
          <w:rFonts w:ascii="Times New Roman" w:eastAsia="Times New Roman" w:hAnsi="Times New Roman"/>
          <w:b/>
          <w:bCs/>
          <w:i/>
          <w:iCs/>
        </w:rPr>
        <w:t>7.</w:t>
      </w:r>
      <w:r w:rsidRPr="00064E09">
        <w:rPr>
          <w:rFonts w:ascii="Times New Roman" w:eastAsia="Times New Roman" w:hAnsi="Times New Roman"/>
          <w:b/>
          <w:bCs/>
          <w:i/>
          <w:iCs/>
        </w:rPr>
        <w:t>3. Узгодження компонентів балансової вартості контрактів страхування та перестрахування</w:t>
      </w:r>
    </w:p>
    <w:p w:rsidR="00756D4F" w:rsidRPr="00064E09" w:rsidRDefault="00756D4F" w:rsidP="00756D4F">
      <w:pPr>
        <w:spacing w:after="80"/>
        <w:jc w:val="both"/>
        <w:rPr>
          <w:rFonts w:ascii="Times New Roman" w:eastAsia="Times New Roman" w:hAnsi="Times New Roman"/>
        </w:rPr>
      </w:pPr>
      <w:r w:rsidRPr="00064E09">
        <w:rPr>
          <w:rFonts w:ascii="Times New Roman" w:eastAsia="Times New Roman" w:hAnsi="Times New Roman"/>
        </w:rPr>
        <w:t>Наступні звірки показують, як чиста балансова вартість контрактів страхування та перестрахування щодо кожного сегменту змінилися протягом року в результаті грошових потоків і сум визнаних у звіті про прибутки та збитки та в звіті про інший сукупний дохід.</w:t>
      </w:r>
    </w:p>
    <w:p w:rsidR="00756D4F" w:rsidRPr="00064E09" w:rsidRDefault="00756D4F" w:rsidP="00756D4F">
      <w:pPr>
        <w:jc w:val="both"/>
        <w:rPr>
          <w:rFonts w:ascii="Times New Roman" w:eastAsia="Times New Roman" w:hAnsi="Times New Roman"/>
          <w:b/>
          <w:bCs/>
          <w:i/>
          <w:iCs/>
        </w:rPr>
      </w:pPr>
      <w:r w:rsidRPr="00064E09">
        <w:rPr>
          <w:rFonts w:ascii="Times New Roman" w:eastAsia="Times New Roman" w:hAnsi="Times New Roman"/>
          <w:b/>
          <w:bCs/>
          <w:i/>
          <w:iCs/>
        </w:rPr>
        <w:t xml:space="preserve">7.3.1. Узгодження балансової вартості зобов’язань за вимогами </w:t>
      </w:r>
    </w:p>
    <w:p w:rsidR="00756D4F" w:rsidRPr="00064E09" w:rsidRDefault="00756D4F" w:rsidP="00756D4F">
      <w:pPr>
        <w:jc w:val="both"/>
        <w:rPr>
          <w:rFonts w:ascii="Times New Roman" w:eastAsia="Times New Roman" w:hAnsi="Times New Roman"/>
          <w:b/>
          <w:bCs/>
          <w:i/>
          <w:iCs/>
        </w:rPr>
      </w:pPr>
    </w:p>
    <w:p w:rsidR="00B22DAB" w:rsidRDefault="00B22DAB">
      <w:pPr>
        <w:rPr>
          <w:rFonts w:ascii="Times New Roman" w:eastAsia="Times New Roman" w:hAnsi="Times New Roman"/>
          <w:b/>
          <w:bCs/>
          <w:i/>
          <w:iCs/>
        </w:rPr>
      </w:pPr>
      <w:r>
        <w:rPr>
          <w:rFonts w:ascii="Times New Roman" w:eastAsia="Times New Roman" w:hAnsi="Times New Roman"/>
          <w:b/>
          <w:bCs/>
          <w:i/>
          <w:iCs/>
        </w:rPr>
        <w:br w:type="page"/>
      </w:r>
    </w:p>
    <w:p w:rsidR="00756D4F" w:rsidRPr="00064E09" w:rsidRDefault="00756D4F" w:rsidP="00756D4F">
      <w:pPr>
        <w:jc w:val="both"/>
        <w:rPr>
          <w:rFonts w:ascii="Times New Roman" w:eastAsia="Times New Roman" w:hAnsi="Times New Roman"/>
          <w:b/>
          <w:bCs/>
          <w:i/>
          <w:iCs/>
        </w:rPr>
      </w:pPr>
      <w:r w:rsidRPr="00064E09">
        <w:rPr>
          <w:rFonts w:ascii="Times New Roman" w:eastAsia="Times New Roman" w:hAnsi="Times New Roman"/>
          <w:b/>
          <w:bCs/>
          <w:i/>
          <w:iCs/>
        </w:rPr>
        <w:lastRenderedPageBreak/>
        <w:t>Таблиця 7.3.1.1. Узгодження балансової вартості зобов’язань за вимогами за договорами страхування за період 202</w:t>
      </w:r>
      <w:r w:rsidR="00A974D2">
        <w:rPr>
          <w:rFonts w:ascii="Times New Roman" w:eastAsia="Times New Roman" w:hAnsi="Times New Roman"/>
          <w:b/>
          <w:bCs/>
          <w:i/>
          <w:iCs/>
          <w:lang w:val="uk-UA"/>
        </w:rPr>
        <w:t>4</w:t>
      </w:r>
      <w:r w:rsidRPr="00064E09">
        <w:rPr>
          <w:rFonts w:ascii="Times New Roman" w:eastAsia="Times New Roman" w:hAnsi="Times New Roman"/>
          <w:b/>
          <w:bCs/>
          <w:i/>
          <w:iCs/>
        </w:rPr>
        <w:t xml:space="preserve"> року</w:t>
      </w:r>
    </w:p>
    <w:p w:rsidR="00756D4F" w:rsidRPr="00064E09" w:rsidRDefault="00756D4F" w:rsidP="00756D4F">
      <w:pPr>
        <w:jc w:val="both"/>
        <w:rPr>
          <w:rFonts w:ascii="Times New Roman" w:eastAsia="Times New Roman" w:hAnsi="Times New Roman"/>
          <w:b/>
          <w:bCs/>
          <w:i/>
          <w:iCs/>
        </w:rPr>
      </w:pP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896"/>
        <w:gridCol w:w="896"/>
        <w:gridCol w:w="896"/>
        <w:gridCol w:w="896"/>
        <w:gridCol w:w="896"/>
        <w:gridCol w:w="896"/>
        <w:gridCol w:w="896"/>
        <w:gridCol w:w="896"/>
        <w:gridCol w:w="896"/>
      </w:tblGrid>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у тисячах гривень</w:t>
            </w:r>
          </w:p>
        </w:tc>
        <w:tc>
          <w:tcPr>
            <w:tcW w:w="1840" w:type="dxa"/>
            <w:vMerge w:val="restart"/>
            <w:hideMark/>
          </w:tcPr>
          <w:p w:rsidR="00A974D2" w:rsidRPr="00B22DAB" w:rsidRDefault="00A974D2" w:rsidP="00B22DAB">
            <w:pPr>
              <w:jc w:val="both"/>
              <w:rPr>
                <w:b/>
                <w:bCs/>
                <w:iCs/>
                <w:sz w:val="18"/>
                <w:szCs w:val="18"/>
              </w:rPr>
            </w:pPr>
            <w:r w:rsidRPr="00B22DAB">
              <w:rPr>
                <w:b/>
                <w:bCs/>
                <w:iCs/>
                <w:sz w:val="18"/>
                <w:szCs w:val="18"/>
              </w:rPr>
              <w:t>Балансова вартість станом на 31.12.2023</w:t>
            </w:r>
          </w:p>
        </w:tc>
        <w:tc>
          <w:tcPr>
            <w:tcW w:w="1840" w:type="dxa"/>
            <w:vMerge w:val="restart"/>
            <w:textDirection w:val="btLr"/>
            <w:hideMark/>
          </w:tcPr>
          <w:p w:rsidR="00A974D2" w:rsidRPr="00B22DAB" w:rsidRDefault="00A974D2" w:rsidP="00B22DAB">
            <w:pPr>
              <w:jc w:val="both"/>
              <w:rPr>
                <w:b/>
                <w:bCs/>
                <w:iCs/>
                <w:sz w:val="18"/>
                <w:szCs w:val="18"/>
              </w:rPr>
            </w:pPr>
            <w:r w:rsidRPr="00B22DAB">
              <w:rPr>
                <w:b/>
                <w:bCs/>
                <w:iCs/>
                <w:sz w:val="18"/>
                <w:szCs w:val="18"/>
              </w:rPr>
              <w:t>Фінансові витрати від дисконтування</w:t>
            </w:r>
          </w:p>
        </w:tc>
        <w:tc>
          <w:tcPr>
            <w:tcW w:w="1840" w:type="dxa"/>
            <w:vMerge w:val="restart"/>
            <w:textDirection w:val="btLr"/>
            <w:hideMark/>
          </w:tcPr>
          <w:p w:rsidR="00A974D2" w:rsidRPr="00B22DAB" w:rsidRDefault="00A974D2" w:rsidP="00B22DAB">
            <w:pPr>
              <w:jc w:val="both"/>
              <w:rPr>
                <w:b/>
                <w:bCs/>
                <w:iCs/>
                <w:sz w:val="18"/>
                <w:szCs w:val="18"/>
              </w:rPr>
            </w:pPr>
            <w:r w:rsidRPr="00B22DAB">
              <w:rPr>
                <w:b/>
                <w:bCs/>
                <w:iCs/>
                <w:sz w:val="18"/>
                <w:szCs w:val="18"/>
              </w:rPr>
              <w:t>Зміна резерву через інший сукупний дохід</w:t>
            </w:r>
          </w:p>
        </w:tc>
        <w:tc>
          <w:tcPr>
            <w:tcW w:w="1840" w:type="dxa"/>
            <w:vMerge w:val="restart"/>
            <w:hideMark/>
          </w:tcPr>
          <w:p w:rsidR="00A974D2" w:rsidRPr="00B22DAB" w:rsidRDefault="00A974D2" w:rsidP="00B22DAB">
            <w:pPr>
              <w:jc w:val="both"/>
              <w:rPr>
                <w:b/>
                <w:bCs/>
                <w:iCs/>
                <w:sz w:val="18"/>
                <w:szCs w:val="18"/>
              </w:rPr>
            </w:pPr>
            <w:r w:rsidRPr="00B22DAB">
              <w:rPr>
                <w:b/>
                <w:bCs/>
                <w:iCs/>
                <w:sz w:val="18"/>
                <w:szCs w:val="18"/>
              </w:rPr>
              <w:t>Сплачені збитки</w:t>
            </w:r>
          </w:p>
        </w:tc>
        <w:tc>
          <w:tcPr>
            <w:tcW w:w="3680" w:type="dxa"/>
            <w:gridSpan w:val="2"/>
            <w:hideMark/>
          </w:tcPr>
          <w:p w:rsidR="00A974D2" w:rsidRPr="00B22DAB" w:rsidRDefault="00A974D2" w:rsidP="00B22DAB">
            <w:pPr>
              <w:jc w:val="both"/>
              <w:rPr>
                <w:b/>
                <w:bCs/>
                <w:iCs/>
                <w:sz w:val="18"/>
                <w:szCs w:val="18"/>
              </w:rPr>
            </w:pPr>
            <w:r w:rsidRPr="00B22DAB">
              <w:rPr>
                <w:b/>
                <w:bCs/>
                <w:iCs/>
                <w:sz w:val="18"/>
                <w:szCs w:val="18"/>
              </w:rPr>
              <w:t>Зміни поточного періоду</w:t>
            </w:r>
          </w:p>
        </w:tc>
        <w:tc>
          <w:tcPr>
            <w:tcW w:w="3680" w:type="dxa"/>
            <w:gridSpan w:val="2"/>
            <w:hideMark/>
          </w:tcPr>
          <w:p w:rsidR="00A974D2" w:rsidRPr="00B22DAB" w:rsidRDefault="00A974D2" w:rsidP="00B22DAB">
            <w:pPr>
              <w:jc w:val="both"/>
              <w:rPr>
                <w:b/>
                <w:bCs/>
                <w:iCs/>
                <w:sz w:val="18"/>
                <w:szCs w:val="18"/>
              </w:rPr>
            </w:pPr>
            <w:r w:rsidRPr="00B22DAB">
              <w:rPr>
                <w:b/>
                <w:bCs/>
                <w:iCs/>
                <w:sz w:val="18"/>
                <w:szCs w:val="18"/>
              </w:rPr>
              <w:t>Зміни попереднього періоду</w:t>
            </w:r>
          </w:p>
        </w:tc>
        <w:tc>
          <w:tcPr>
            <w:tcW w:w="1840" w:type="dxa"/>
            <w:vMerge w:val="restart"/>
            <w:hideMark/>
          </w:tcPr>
          <w:p w:rsidR="00A974D2" w:rsidRPr="00B22DAB" w:rsidRDefault="00A974D2" w:rsidP="00B22DAB">
            <w:pPr>
              <w:jc w:val="both"/>
              <w:rPr>
                <w:b/>
                <w:bCs/>
                <w:iCs/>
                <w:sz w:val="18"/>
                <w:szCs w:val="18"/>
              </w:rPr>
            </w:pPr>
            <w:r w:rsidRPr="00B22DAB">
              <w:rPr>
                <w:b/>
                <w:bCs/>
                <w:iCs/>
                <w:sz w:val="18"/>
                <w:szCs w:val="18"/>
              </w:rPr>
              <w:t>Балансова вартість станом на 31.12.2024</w:t>
            </w:r>
          </w:p>
        </w:tc>
      </w:tr>
      <w:tr w:rsidR="00A974D2" w:rsidRPr="00B22DAB" w:rsidTr="00B22DAB">
        <w:trPr>
          <w:trHeight w:val="1065"/>
        </w:trPr>
        <w:tc>
          <w:tcPr>
            <w:tcW w:w="3300" w:type="dxa"/>
            <w:hideMark/>
          </w:tcPr>
          <w:p w:rsidR="00A974D2" w:rsidRPr="00B22DAB" w:rsidRDefault="00A974D2" w:rsidP="00B22DAB">
            <w:pPr>
              <w:jc w:val="both"/>
              <w:rPr>
                <w:b/>
                <w:bCs/>
                <w:iCs/>
                <w:sz w:val="18"/>
                <w:szCs w:val="18"/>
              </w:rPr>
            </w:pPr>
            <w:r w:rsidRPr="00B22DAB">
              <w:rPr>
                <w:b/>
                <w:bCs/>
                <w:iCs/>
                <w:sz w:val="18"/>
                <w:szCs w:val="18"/>
              </w:rPr>
              <w:t>За портфелями</w:t>
            </w:r>
          </w:p>
        </w:tc>
        <w:tc>
          <w:tcPr>
            <w:tcW w:w="1840" w:type="dxa"/>
            <w:vMerge/>
            <w:hideMark/>
          </w:tcPr>
          <w:p w:rsidR="00A974D2" w:rsidRPr="00B22DAB" w:rsidRDefault="00A974D2" w:rsidP="00B22DAB">
            <w:pPr>
              <w:jc w:val="both"/>
              <w:rPr>
                <w:b/>
                <w:bCs/>
                <w:iCs/>
                <w:sz w:val="18"/>
                <w:szCs w:val="18"/>
              </w:rPr>
            </w:pPr>
          </w:p>
        </w:tc>
        <w:tc>
          <w:tcPr>
            <w:tcW w:w="1840" w:type="dxa"/>
            <w:vMerge/>
            <w:hideMark/>
          </w:tcPr>
          <w:p w:rsidR="00A974D2" w:rsidRPr="00B22DAB" w:rsidRDefault="00A974D2" w:rsidP="00B22DAB">
            <w:pPr>
              <w:jc w:val="both"/>
              <w:rPr>
                <w:b/>
                <w:bCs/>
                <w:iCs/>
                <w:sz w:val="18"/>
                <w:szCs w:val="18"/>
              </w:rPr>
            </w:pPr>
          </w:p>
        </w:tc>
        <w:tc>
          <w:tcPr>
            <w:tcW w:w="1840" w:type="dxa"/>
            <w:vMerge/>
            <w:hideMark/>
          </w:tcPr>
          <w:p w:rsidR="00A974D2" w:rsidRPr="00B22DAB" w:rsidRDefault="00A974D2" w:rsidP="00B22DAB">
            <w:pPr>
              <w:jc w:val="both"/>
              <w:rPr>
                <w:b/>
                <w:bCs/>
                <w:iCs/>
                <w:sz w:val="18"/>
                <w:szCs w:val="18"/>
              </w:rPr>
            </w:pPr>
          </w:p>
        </w:tc>
        <w:tc>
          <w:tcPr>
            <w:tcW w:w="1840" w:type="dxa"/>
            <w:vMerge/>
            <w:hideMark/>
          </w:tcPr>
          <w:p w:rsidR="00A974D2" w:rsidRPr="00B22DAB" w:rsidRDefault="00A974D2" w:rsidP="00B22DAB">
            <w:pPr>
              <w:jc w:val="both"/>
              <w:rPr>
                <w:b/>
                <w:bCs/>
                <w:iCs/>
                <w:sz w:val="18"/>
                <w:szCs w:val="18"/>
              </w:rPr>
            </w:pPr>
          </w:p>
        </w:tc>
        <w:tc>
          <w:tcPr>
            <w:tcW w:w="1840" w:type="dxa"/>
            <w:hideMark/>
          </w:tcPr>
          <w:p w:rsidR="00A974D2" w:rsidRPr="00B22DAB" w:rsidRDefault="00A974D2" w:rsidP="00B22DAB">
            <w:pPr>
              <w:jc w:val="both"/>
              <w:rPr>
                <w:b/>
                <w:bCs/>
                <w:iCs/>
                <w:sz w:val="18"/>
                <w:szCs w:val="18"/>
              </w:rPr>
            </w:pPr>
            <w:r w:rsidRPr="00B22DAB">
              <w:rPr>
                <w:b/>
                <w:bCs/>
                <w:iCs/>
                <w:sz w:val="18"/>
                <w:szCs w:val="18"/>
              </w:rPr>
              <w:t>Фактично сплачені збитки по поточному періоду</w:t>
            </w:r>
          </w:p>
        </w:tc>
        <w:tc>
          <w:tcPr>
            <w:tcW w:w="1840" w:type="dxa"/>
            <w:hideMark/>
          </w:tcPr>
          <w:p w:rsidR="00A974D2" w:rsidRPr="00B22DAB" w:rsidRDefault="00A974D2" w:rsidP="00B22DAB">
            <w:pPr>
              <w:jc w:val="both"/>
              <w:rPr>
                <w:b/>
                <w:bCs/>
                <w:iCs/>
                <w:sz w:val="18"/>
                <w:szCs w:val="18"/>
              </w:rPr>
            </w:pPr>
            <w:r w:rsidRPr="00B22DAB">
              <w:rPr>
                <w:b/>
                <w:bCs/>
                <w:iCs/>
                <w:sz w:val="18"/>
                <w:szCs w:val="18"/>
              </w:rPr>
              <w:t>Нові неврегу-льовані збитки поточно-го періоду</w:t>
            </w:r>
          </w:p>
        </w:tc>
        <w:tc>
          <w:tcPr>
            <w:tcW w:w="1840" w:type="dxa"/>
            <w:hideMark/>
          </w:tcPr>
          <w:p w:rsidR="00A974D2" w:rsidRPr="00B22DAB" w:rsidRDefault="00A974D2" w:rsidP="00B22DAB">
            <w:pPr>
              <w:jc w:val="both"/>
              <w:rPr>
                <w:b/>
                <w:bCs/>
                <w:iCs/>
                <w:sz w:val="18"/>
                <w:szCs w:val="18"/>
              </w:rPr>
            </w:pPr>
            <w:r w:rsidRPr="00B22DAB">
              <w:rPr>
                <w:b/>
                <w:bCs/>
                <w:iCs/>
                <w:sz w:val="18"/>
                <w:szCs w:val="18"/>
              </w:rPr>
              <w:t>Фактично сплачені збитки поперед-нього періоду</w:t>
            </w:r>
          </w:p>
        </w:tc>
        <w:tc>
          <w:tcPr>
            <w:tcW w:w="1840" w:type="dxa"/>
            <w:hideMark/>
          </w:tcPr>
          <w:p w:rsidR="00A974D2" w:rsidRPr="00B22DAB" w:rsidRDefault="00A974D2" w:rsidP="00B22DAB">
            <w:pPr>
              <w:jc w:val="both"/>
              <w:rPr>
                <w:b/>
                <w:bCs/>
                <w:iCs/>
                <w:sz w:val="18"/>
                <w:szCs w:val="18"/>
              </w:rPr>
            </w:pPr>
            <w:r w:rsidRPr="00B22DAB">
              <w:rPr>
                <w:b/>
                <w:bCs/>
                <w:iCs/>
                <w:sz w:val="18"/>
                <w:szCs w:val="18"/>
              </w:rPr>
              <w:t>Пере-оцінка збитків поперед-нього періоду</w:t>
            </w:r>
          </w:p>
        </w:tc>
        <w:tc>
          <w:tcPr>
            <w:tcW w:w="1840" w:type="dxa"/>
            <w:vMerge/>
            <w:hideMark/>
          </w:tcPr>
          <w:p w:rsidR="00A974D2" w:rsidRPr="00B22DAB" w:rsidRDefault="00A974D2" w:rsidP="00B22DAB">
            <w:pPr>
              <w:jc w:val="both"/>
              <w:rPr>
                <w:b/>
                <w:bCs/>
                <w:iCs/>
                <w:sz w:val="18"/>
                <w:szCs w:val="18"/>
              </w:rPr>
            </w:pPr>
          </w:p>
        </w:tc>
      </w:tr>
      <w:tr w:rsidR="00A974D2" w:rsidRPr="00B22DAB" w:rsidTr="00B22DAB">
        <w:trPr>
          <w:trHeight w:val="313"/>
        </w:trPr>
        <w:tc>
          <w:tcPr>
            <w:tcW w:w="19860" w:type="dxa"/>
            <w:gridSpan w:val="10"/>
            <w:hideMark/>
          </w:tcPr>
          <w:p w:rsidR="00A974D2" w:rsidRPr="00B22DAB" w:rsidRDefault="00A974D2" w:rsidP="00B22DAB">
            <w:pPr>
              <w:jc w:val="both"/>
              <w:rPr>
                <w:b/>
                <w:bCs/>
                <w:iCs/>
                <w:sz w:val="18"/>
                <w:szCs w:val="18"/>
              </w:rPr>
            </w:pPr>
            <w:r w:rsidRPr="00B22DAB">
              <w:rPr>
                <w:b/>
                <w:bCs/>
                <w:iCs/>
                <w:sz w:val="18"/>
                <w:szCs w:val="18"/>
              </w:rPr>
              <w:t>Договори страхування</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Інші</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КАСКО</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(590)</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1 644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(1 535)</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(1 465)</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(109)</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579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(1 476)</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Майно</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(71)</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22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(22)</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71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Вантажі</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ДМС</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(35)</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449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(358)</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(69)</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(91)</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35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(69)</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ДЦВ</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Мвтревел</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(48)</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381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(381)</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(329)</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48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(329)</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НВ</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(5)</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0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(0)</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(4)</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5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(4)</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ОДПД</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Оіп</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(16)</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16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ОСЦПВ</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(10 781)</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13 450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(7 776)</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(9 692)</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(5 701)</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8 220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(12 280)</w:t>
            </w:r>
          </w:p>
        </w:tc>
      </w:tr>
      <w:tr w:rsidR="00A974D2" w:rsidRPr="00B22DAB" w:rsidTr="00B22DAB">
        <w:trPr>
          <w:trHeight w:val="589"/>
        </w:trPr>
        <w:tc>
          <w:tcPr>
            <w:tcW w:w="3300" w:type="dxa"/>
            <w:hideMark/>
          </w:tcPr>
          <w:p w:rsidR="00A974D2" w:rsidRPr="00B22DAB" w:rsidRDefault="00A974D2" w:rsidP="00B22DAB">
            <w:pPr>
              <w:jc w:val="both"/>
              <w:rPr>
                <w:b/>
                <w:bCs/>
                <w:iCs/>
                <w:sz w:val="18"/>
                <w:szCs w:val="18"/>
              </w:rPr>
            </w:pPr>
            <w:r w:rsidRPr="00B22DAB">
              <w:rPr>
                <w:b/>
                <w:bCs/>
                <w:iCs/>
                <w:sz w:val="18"/>
                <w:szCs w:val="18"/>
              </w:rPr>
              <w:t>Усього за договорами прямого страхування</w:t>
            </w:r>
          </w:p>
        </w:tc>
        <w:tc>
          <w:tcPr>
            <w:tcW w:w="1840" w:type="dxa"/>
            <w:hideMark/>
          </w:tcPr>
          <w:p w:rsidR="00A974D2" w:rsidRPr="00B22DAB" w:rsidRDefault="00A974D2" w:rsidP="00B22DAB">
            <w:pPr>
              <w:jc w:val="both"/>
              <w:rPr>
                <w:b/>
                <w:bCs/>
                <w:iCs/>
                <w:sz w:val="18"/>
                <w:szCs w:val="18"/>
              </w:rPr>
            </w:pPr>
            <w:r w:rsidRPr="00B22DAB">
              <w:rPr>
                <w:b/>
                <w:bCs/>
                <w:iCs/>
                <w:sz w:val="18"/>
                <w:szCs w:val="18"/>
              </w:rPr>
              <w:t xml:space="preserve">                      (11 545)</w:t>
            </w:r>
          </w:p>
        </w:tc>
        <w:tc>
          <w:tcPr>
            <w:tcW w:w="1840" w:type="dxa"/>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hideMark/>
          </w:tcPr>
          <w:p w:rsidR="00A974D2" w:rsidRPr="00B22DAB" w:rsidRDefault="00A974D2" w:rsidP="00B22DAB">
            <w:pPr>
              <w:jc w:val="both"/>
              <w:rPr>
                <w:b/>
                <w:bCs/>
                <w:iCs/>
                <w:sz w:val="18"/>
                <w:szCs w:val="18"/>
              </w:rPr>
            </w:pPr>
            <w:r w:rsidRPr="00B22DAB">
              <w:rPr>
                <w:b/>
                <w:bCs/>
                <w:iCs/>
                <w:sz w:val="18"/>
                <w:szCs w:val="18"/>
              </w:rPr>
              <w:t xml:space="preserve">                       15 946 </w:t>
            </w:r>
          </w:p>
        </w:tc>
        <w:tc>
          <w:tcPr>
            <w:tcW w:w="1840" w:type="dxa"/>
            <w:hideMark/>
          </w:tcPr>
          <w:p w:rsidR="00A974D2" w:rsidRPr="00B22DAB" w:rsidRDefault="00A974D2" w:rsidP="00B22DAB">
            <w:pPr>
              <w:jc w:val="both"/>
              <w:rPr>
                <w:b/>
                <w:bCs/>
                <w:iCs/>
                <w:sz w:val="18"/>
                <w:szCs w:val="18"/>
              </w:rPr>
            </w:pPr>
            <w:r w:rsidRPr="00B22DAB">
              <w:rPr>
                <w:b/>
                <w:bCs/>
                <w:iCs/>
                <w:sz w:val="18"/>
                <w:szCs w:val="18"/>
              </w:rPr>
              <w:t xml:space="preserve">                      (10 072)</w:t>
            </w:r>
          </w:p>
        </w:tc>
        <w:tc>
          <w:tcPr>
            <w:tcW w:w="1840" w:type="dxa"/>
            <w:hideMark/>
          </w:tcPr>
          <w:p w:rsidR="00A974D2" w:rsidRPr="00B22DAB" w:rsidRDefault="00A974D2" w:rsidP="00B22DAB">
            <w:pPr>
              <w:jc w:val="both"/>
              <w:rPr>
                <w:b/>
                <w:bCs/>
                <w:iCs/>
                <w:sz w:val="18"/>
                <w:szCs w:val="18"/>
              </w:rPr>
            </w:pPr>
            <w:r w:rsidRPr="00B22DAB">
              <w:rPr>
                <w:b/>
                <w:bCs/>
                <w:iCs/>
                <w:sz w:val="18"/>
                <w:szCs w:val="18"/>
              </w:rPr>
              <w:t xml:space="preserve">                      (11 559)</w:t>
            </w:r>
          </w:p>
        </w:tc>
        <w:tc>
          <w:tcPr>
            <w:tcW w:w="1840" w:type="dxa"/>
            <w:hideMark/>
          </w:tcPr>
          <w:p w:rsidR="00A974D2" w:rsidRPr="00B22DAB" w:rsidRDefault="00A974D2" w:rsidP="00B22DAB">
            <w:pPr>
              <w:jc w:val="both"/>
              <w:rPr>
                <w:b/>
                <w:bCs/>
                <w:iCs/>
                <w:sz w:val="18"/>
                <w:szCs w:val="18"/>
              </w:rPr>
            </w:pPr>
            <w:r w:rsidRPr="00B22DAB">
              <w:rPr>
                <w:b/>
                <w:bCs/>
                <w:iCs/>
                <w:sz w:val="18"/>
                <w:szCs w:val="18"/>
              </w:rPr>
              <w:t xml:space="preserve">                        (5 901)</w:t>
            </w:r>
          </w:p>
        </w:tc>
        <w:tc>
          <w:tcPr>
            <w:tcW w:w="1840" w:type="dxa"/>
            <w:hideMark/>
          </w:tcPr>
          <w:p w:rsidR="00A974D2" w:rsidRPr="00B22DAB" w:rsidRDefault="00A974D2" w:rsidP="00B22DAB">
            <w:pPr>
              <w:jc w:val="both"/>
              <w:rPr>
                <w:b/>
                <w:bCs/>
                <w:iCs/>
                <w:sz w:val="18"/>
                <w:szCs w:val="18"/>
              </w:rPr>
            </w:pPr>
            <w:r w:rsidRPr="00B22DAB">
              <w:rPr>
                <w:b/>
                <w:bCs/>
                <w:iCs/>
                <w:sz w:val="18"/>
                <w:szCs w:val="18"/>
              </w:rPr>
              <w:t xml:space="preserve">                         8 974 </w:t>
            </w:r>
          </w:p>
        </w:tc>
        <w:tc>
          <w:tcPr>
            <w:tcW w:w="1840" w:type="dxa"/>
            <w:hideMark/>
          </w:tcPr>
          <w:p w:rsidR="00A974D2" w:rsidRPr="00B22DAB" w:rsidRDefault="00A974D2" w:rsidP="00B22DAB">
            <w:pPr>
              <w:jc w:val="both"/>
              <w:rPr>
                <w:b/>
                <w:bCs/>
                <w:iCs/>
                <w:sz w:val="18"/>
                <w:szCs w:val="18"/>
              </w:rPr>
            </w:pPr>
            <w:r w:rsidRPr="00B22DAB">
              <w:rPr>
                <w:b/>
                <w:bCs/>
                <w:iCs/>
                <w:sz w:val="18"/>
                <w:szCs w:val="18"/>
              </w:rPr>
              <w:t xml:space="preserve">                      (14 158)</w:t>
            </w:r>
          </w:p>
        </w:tc>
      </w:tr>
      <w:tr w:rsidR="00A974D2" w:rsidRPr="00B22DAB" w:rsidTr="00B22DAB">
        <w:trPr>
          <w:trHeight w:val="338"/>
        </w:trPr>
        <w:tc>
          <w:tcPr>
            <w:tcW w:w="330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r>
      <w:tr w:rsidR="00A974D2" w:rsidRPr="00B22DAB" w:rsidTr="00B22DAB">
        <w:trPr>
          <w:trHeight w:val="313"/>
        </w:trPr>
        <w:tc>
          <w:tcPr>
            <w:tcW w:w="19860" w:type="dxa"/>
            <w:gridSpan w:val="10"/>
            <w:hideMark/>
          </w:tcPr>
          <w:p w:rsidR="00A974D2" w:rsidRPr="00B22DAB" w:rsidRDefault="00A974D2" w:rsidP="00B22DAB">
            <w:pPr>
              <w:jc w:val="both"/>
              <w:rPr>
                <w:b/>
                <w:bCs/>
                <w:iCs/>
                <w:sz w:val="18"/>
                <w:szCs w:val="18"/>
              </w:rPr>
            </w:pPr>
            <w:r w:rsidRPr="00B22DAB">
              <w:rPr>
                <w:b/>
                <w:bCs/>
                <w:iCs/>
                <w:sz w:val="18"/>
                <w:szCs w:val="18"/>
              </w:rPr>
              <w:t>Договори вхідного перестрахування</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КАСКО</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Майно</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ДЦВ</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313"/>
        </w:trPr>
        <w:tc>
          <w:tcPr>
            <w:tcW w:w="3300" w:type="dxa"/>
            <w:hideMark/>
          </w:tcPr>
          <w:p w:rsidR="00A974D2" w:rsidRPr="00B22DAB" w:rsidRDefault="00A974D2" w:rsidP="00B22DAB">
            <w:pPr>
              <w:jc w:val="both"/>
              <w:rPr>
                <w:b/>
                <w:bCs/>
                <w:iCs/>
                <w:sz w:val="18"/>
                <w:szCs w:val="18"/>
              </w:rPr>
            </w:pPr>
            <w:r w:rsidRPr="00B22DAB">
              <w:rPr>
                <w:b/>
                <w:bCs/>
                <w:iCs/>
                <w:sz w:val="18"/>
                <w:szCs w:val="18"/>
              </w:rPr>
              <w:t>НВ</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589"/>
        </w:trPr>
        <w:tc>
          <w:tcPr>
            <w:tcW w:w="3300" w:type="dxa"/>
            <w:hideMark/>
          </w:tcPr>
          <w:p w:rsidR="00A974D2" w:rsidRPr="00B22DAB" w:rsidRDefault="00A974D2" w:rsidP="00B22DAB">
            <w:pPr>
              <w:jc w:val="both"/>
              <w:rPr>
                <w:b/>
                <w:bCs/>
                <w:iCs/>
                <w:sz w:val="18"/>
                <w:szCs w:val="18"/>
              </w:rPr>
            </w:pPr>
            <w:r w:rsidRPr="00B22DAB">
              <w:rPr>
                <w:b/>
                <w:bCs/>
                <w:iCs/>
                <w:sz w:val="18"/>
                <w:szCs w:val="18"/>
              </w:rPr>
              <w:t>Усього за договорами вхід. пере страхування</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r>
      <w:tr w:rsidR="00A974D2" w:rsidRPr="00B22DAB" w:rsidTr="00B22DAB">
        <w:trPr>
          <w:trHeight w:val="338"/>
        </w:trPr>
        <w:tc>
          <w:tcPr>
            <w:tcW w:w="330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c>
          <w:tcPr>
            <w:tcW w:w="1840" w:type="dxa"/>
            <w:noWrap/>
            <w:hideMark/>
          </w:tcPr>
          <w:p w:rsidR="00A974D2" w:rsidRPr="00B22DAB" w:rsidRDefault="00A974D2" w:rsidP="00B22DAB">
            <w:pPr>
              <w:jc w:val="both"/>
              <w:rPr>
                <w:b/>
                <w:bCs/>
                <w:iCs/>
                <w:sz w:val="18"/>
                <w:szCs w:val="18"/>
              </w:rPr>
            </w:pPr>
          </w:p>
        </w:tc>
      </w:tr>
      <w:tr w:rsidR="00A974D2" w:rsidRPr="00B22DAB" w:rsidTr="00B22DAB">
        <w:trPr>
          <w:trHeight w:val="589"/>
        </w:trPr>
        <w:tc>
          <w:tcPr>
            <w:tcW w:w="3300" w:type="dxa"/>
            <w:hideMark/>
          </w:tcPr>
          <w:p w:rsidR="00A974D2" w:rsidRPr="00B22DAB" w:rsidRDefault="00A974D2" w:rsidP="00B22DAB">
            <w:pPr>
              <w:jc w:val="both"/>
              <w:rPr>
                <w:b/>
                <w:bCs/>
                <w:iCs/>
                <w:sz w:val="18"/>
                <w:szCs w:val="18"/>
              </w:rPr>
            </w:pPr>
            <w:r w:rsidRPr="00B22DAB">
              <w:rPr>
                <w:b/>
                <w:bCs/>
                <w:iCs/>
                <w:sz w:val="18"/>
                <w:szCs w:val="18"/>
              </w:rPr>
              <w:t>Усього за договорами страхування</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(11 545)</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15 946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(10 072)</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(11 559)</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(5 901)</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8 974 </w:t>
            </w:r>
          </w:p>
        </w:tc>
        <w:tc>
          <w:tcPr>
            <w:tcW w:w="1840" w:type="dxa"/>
            <w:noWrap/>
            <w:hideMark/>
          </w:tcPr>
          <w:p w:rsidR="00A974D2" w:rsidRPr="00B22DAB" w:rsidRDefault="00A974D2" w:rsidP="00B22DAB">
            <w:pPr>
              <w:jc w:val="both"/>
              <w:rPr>
                <w:b/>
                <w:bCs/>
                <w:iCs/>
                <w:sz w:val="18"/>
                <w:szCs w:val="18"/>
              </w:rPr>
            </w:pPr>
            <w:r w:rsidRPr="00B22DAB">
              <w:rPr>
                <w:b/>
                <w:bCs/>
                <w:iCs/>
                <w:sz w:val="18"/>
                <w:szCs w:val="18"/>
              </w:rPr>
              <w:t xml:space="preserve">                   (14 158)</w:t>
            </w:r>
          </w:p>
        </w:tc>
      </w:tr>
    </w:tbl>
    <w:p w:rsidR="00756D4F" w:rsidRPr="00064E09" w:rsidRDefault="00756D4F" w:rsidP="00756D4F">
      <w:pPr>
        <w:jc w:val="both"/>
        <w:rPr>
          <w:rFonts w:ascii="Times New Roman" w:eastAsia="Times New Roman" w:hAnsi="Times New Roman"/>
          <w:b/>
          <w:bCs/>
          <w:i/>
          <w:iCs/>
          <w:sz w:val="24"/>
          <w:szCs w:val="24"/>
        </w:rPr>
      </w:pPr>
    </w:p>
    <w:p w:rsidR="00756D4F" w:rsidRDefault="00756D4F" w:rsidP="00756D4F">
      <w:pPr>
        <w:jc w:val="both"/>
        <w:rPr>
          <w:rFonts w:ascii="Times New Roman" w:hAnsi="Times New Roman"/>
          <w:b/>
          <w:bCs/>
          <w:i/>
          <w:iCs/>
        </w:rPr>
      </w:pPr>
    </w:p>
    <w:p w:rsidR="00756D4F" w:rsidRPr="00064E09" w:rsidRDefault="00756D4F" w:rsidP="00756D4F">
      <w:pPr>
        <w:jc w:val="both"/>
        <w:rPr>
          <w:rFonts w:ascii="Times New Roman" w:hAnsi="Times New Roman"/>
          <w:b/>
          <w:bCs/>
          <w:i/>
          <w:iCs/>
        </w:rPr>
      </w:pPr>
      <w:r w:rsidRPr="00064E09">
        <w:rPr>
          <w:rFonts w:ascii="Times New Roman" w:hAnsi="Times New Roman"/>
          <w:b/>
          <w:bCs/>
          <w:i/>
          <w:iCs/>
        </w:rPr>
        <w:lastRenderedPageBreak/>
        <w:t>Таблиця 7.3.1.2. Узгодження балансової вартості зобов’язань за вимогами за договорами страхування за період 202</w:t>
      </w:r>
      <w:r w:rsidR="00A974D2">
        <w:rPr>
          <w:rFonts w:ascii="Times New Roman" w:hAnsi="Times New Roman"/>
          <w:b/>
          <w:bCs/>
          <w:i/>
          <w:iCs/>
          <w:lang w:val="uk-UA"/>
        </w:rPr>
        <w:t>3</w:t>
      </w:r>
      <w:r w:rsidRPr="00064E09">
        <w:rPr>
          <w:rFonts w:ascii="Times New Roman" w:hAnsi="Times New Roman"/>
          <w:b/>
          <w:bCs/>
          <w:i/>
          <w:iCs/>
        </w:rPr>
        <w:t xml:space="preserve"> року</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949"/>
        <w:gridCol w:w="866"/>
        <w:gridCol w:w="866"/>
        <w:gridCol w:w="866"/>
        <w:gridCol w:w="965"/>
        <w:gridCol w:w="866"/>
        <w:gridCol w:w="927"/>
        <w:gridCol w:w="866"/>
        <w:gridCol w:w="949"/>
      </w:tblGrid>
      <w:tr w:rsidR="00A974D2" w:rsidRPr="00B22DAB" w:rsidTr="00B22DAB">
        <w:trPr>
          <w:trHeight w:val="313"/>
        </w:trPr>
        <w:tc>
          <w:tcPr>
            <w:tcW w:w="1507" w:type="dxa"/>
            <w:hideMark/>
          </w:tcPr>
          <w:p w:rsidR="00A974D2" w:rsidRPr="00B22DAB" w:rsidRDefault="00A974D2" w:rsidP="00A974D2">
            <w:pPr>
              <w:jc w:val="both"/>
              <w:rPr>
                <w:b/>
                <w:bCs/>
                <w:iCs/>
                <w:sz w:val="16"/>
                <w:szCs w:val="16"/>
              </w:rPr>
            </w:pPr>
            <w:r w:rsidRPr="00B22DAB">
              <w:rPr>
                <w:b/>
                <w:bCs/>
                <w:iCs/>
                <w:sz w:val="16"/>
                <w:szCs w:val="16"/>
              </w:rPr>
              <w:t>у тисячах гривень</w:t>
            </w:r>
          </w:p>
        </w:tc>
        <w:tc>
          <w:tcPr>
            <w:tcW w:w="896" w:type="dxa"/>
            <w:vMerge w:val="restart"/>
            <w:hideMark/>
          </w:tcPr>
          <w:p w:rsidR="00B22DAB" w:rsidRPr="00B22DAB" w:rsidRDefault="00A974D2" w:rsidP="00B22DAB">
            <w:pPr>
              <w:jc w:val="both"/>
              <w:rPr>
                <w:b/>
                <w:bCs/>
                <w:iCs/>
              </w:rPr>
            </w:pPr>
            <w:r w:rsidRPr="00B22DAB">
              <w:rPr>
                <w:b/>
                <w:bCs/>
                <w:iCs/>
                <w:sz w:val="16"/>
                <w:szCs w:val="16"/>
              </w:rPr>
              <w:t xml:space="preserve">Балансова </w:t>
            </w:r>
          </w:p>
          <w:p w:rsidR="00A974D2" w:rsidRPr="00B22DAB" w:rsidRDefault="00A974D2" w:rsidP="00A974D2">
            <w:pPr>
              <w:jc w:val="both"/>
              <w:rPr>
                <w:b/>
                <w:bCs/>
                <w:iCs/>
                <w:sz w:val="16"/>
                <w:szCs w:val="16"/>
              </w:rPr>
            </w:pPr>
            <w:r w:rsidRPr="00B22DAB">
              <w:rPr>
                <w:b/>
                <w:bCs/>
                <w:iCs/>
                <w:sz w:val="16"/>
                <w:szCs w:val="16"/>
              </w:rPr>
              <w:t>вартість станом на 31.12.2022</w:t>
            </w:r>
          </w:p>
        </w:tc>
        <w:tc>
          <w:tcPr>
            <w:tcW w:w="896" w:type="dxa"/>
            <w:vMerge w:val="restart"/>
            <w:textDirection w:val="btLr"/>
            <w:hideMark/>
          </w:tcPr>
          <w:p w:rsidR="00A974D2" w:rsidRPr="00B22DAB" w:rsidRDefault="00A974D2" w:rsidP="00A974D2">
            <w:pPr>
              <w:jc w:val="both"/>
              <w:rPr>
                <w:b/>
                <w:bCs/>
                <w:iCs/>
                <w:sz w:val="16"/>
                <w:szCs w:val="16"/>
              </w:rPr>
            </w:pPr>
            <w:r w:rsidRPr="00B22DAB">
              <w:rPr>
                <w:b/>
                <w:bCs/>
                <w:iCs/>
                <w:sz w:val="16"/>
                <w:szCs w:val="16"/>
              </w:rPr>
              <w:t>Фінансові витрати від дисконтування</w:t>
            </w:r>
          </w:p>
        </w:tc>
        <w:tc>
          <w:tcPr>
            <w:tcW w:w="896" w:type="dxa"/>
            <w:vMerge w:val="restart"/>
            <w:textDirection w:val="btLr"/>
            <w:hideMark/>
          </w:tcPr>
          <w:p w:rsidR="00A974D2" w:rsidRPr="00B22DAB" w:rsidRDefault="00A974D2" w:rsidP="00A974D2">
            <w:pPr>
              <w:jc w:val="both"/>
              <w:rPr>
                <w:b/>
                <w:bCs/>
                <w:iCs/>
                <w:sz w:val="16"/>
                <w:szCs w:val="16"/>
              </w:rPr>
            </w:pPr>
            <w:r w:rsidRPr="00B22DAB">
              <w:rPr>
                <w:b/>
                <w:bCs/>
                <w:iCs/>
                <w:sz w:val="16"/>
                <w:szCs w:val="16"/>
              </w:rPr>
              <w:t>Зміна резерву через інший сукупний дохід</w:t>
            </w:r>
          </w:p>
        </w:tc>
        <w:tc>
          <w:tcPr>
            <w:tcW w:w="896" w:type="dxa"/>
            <w:vMerge w:val="restart"/>
            <w:hideMark/>
          </w:tcPr>
          <w:p w:rsidR="00A974D2" w:rsidRPr="00B22DAB" w:rsidRDefault="00A974D2" w:rsidP="00A974D2">
            <w:pPr>
              <w:jc w:val="both"/>
              <w:rPr>
                <w:b/>
                <w:bCs/>
                <w:iCs/>
                <w:sz w:val="16"/>
                <w:szCs w:val="16"/>
              </w:rPr>
            </w:pPr>
            <w:r w:rsidRPr="00B22DAB">
              <w:rPr>
                <w:b/>
                <w:bCs/>
                <w:iCs/>
                <w:sz w:val="16"/>
                <w:szCs w:val="16"/>
              </w:rPr>
              <w:t>Сплачені збитки</w:t>
            </w:r>
          </w:p>
        </w:tc>
        <w:tc>
          <w:tcPr>
            <w:tcW w:w="1792" w:type="dxa"/>
            <w:gridSpan w:val="2"/>
            <w:hideMark/>
          </w:tcPr>
          <w:p w:rsidR="00A974D2" w:rsidRPr="00B22DAB" w:rsidRDefault="00A974D2" w:rsidP="00A974D2">
            <w:pPr>
              <w:jc w:val="both"/>
              <w:rPr>
                <w:b/>
                <w:bCs/>
                <w:iCs/>
                <w:sz w:val="16"/>
                <w:szCs w:val="16"/>
              </w:rPr>
            </w:pPr>
            <w:r w:rsidRPr="00B22DAB">
              <w:rPr>
                <w:b/>
                <w:bCs/>
                <w:iCs/>
                <w:sz w:val="16"/>
                <w:szCs w:val="16"/>
              </w:rPr>
              <w:t>Зміни поточного періоду</w:t>
            </w:r>
          </w:p>
        </w:tc>
        <w:tc>
          <w:tcPr>
            <w:tcW w:w="1792" w:type="dxa"/>
            <w:gridSpan w:val="2"/>
            <w:hideMark/>
          </w:tcPr>
          <w:p w:rsidR="00A974D2" w:rsidRPr="00B22DAB" w:rsidRDefault="00A974D2" w:rsidP="00A974D2">
            <w:pPr>
              <w:jc w:val="both"/>
              <w:rPr>
                <w:b/>
                <w:bCs/>
                <w:iCs/>
                <w:sz w:val="16"/>
                <w:szCs w:val="16"/>
              </w:rPr>
            </w:pPr>
            <w:r w:rsidRPr="00B22DAB">
              <w:rPr>
                <w:b/>
                <w:bCs/>
                <w:iCs/>
                <w:sz w:val="16"/>
                <w:szCs w:val="16"/>
              </w:rPr>
              <w:t>Зміни попереднього періоду</w:t>
            </w:r>
          </w:p>
        </w:tc>
        <w:tc>
          <w:tcPr>
            <w:tcW w:w="896" w:type="dxa"/>
            <w:vMerge w:val="restart"/>
            <w:hideMark/>
          </w:tcPr>
          <w:p w:rsidR="00A974D2" w:rsidRPr="00B22DAB" w:rsidRDefault="00A974D2" w:rsidP="00A974D2">
            <w:pPr>
              <w:jc w:val="both"/>
              <w:rPr>
                <w:b/>
                <w:bCs/>
                <w:iCs/>
                <w:sz w:val="16"/>
                <w:szCs w:val="16"/>
              </w:rPr>
            </w:pPr>
            <w:r w:rsidRPr="00B22DAB">
              <w:rPr>
                <w:b/>
                <w:bCs/>
                <w:iCs/>
                <w:sz w:val="16"/>
                <w:szCs w:val="16"/>
              </w:rPr>
              <w:t>Балансова вартість станом на 31.12.2023</w:t>
            </w:r>
          </w:p>
        </w:tc>
      </w:tr>
      <w:tr w:rsidR="00A974D2" w:rsidRPr="00B22DAB" w:rsidTr="00B22DAB">
        <w:trPr>
          <w:trHeight w:val="1065"/>
        </w:trPr>
        <w:tc>
          <w:tcPr>
            <w:tcW w:w="1507" w:type="dxa"/>
            <w:hideMark/>
          </w:tcPr>
          <w:p w:rsidR="00A974D2" w:rsidRPr="00B22DAB" w:rsidRDefault="00A974D2" w:rsidP="00A974D2">
            <w:pPr>
              <w:jc w:val="both"/>
              <w:rPr>
                <w:b/>
                <w:bCs/>
                <w:iCs/>
                <w:sz w:val="16"/>
                <w:szCs w:val="16"/>
              </w:rPr>
            </w:pPr>
            <w:r w:rsidRPr="00B22DAB">
              <w:rPr>
                <w:b/>
                <w:bCs/>
                <w:iCs/>
                <w:sz w:val="16"/>
                <w:szCs w:val="16"/>
              </w:rPr>
              <w:t>За портфелями</w:t>
            </w:r>
          </w:p>
        </w:tc>
        <w:tc>
          <w:tcPr>
            <w:tcW w:w="896" w:type="dxa"/>
            <w:vMerge/>
            <w:hideMark/>
          </w:tcPr>
          <w:p w:rsidR="00A974D2" w:rsidRPr="00B22DAB" w:rsidRDefault="00A974D2" w:rsidP="00A974D2">
            <w:pPr>
              <w:jc w:val="both"/>
              <w:rPr>
                <w:b/>
                <w:bCs/>
                <w:iCs/>
                <w:sz w:val="16"/>
                <w:szCs w:val="16"/>
              </w:rPr>
            </w:pPr>
          </w:p>
        </w:tc>
        <w:tc>
          <w:tcPr>
            <w:tcW w:w="896" w:type="dxa"/>
            <w:vMerge/>
            <w:hideMark/>
          </w:tcPr>
          <w:p w:rsidR="00A974D2" w:rsidRPr="00B22DAB" w:rsidRDefault="00A974D2" w:rsidP="00A974D2">
            <w:pPr>
              <w:jc w:val="both"/>
              <w:rPr>
                <w:b/>
                <w:bCs/>
                <w:iCs/>
                <w:sz w:val="16"/>
                <w:szCs w:val="16"/>
              </w:rPr>
            </w:pPr>
          </w:p>
        </w:tc>
        <w:tc>
          <w:tcPr>
            <w:tcW w:w="896" w:type="dxa"/>
            <w:vMerge/>
            <w:hideMark/>
          </w:tcPr>
          <w:p w:rsidR="00A974D2" w:rsidRPr="00B22DAB" w:rsidRDefault="00A974D2" w:rsidP="00A974D2">
            <w:pPr>
              <w:jc w:val="both"/>
              <w:rPr>
                <w:b/>
                <w:bCs/>
                <w:iCs/>
                <w:sz w:val="16"/>
                <w:szCs w:val="16"/>
              </w:rPr>
            </w:pPr>
          </w:p>
        </w:tc>
        <w:tc>
          <w:tcPr>
            <w:tcW w:w="896" w:type="dxa"/>
            <w:vMerge/>
            <w:hideMark/>
          </w:tcPr>
          <w:p w:rsidR="00A974D2" w:rsidRPr="00B22DAB" w:rsidRDefault="00A974D2" w:rsidP="00A974D2">
            <w:pPr>
              <w:jc w:val="both"/>
              <w:rPr>
                <w:b/>
                <w:bCs/>
                <w:iCs/>
                <w:sz w:val="16"/>
                <w:szCs w:val="16"/>
              </w:rPr>
            </w:pPr>
          </w:p>
        </w:tc>
        <w:tc>
          <w:tcPr>
            <w:tcW w:w="896" w:type="dxa"/>
            <w:hideMark/>
          </w:tcPr>
          <w:p w:rsidR="00A974D2" w:rsidRPr="00B22DAB" w:rsidRDefault="00A974D2" w:rsidP="00A974D2">
            <w:pPr>
              <w:jc w:val="both"/>
              <w:rPr>
                <w:b/>
                <w:bCs/>
                <w:iCs/>
                <w:sz w:val="16"/>
                <w:szCs w:val="16"/>
              </w:rPr>
            </w:pPr>
            <w:r w:rsidRPr="00B22DAB">
              <w:rPr>
                <w:b/>
                <w:bCs/>
                <w:iCs/>
                <w:sz w:val="16"/>
                <w:szCs w:val="16"/>
              </w:rPr>
              <w:t>Фактично сплачені збитки по поточному періоду</w:t>
            </w:r>
          </w:p>
        </w:tc>
        <w:tc>
          <w:tcPr>
            <w:tcW w:w="896" w:type="dxa"/>
            <w:hideMark/>
          </w:tcPr>
          <w:p w:rsidR="00A974D2" w:rsidRPr="00B22DAB" w:rsidRDefault="00A974D2" w:rsidP="00A974D2">
            <w:pPr>
              <w:jc w:val="both"/>
              <w:rPr>
                <w:b/>
                <w:bCs/>
                <w:iCs/>
                <w:sz w:val="16"/>
                <w:szCs w:val="16"/>
              </w:rPr>
            </w:pPr>
            <w:r w:rsidRPr="00B22DAB">
              <w:rPr>
                <w:b/>
                <w:bCs/>
                <w:iCs/>
                <w:sz w:val="16"/>
                <w:szCs w:val="16"/>
              </w:rPr>
              <w:t>Нові неврегу-льовані збитки поточно-го періоду</w:t>
            </w:r>
          </w:p>
        </w:tc>
        <w:tc>
          <w:tcPr>
            <w:tcW w:w="896" w:type="dxa"/>
            <w:hideMark/>
          </w:tcPr>
          <w:p w:rsidR="00A974D2" w:rsidRPr="00B22DAB" w:rsidRDefault="00A974D2" w:rsidP="00A974D2">
            <w:pPr>
              <w:jc w:val="both"/>
              <w:rPr>
                <w:b/>
                <w:bCs/>
                <w:iCs/>
                <w:sz w:val="16"/>
                <w:szCs w:val="16"/>
              </w:rPr>
            </w:pPr>
            <w:r w:rsidRPr="00B22DAB">
              <w:rPr>
                <w:b/>
                <w:bCs/>
                <w:iCs/>
                <w:sz w:val="16"/>
                <w:szCs w:val="16"/>
              </w:rPr>
              <w:t>Фактично сплачені збитки поперед-нього періоду</w:t>
            </w:r>
          </w:p>
        </w:tc>
        <w:tc>
          <w:tcPr>
            <w:tcW w:w="896" w:type="dxa"/>
            <w:hideMark/>
          </w:tcPr>
          <w:p w:rsidR="00A974D2" w:rsidRPr="00B22DAB" w:rsidRDefault="00A974D2" w:rsidP="00A974D2">
            <w:pPr>
              <w:jc w:val="both"/>
              <w:rPr>
                <w:b/>
                <w:bCs/>
                <w:iCs/>
                <w:sz w:val="16"/>
                <w:szCs w:val="16"/>
              </w:rPr>
            </w:pPr>
            <w:r w:rsidRPr="00B22DAB">
              <w:rPr>
                <w:b/>
                <w:bCs/>
                <w:iCs/>
                <w:sz w:val="16"/>
                <w:szCs w:val="16"/>
              </w:rPr>
              <w:t>Пере-оцінка збитків поперед-нього періоду</w:t>
            </w:r>
          </w:p>
        </w:tc>
        <w:tc>
          <w:tcPr>
            <w:tcW w:w="896" w:type="dxa"/>
            <w:vMerge/>
            <w:hideMark/>
          </w:tcPr>
          <w:p w:rsidR="00A974D2" w:rsidRPr="00B22DAB" w:rsidRDefault="00A974D2" w:rsidP="00A974D2">
            <w:pPr>
              <w:jc w:val="both"/>
              <w:rPr>
                <w:b/>
                <w:bCs/>
                <w:iCs/>
                <w:sz w:val="16"/>
                <w:szCs w:val="16"/>
              </w:rPr>
            </w:pPr>
          </w:p>
        </w:tc>
      </w:tr>
      <w:tr w:rsidR="00A974D2" w:rsidRPr="00B22DAB" w:rsidTr="00B22DAB">
        <w:trPr>
          <w:trHeight w:val="313"/>
        </w:trPr>
        <w:tc>
          <w:tcPr>
            <w:tcW w:w="9571" w:type="dxa"/>
            <w:gridSpan w:val="10"/>
            <w:hideMark/>
          </w:tcPr>
          <w:p w:rsidR="00A974D2" w:rsidRPr="00B22DAB" w:rsidRDefault="00A974D2" w:rsidP="00A974D2">
            <w:pPr>
              <w:jc w:val="both"/>
              <w:rPr>
                <w:b/>
                <w:bCs/>
                <w:iCs/>
                <w:sz w:val="16"/>
                <w:szCs w:val="16"/>
              </w:rPr>
            </w:pPr>
            <w:r w:rsidRPr="00B22DAB">
              <w:rPr>
                <w:b/>
                <w:bCs/>
                <w:iCs/>
                <w:sz w:val="16"/>
                <w:szCs w:val="16"/>
              </w:rPr>
              <w:t>Договори страхування</w:t>
            </w:r>
          </w:p>
        </w:tc>
      </w:tr>
      <w:tr w:rsidR="00A974D2" w:rsidRPr="00B22DAB" w:rsidTr="00B22DAB">
        <w:trPr>
          <w:trHeight w:val="313"/>
        </w:trPr>
        <w:tc>
          <w:tcPr>
            <w:tcW w:w="1507" w:type="dxa"/>
            <w:hideMark/>
          </w:tcPr>
          <w:p w:rsidR="00A974D2" w:rsidRPr="00B22DAB" w:rsidRDefault="00A974D2" w:rsidP="00A974D2">
            <w:pPr>
              <w:jc w:val="both"/>
              <w:rPr>
                <w:b/>
                <w:bCs/>
                <w:iCs/>
                <w:sz w:val="16"/>
                <w:szCs w:val="16"/>
              </w:rPr>
            </w:pPr>
            <w:r w:rsidRPr="00B22DAB">
              <w:rPr>
                <w:b/>
                <w:bCs/>
                <w:iCs/>
                <w:sz w:val="16"/>
                <w:szCs w:val="16"/>
              </w:rPr>
              <w:t>Вантажі</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r>
      <w:tr w:rsidR="00A974D2" w:rsidRPr="00B22DAB" w:rsidTr="00B22DAB">
        <w:trPr>
          <w:trHeight w:val="313"/>
        </w:trPr>
        <w:tc>
          <w:tcPr>
            <w:tcW w:w="1507" w:type="dxa"/>
            <w:hideMark/>
          </w:tcPr>
          <w:p w:rsidR="00A974D2" w:rsidRPr="00B22DAB" w:rsidRDefault="00A974D2" w:rsidP="00A974D2">
            <w:pPr>
              <w:jc w:val="both"/>
              <w:rPr>
                <w:b/>
                <w:bCs/>
                <w:iCs/>
                <w:sz w:val="16"/>
                <w:szCs w:val="16"/>
              </w:rPr>
            </w:pPr>
            <w:r w:rsidRPr="00B22DAB">
              <w:rPr>
                <w:b/>
                <w:bCs/>
                <w:iCs/>
                <w:sz w:val="16"/>
                <w:szCs w:val="16"/>
              </w:rPr>
              <w:t>ДМС</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(27)</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556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(550)</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(35)</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21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(35)</w:t>
            </w:r>
          </w:p>
        </w:tc>
      </w:tr>
      <w:tr w:rsidR="00A974D2" w:rsidRPr="00B22DAB" w:rsidTr="00B22DAB">
        <w:trPr>
          <w:trHeight w:val="313"/>
        </w:trPr>
        <w:tc>
          <w:tcPr>
            <w:tcW w:w="1507" w:type="dxa"/>
            <w:hideMark/>
          </w:tcPr>
          <w:p w:rsidR="00A974D2" w:rsidRPr="00B22DAB" w:rsidRDefault="00A974D2">
            <w:pPr>
              <w:jc w:val="both"/>
              <w:rPr>
                <w:b/>
                <w:bCs/>
                <w:iCs/>
                <w:sz w:val="16"/>
                <w:szCs w:val="16"/>
              </w:rPr>
            </w:pPr>
            <w:r w:rsidRPr="00B22DAB">
              <w:rPr>
                <w:b/>
                <w:bCs/>
                <w:iCs/>
                <w:sz w:val="16"/>
                <w:szCs w:val="16"/>
              </w:rPr>
              <w:t>ДЦВ</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r>
      <w:tr w:rsidR="00A974D2" w:rsidRPr="00B22DAB" w:rsidTr="00B22DAB">
        <w:trPr>
          <w:trHeight w:val="313"/>
        </w:trPr>
        <w:tc>
          <w:tcPr>
            <w:tcW w:w="1507" w:type="dxa"/>
            <w:hideMark/>
          </w:tcPr>
          <w:p w:rsidR="00A974D2" w:rsidRPr="00B22DAB" w:rsidRDefault="00A974D2">
            <w:pPr>
              <w:jc w:val="both"/>
              <w:rPr>
                <w:b/>
                <w:bCs/>
                <w:iCs/>
                <w:sz w:val="16"/>
                <w:szCs w:val="16"/>
              </w:rPr>
            </w:pPr>
            <w:r w:rsidRPr="00B22DAB">
              <w:rPr>
                <w:b/>
                <w:bCs/>
                <w:iCs/>
                <w:sz w:val="16"/>
                <w:szCs w:val="16"/>
              </w:rPr>
              <w:t>Інші</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r>
      <w:tr w:rsidR="00A974D2" w:rsidRPr="00B22DAB" w:rsidTr="00B22DAB">
        <w:trPr>
          <w:trHeight w:val="313"/>
        </w:trPr>
        <w:tc>
          <w:tcPr>
            <w:tcW w:w="1507" w:type="dxa"/>
            <w:hideMark/>
          </w:tcPr>
          <w:p w:rsidR="00A974D2" w:rsidRPr="00B22DAB" w:rsidRDefault="00A974D2">
            <w:pPr>
              <w:jc w:val="both"/>
              <w:rPr>
                <w:b/>
                <w:bCs/>
                <w:iCs/>
                <w:sz w:val="16"/>
                <w:szCs w:val="16"/>
              </w:rPr>
            </w:pPr>
            <w:r w:rsidRPr="00B22DAB">
              <w:rPr>
                <w:b/>
                <w:bCs/>
                <w:iCs/>
                <w:sz w:val="16"/>
                <w:szCs w:val="16"/>
              </w:rPr>
              <w:t>КАСКО</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(521)</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1 235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(1 082)</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(583)</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(153)</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514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(590)</w:t>
            </w:r>
          </w:p>
        </w:tc>
      </w:tr>
      <w:tr w:rsidR="00A974D2" w:rsidRPr="00B22DAB" w:rsidTr="00B22DAB">
        <w:trPr>
          <w:trHeight w:val="313"/>
        </w:trPr>
        <w:tc>
          <w:tcPr>
            <w:tcW w:w="1507" w:type="dxa"/>
            <w:hideMark/>
          </w:tcPr>
          <w:p w:rsidR="00A974D2" w:rsidRPr="00B22DAB" w:rsidRDefault="00A974D2">
            <w:pPr>
              <w:jc w:val="both"/>
              <w:rPr>
                <w:b/>
                <w:bCs/>
                <w:iCs/>
                <w:sz w:val="16"/>
                <w:szCs w:val="16"/>
              </w:rPr>
            </w:pPr>
            <w:r w:rsidRPr="00B22DAB">
              <w:rPr>
                <w:b/>
                <w:bCs/>
                <w:iCs/>
                <w:sz w:val="16"/>
                <w:szCs w:val="16"/>
              </w:rPr>
              <w:t>Майно</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(53)</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(71)</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53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(71)</w:t>
            </w:r>
          </w:p>
        </w:tc>
      </w:tr>
      <w:tr w:rsidR="00A974D2" w:rsidRPr="00B22DAB" w:rsidTr="00B22DAB">
        <w:trPr>
          <w:trHeight w:val="313"/>
        </w:trPr>
        <w:tc>
          <w:tcPr>
            <w:tcW w:w="1507" w:type="dxa"/>
            <w:hideMark/>
          </w:tcPr>
          <w:p w:rsidR="00A974D2" w:rsidRPr="00B22DAB" w:rsidRDefault="00A974D2">
            <w:pPr>
              <w:jc w:val="both"/>
              <w:rPr>
                <w:b/>
                <w:bCs/>
                <w:iCs/>
                <w:sz w:val="16"/>
                <w:szCs w:val="16"/>
              </w:rPr>
            </w:pPr>
            <w:r w:rsidRPr="00B22DAB">
              <w:rPr>
                <w:b/>
                <w:bCs/>
                <w:iCs/>
                <w:sz w:val="16"/>
                <w:szCs w:val="16"/>
              </w:rPr>
              <w:t>МВтревел</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(40)</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68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(68)</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(48)</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40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(48)</w:t>
            </w:r>
          </w:p>
        </w:tc>
      </w:tr>
      <w:tr w:rsidR="00A974D2" w:rsidRPr="00B22DAB" w:rsidTr="00B22DAB">
        <w:trPr>
          <w:trHeight w:val="313"/>
        </w:trPr>
        <w:tc>
          <w:tcPr>
            <w:tcW w:w="1507" w:type="dxa"/>
            <w:hideMark/>
          </w:tcPr>
          <w:p w:rsidR="00A974D2" w:rsidRPr="00B22DAB" w:rsidRDefault="00A974D2">
            <w:pPr>
              <w:jc w:val="both"/>
              <w:rPr>
                <w:b/>
                <w:bCs/>
                <w:iCs/>
                <w:sz w:val="16"/>
                <w:szCs w:val="16"/>
              </w:rPr>
            </w:pPr>
            <w:r w:rsidRPr="00B22DAB">
              <w:rPr>
                <w:b/>
                <w:bCs/>
                <w:iCs/>
                <w:sz w:val="16"/>
                <w:szCs w:val="16"/>
              </w:rPr>
              <w:t>НВ</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6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w:t>
            </w:r>
          </w:p>
        </w:tc>
      </w:tr>
      <w:tr w:rsidR="00A974D2" w:rsidRPr="00B22DAB" w:rsidTr="00B22DAB">
        <w:trPr>
          <w:trHeight w:val="313"/>
        </w:trPr>
        <w:tc>
          <w:tcPr>
            <w:tcW w:w="1507" w:type="dxa"/>
            <w:hideMark/>
          </w:tcPr>
          <w:p w:rsidR="00A974D2" w:rsidRPr="00B22DAB" w:rsidRDefault="00A974D2">
            <w:pPr>
              <w:jc w:val="both"/>
              <w:rPr>
                <w:b/>
                <w:bCs/>
                <w:iCs/>
                <w:sz w:val="16"/>
                <w:szCs w:val="16"/>
              </w:rPr>
            </w:pPr>
            <w:r w:rsidRPr="00B22DAB">
              <w:rPr>
                <w:b/>
                <w:bCs/>
                <w:iCs/>
                <w:sz w:val="16"/>
                <w:szCs w:val="16"/>
              </w:rPr>
              <w:t>ОДПД</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r>
      <w:tr w:rsidR="00A974D2" w:rsidRPr="00B22DAB" w:rsidTr="00B22DAB">
        <w:trPr>
          <w:trHeight w:val="313"/>
        </w:trPr>
        <w:tc>
          <w:tcPr>
            <w:tcW w:w="1507" w:type="dxa"/>
            <w:hideMark/>
          </w:tcPr>
          <w:p w:rsidR="00A974D2" w:rsidRPr="00B22DAB" w:rsidRDefault="00A974D2" w:rsidP="00A974D2">
            <w:pPr>
              <w:jc w:val="both"/>
              <w:rPr>
                <w:b/>
                <w:bCs/>
                <w:iCs/>
                <w:sz w:val="16"/>
                <w:szCs w:val="16"/>
              </w:rPr>
            </w:pPr>
            <w:r w:rsidRPr="00B22DAB">
              <w:rPr>
                <w:b/>
                <w:bCs/>
                <w:iCs/>
                <w:sz w:val="16"/>
                <w:szCs w:val="16"/>
              </w:rPr>
              <w:t>ОІп</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(16)</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(16)</w:t>
            </w:r>
          </w:p>
        </w:tc>
      </w:tr>
      <w:tr w:rsidR="00A974D2" w:rsidRPr="00B22DAB" w:rsidTr="00B22DAB">
        <w:trPr>
          <w:trHeight w:val="313"/>
        </w:trPr>
        <w:tc>
          <w:tcPr>
            <w:tcW w:w="1507" w:type="dxa"/>
            <w:hideMark/>
          </w:tcPr>
          <w:p w:rsidR="00A974D2" w:rsidRPr="00B22DAB" w:rsidRDefault="00A974D2" w:rsidP="00A974D2">
            <w:pPr>
              <w:jc w:val="both"/>
              <w:rPr>
                <w:b/>
                <w:bCs/>
                <w:iCs/>
                <w:sz w:val="16"/>
                <w:szCs w:val="16"/>
              </w:rPr>
            </w:pPr>
            <w:r w:rsidRPr="00B22DAB">
              <w:rPr>
                <w:b/>
                <w:bCs/>
                <w:iCs/>
                <w:sz w:val="16"/>
                <w:szCs w:val="16"/>
              </w:rPr>
              <w:t>ОСЦПВ</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(8 026)</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10 589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(5 909)</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(8 830)</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(4 658)</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6 054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(10 781)</w:t>
            </w:r>
          </w:p>
        </w:tc>
      </w:tr>
      <w:tr w:rsidR="00A974D2" w:rsidRPr="00B22DAB" w:rsidTr="00B22DAB">
        <w:trPr>
          <w:trHeight w:val="589"/>
        </w:trPr>
        <w:tc>
          <w:tcPr>
            <w:tcW w:w="1507" w:type="dxa"/>
            <w:hideMark/>
          </w:tcPr>
          <w:p w:rsidR="00A974D2" w:rsidRPr="00B22DAB" w:rsidRDefault="00A974D2" w:rsidP="00A974D2">
            <w:pPr>
              <w:jc w:val="both"/>
              <w:rPr>
                <w:b/>
                <w:bCs/>
                <w:iCs/>
                <w:sz w:val="16"/>
                <w:szCs w:val="16"/>
              </w:rPr>
            </w:pPr>
            <w:r w:rsidRPr="00B22DAB">
              <w:rPr>
                <w:b/>
                <w:bCs/>
                <w:iCs/>
                <w:sz w:val="16"/>
                <w:szCs w:val="16"/>
              </w:rPr>
              <w:t>Усього за договорами прямого страхування</w:t>
            </w:r>
          </w:p>
        </w:tc>
        <w:tc>
          <w:tcPr>
            <w:tcW w:w="896" w:type="dxa"/>
            <w:hideMark/>
          </w:tcPr>
          <w:p w:rsidR="00A974D2" w:rsidRPr="00B22DAB" w:rsidRDefault="00A974D2" w:rsidP="00A974D2">
            <w:pPr>
              <w:jc w:val="both"/>
              <w:rPr>
                <w:b/>
                <w:bCs/>
                <w:iCs/>
                <w:sz w:val="16"/>
                <w:szCs w:val="16"/>
              </w:rPr>
            </w:pPr>
            <w:r w:rsidRPr="00B22DAB">
              <w:rPr>
                <w:b/>
                <w:bCs/>
                <w:iCs/>
                <w:sz w:val="16"/>
                <w:szCs w:val="16"/>
              </w:rPr>
              <w:t xml:space="preserve">                        (8 672)</w:t>
            </w:r>
          </w:p>
        </w:tc>
        <w:tc>
          <w:tcPr>
            <w:tcW w:w="896" w:type="dxa"/>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hideMark/>
          </w:tcPr>
          <w:p w:rsidR="00A974D2" w:rsidRPr="00B22DAB" w:rsidRDefault="00A974D2" w:rsidP="00A974D2">
            <w:pPr>
              <w:jc w:val="both"/>
              <w:rPr>
                <w:b/>
                <w:bCs/>
                <w:iCs/>
                <w:sz w:val="16"/>
                <w:szCs w:val="16"/>
              </w:rPr>
            </w:pPr>
            <w:r w:rsidRPr="00B22DAB">
              <w:rPr>
                <w:b/>
                <w:bCs/>
                <w:iCs/>
                <w:sz w:val="16"/>
                <w:szCs w:val="16"/>
              </w:rPr>
              <w:t xml:space="preserve">                       12 453 </w:t>
            </w:r>
          </w:p>
        </w:tc>
        <w:tc>
          <w:tcPr>
            <w:tcW w:w="896" w:type="dxa"/>
            <w:hideMark/>
          </w:tcPr>
          <w:p w:rsidR="00A974D2" w:rsidRPr="00B22DAB" w:rsidRDefault="00A974D2" w:rsidP="00A974D2">
            <w:pPr>
              <w:jc w:val="both"/>
              <w:rPr>
                <w:b/>
                <w:bCs/>
                <w:iCs/>
                <w:sz w:val="16"/>
                <w:szCs w:val="16"/>
              </w:rPr>
            </w:pPr>
            <w:r w:rsidRPr="00B22DAB">
              <w:rPr>
                <w:b/>
                <w:bCs/>
                <w:iCs/>
                <w:sz w:val="16"/>
                <w:szCs w:val="16"/>
              </w:rPr>
              <w:t xml:space="preserve">                        (7 613)</w:t>
            </w:r>
          </w:p>
        </w:tc>
        <w:tc>
          <w:tcPr>
            <w:tcW w:w="896" w:type="dxa"/>
            <w:hideMark/>
          </w:tcPr>
          <w:p w:rsidR="00A974D2" w:rsidRPr="00B22DAB" w:rsidRDefault="00A974D2" w:rsidP="00A974D2">
            <w:pPr>
              <w:jc w:val="both"/>
              <w:rPr>
                <w:b/>
                <w:bCs/>
                <w:iCs/>
                <w:sz w:val="16"/>
                <w:szCs w:val="16"/>
              </w:rPr>
            </w:pPr>
            <w:r w:rsidRPr="00B22DAB">
              <w:rPr>
                <w:b/>
                <w:bCs/>
                <w:iCs/>
                <w:sz w:val="16"/>
                <w:szCs w:val="16"/>
              </w:rPr>
              <w:t xml:space="preserve">                        (9 588)</w:t>
            </w:r>
          </w:p>
        </w:tc>
        <w:tc>
          <w:tcPr>
            <w:tcW w:w="896" w:type="dxa"/>
            <w:hideMark/>
          </w:tcPr>
          <w:p w:rsidR="00A974D2" w:rsidRPr="00B22DAB" w:rsidRDefault="00A974D2" w:rsidP="00A974D2">
            <w:pPr>
              <w:jc w:val="both"/>
              <w:rPr>
                <w:b/>
                <w:bCs/>
                <w:iCs/>
                <w:sz w:val="16"/>
                <w:szCs w:val="16"/>
              </w:rPr>
            </w:pPr>
            <w:r w:rsidRPr="00B22DAB">
              <w:rPr>
                <w:b/>
                <w:bCs/>
                <w:iCs/>
                <w:sz w:val="16"/>
                <w:szCs w:val="16"/>
              </w:rPr>
              <w:t xml:space="preserve">                        (4 812)</w:t>
            </w:r>
          </w:p>
        </w:tc>
        <w:tc>
          <w:tcPr>
            <w:tcW w:w="896" w:type="dxa"/>
            <w:hideMark/>
          </w:tcPr>
          <w:p w:rsidR="00A974D2" w:rsidRPr="00B22DAB" w:rsidRDefault="00A974D2" w:rsidP="00A974D2">
            <w:pPr>
              <w:jc w:val="both"/>
              <w:rPr>
                <w:b/>
                <w:bCs/>
                <w:iCs/>
                <w:sz w:val="16"/>
                <w:szCs w:val="16"/>
              </w:rPr>
            </w:pPr>
            <w:r w:rsidRPr="00B22DAB">
              <w:rPr>
                <w:b/>
                <w:bCs/>
                <w:iCs/>
                <w:sz w:val="16"/>
                <w:szCs w:val="16"/>
              </w:rPr>
              <w:t xml:space="preserve">                         6 687 </w:t>
            </w:r>
          </w:p>
        </w:tc>
        <w:tc>
          <w:tcPr>
            <w:tcW w:w="896" w:type="dxa"/>
            <w:hideMark/>
          </w:tcPr>
          <w:p w:rsidR="00A974D2" w:rsidRPr="00B22DAB" w:rsidRDefault="00A974D2" w:rsidP="00A974D2">
            <w:pPr>
              <w:jc w:val="both"/>
              <w:rPr>
                <w:b/>
                <w:bCs/>
                <w:iCs/>
                <w:sz w:val="16"/>
                <w:szCs w:val="16"/>
              </w:rPr>
            </w:pPr>
            <w:r w:rsidRPr="00B22DAB">
              <w:rPr>
                <w:b/>
                <w:bCs/>
                <w:iCs/>
                <w:sz w:val="16"/>
                <w:szCs w:val="16"/>
              </w:rPr>
              <w:t xml:space="preserve">                      (11 545)</w:t>
            </w:r>
          </w:p>
        </w:tc>
      </w:tr>
      <w:tr w:rsidR="00A974D2" w:rsidRPr="00B22DAB" w:rsidTr="00B22DAB">
        <w:trPr>
          <w:trHeight w:val="338"/>
        </w:trPr>
        <w:tc>
          <w:tcPr>
            <w:tcW w:w="1507" w:type="dxa"/>
            <w:noWrap/>
            <w:hideMark/>
          </w:tcPr>
          <w:p w:rsidR="00A974D2" w:rsidRPr="00B22DAB" w:rsidRDefault="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r>
      <w:tr w:rsidR="00A974D2" w:rsidRPr="00B22DAB" w:rsidTr="00B22DAB">
        <w:trPr>
          <w:trHeight w:val="313"/>
        </w:trPr>
        <w:tc>
          <w:tcPr>
            <w:tcW w:w="9571" w:type="dxa"/>
            <w:gridSpan w:val="10"/>
            <w:hideMark/>
          </w:tcPr>
          <w:p w:rsidR="00A974D2" w:rsidRPr="00B22DAB" w:rsidRDefault="00A974D2" w:rsidP="00A974D2">
            <w:pPr>
              <w:jc w:val="both"/>
              <w:rPr>
                <w:b/>
                <w:bCs/>
                <w:iCs/>
                <w:sz w:val="16"/>
                <w:szCs w:val="16"/>
              </w:rPr>
            </w:pPr>
            <w:r w:rsidRPr="00B22DAB">
              <w:rPr>
                <w:b/>
                <w:bCs/>
                <w:iCs/>
                <w:sz w:val="16"/>
                <w:szCs w:val="16"/>
              </w:rPr>
              <w:t>Договори вхідного перестрахування</w:t>
            </w:r>
          </w:p>
        </w:tc>
      </w:tr>
      <w:tr w:rsidR="00A974D2" w:rsidRPr="00B22DAB" w:rsidTr="00B22DAB">
        <w:trPr>
          <w:trHeight w:val="313"/>
        </w:trPr>
        <w:tc>
          <w:tcPr>
            <w:tcW w:w="1507" w:type="dxa"/>
            <w:hideMark/>
          </w:tcPr>
          <w:p w:rsidR="00A974D2" w:rsidRPr="00B22DAB" w:rsidRDefault="00A974D2" w:rsidP="00A974D2">
            <w:pPr>
              <w:jc w:val="both"/>
              <w:rPr>
                <w:b/>
                <w:bCs/>
                <w:iCs/>
                <w:sz w:val="16"/>
                <w:szCs w:val="16"/>
              </w:rPr>
            </w:pPr>
            <w:r w:rsidRPr="00B22DAB">
              <w:rPr>
                <w:b/>
                <w:bCs/>
                <w:iCs/>
                <w:sz w:val="16"/>
                <w:szCs w:val="16"/>
              </w:rPr>
              <w:t>ДЦВ</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r>
      <w:tr w:rsidR="00A974D2" w:rsidRPr="00B22DAB" w:rsidTr="00B22DAB">
        <w:trPr>
          <w:trHeight w:val="313"/>
        </w:trPr>
        <w:tc>
          <w:tcPr>
            <w:tcW w:w="1507" w:type="dxa"/>
            <w:hideMark/>
          </w:tcPr>
          <w:p w:rsidR="00A974D2" w:rsidRPr="00B22DAB" w:rsidRDefault="00A974D2" w:rsidP="00A974D2">
            <w:pPr>
              <w:jc w:val="both"/>
              <w:rPr>
                <w:b/>
                <w:bCs/>
                <w:iCs/>
                <w:sz w:val="16"/>
                <w:szCs w:val="16"/>
              </w:rPr>
            </w:pPr>
            <w:r w:rsidRPr="00B22DAB">
              <w:rPr>
                <w:b/>
                <w:bCs/>
                <w:iCs/>
                <w:sz w:val="16"/>
                <w:szCs w:val="16"/>
              </w:rPr>
              <w:t>КАСКО</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457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(100)</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(357)</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r>
      <w:tr w:rsidR="00A974D2" w:rsidRPr="00B22DAB" w:rsidTr="00B22DAB">
        <w:trPr>
          <w:trHeight w:val="313"/>
        </w:trPr>
        <w:tc>
          <w:tcPr>
            <w:tcW w:w="1507" w:type="dxa"/>
            <w:hideMark/>
          </w:tcPr>
          <w:p w:rsidR="00A974D2" w:rsidRPr="00B22DAB" w:rsidRDefault="00A974D2">
            <w:pPr>
              <w:jc w:val="both"/>
              <w:rPr>
                <w:b/>
                <w:bCs/>
                <w:iCs/>
                <w:sz w:val="16"/>
                <w:szCs w:val="16"/>
              </w:rPr>
            </w:pPr>
            <w:r w:rsidRPr="00B22DAB">
              <w:rPr>
                <w:b/>
                <w:bCs/>
                <w:iCs/>
                <w:sz w:val="16"/>
                <w:szCs w:val="16"/>
              </w:rPr>
              <w:t>Майно</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r>
      <w:tr w:rsidR="00A974D2" w:rsidRPr="00B22DAB" w:rsidTr="00B22DAB">
        <w:trPr>
          <w:trHeight w:val="313"/>
        </w:trPr>
        <w:tc>
          <w:tcPr>
            <w:tcW w:w="1507" w:type="dxa"/>
            <w:hideMark/>
          </w:tcPr>
          <w:p w:rsidR="00A974D2" w:rsidRPr="00B22DAB" w:rsidRDefault="00A974D2">
            <w:pPr>
              <w:jc w:val="both"/>
              <w:rPr>
                <w:b/>
                <w:bCs/>
                <w:iCs/>
                <w:sz w:val="16"/>
                <w:szCs w:val="16"/>
              </w:rPr>
            </w:pPr>
            <w:r w:rsidRPr="00B22DAB">
              <w:rPr>
                <w:b/>
                <w:bCs/>
                <w:iCs/>
                <w:sz w:val="16"/>
                <w:szCs w:val="16"/>
              </w:rPr>
              <w:t>НВ</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r>
      <w:tr w:rsidR="00A974D2" w:rsidRPr="00B22DAB" w:rsidTr="00B22DAB">
        <w:trPr>
          <w:trHeight w:val="589"/>
        </w:trPr>
        <w:tc>
          <w:tcPr>
            <w:tcW w:w="1507" w:type="dxa"/>
            <w:hideMark/>
          </w:tcPr>
          <w:p w:rsidR="00A974D2" w:rsidRPr="00B22DAB" w:rsidRDefault="00A974D2" w:rsidP="00A974D2">
            <w:pPr>
              <w:jc w:val="both"/>
              <w:rPr>
                <w:b/>
                <w:bCs/>
                <w:iCs/>
                <w:sz w:val="16"/>
                <w:szCs w:val="16"/>
              </w:rPr>
            </w:pPr>
            <w:r w:rsidRPr="00B22DAB">
              <w:rPr>
                <w:b/>
                <w:bCs/>
                <w:iCs/>
                <w:sz w:val="16"/>
                <w:szCs w:val="16"/>
              </w:rPr>
              <w:t>Усього за договорами вхід. пере страхування</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457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(100)</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(357)</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r>
      <w:tr w:rsidR="00A974D2" w:rsidRPr="00B22DAB" w:rsidTr="00B22DAB">
        <w:trPr>
          <w:trHeight w:val="338"/>
        </w:trPr>
        <w:tc>
          <w:tcPr>
            <w:tcW w:w="1507" w:type="dxa"/>
            <w:noWrap/>
            <w:hideMark/>
          </w:tcPr>
          <w:p w:rsidR="00A974D2" w:rsidRPr="00B22DAB" w:rsidRDefault="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c>
          <w:tcPr>
            <w:tcW w:w="896" w:type="dxa"/>
            <w:noWrap/>
            <w:hideMark/>
          </w:tcPr>
          <w:p w:rsidR="00A974D2" w:rsidRPr="00B22DAB" w:rsidRDefault="00A974D2" w:rsidP="00A974D2">
            <w:pPr>
              <w:jc w:val="both"/>
              <w:rPr>
                <w:b/>
                <w:bCs/>
                <w:iCs/>
                <w:sz w:val="16"/>
                <w:szCs w:val="16"/>
              </w:rPr>
            </w:pPr>
          </w:p>
        </w:tc>
      </w:tr>
      <w:tr w:rsidR="00A974D2" w:rsidRPr="00B22DAB" w:rsidTr="00B22DAB">
        <w:trPr>
          <w:trHeight w:val="589"/>
        </w:trPr>
        <w:tc>
          <w:tcPr>
            <w:tcW w:w="1507" w:type="dxa"/>
            <w:hideMark/>
          </w:tcPr>
          <w:p w:rsidR="00A974D2" w:rsidRPr="00B22DAB" w:rsidRDefault="00A974D2" w:rsidP="00A974D2">
            <w:pPr>
              <w:jc w:val="both"/>
              <w:rPr>
                <w:b/>
                <w:bCs/>
                <w:iCs/>
                <w:sz w:val="16"/>
                <w:szCs w:val="16"/>
              </w:rPr>
            </w:pPr>
            <w:r w:rsidRPr="00B22DAB">
              <w:rPr>
                <w:b/>
                <w:bCs/>
                <w:iCs/>
                <w:sz w:val="16"/>
                <w:szCs w:val="16"/>
              </w:rPr>
              <w:t>Усього за договорами страхування</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(8 672)</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12 910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(7 713)</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(9 588)</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(5 170)</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6 687 </w:t>
            </w:r>
          </w:p>
        </w:tc>
        <w:tc>
          <w:tcPr>
            <w:tcW w:w="896" w:type="dxa"/>
            <w:noWrap/>
            <w:hideMark/>
          </w:tcPr>
          <w:p w:rsidR="00A974D2" w:rsidRPr="00B22DAB" w:rsidRDefault="00A974D2" w:rsidP="00A974D2">
            <w:pPr>
              <w:jc w:val="both"/>
              <w:rPr>
                <w:b/>
                <w:bCs/>
                <w:iCs/>
                <w:sz w:val="16"/>
                <w:szCs w:val="16"/>
              </w:rPr>
            </w:pPr>
            <w:r w:rsidRPr="00B22DAB">
              <w:rPr>
                <w:b/>
                <w:bCs/>
                <w:iCs/>
                <w:sz w:val="16"/>
                <w:szCs w:val="16"/>
              </w:rPr>
              <w:t xml:space="preserve">                   (11 545)</w:t>
            </w:r>
          </w:p>
        </w:tc>
      </w:tr>
    </w:tbl>
    <w:p w:rsidR="00B22DAB" w:rsidRDefault="00B22DAB" w:rsidP="00756D4F">
      <w:pPr>
        <w:jc w:val="both"/>
        <w:rPr>
          <w:b/>
          <w:bCs/>
          <w:i/>
          <w:iCs/>
          <w:sz w:val="16"/>
          <w:szCs w:val="16"/>
        </w:rPr>
      </w:pPr>
    </w:p>
    <w:p w:rsidR="00756D4F" w:rsidRDefault="00B22DAB" w:rsidP="00B22DAB">
      <w:pPr>
        <w:rPr>
          <w:b/>
          <w:bCs/>
          <w:i/>
          <w:iCs/>
          <w:sz w:val="16"/>
          <w:szCs w:val="16"/>
        </w:rPr>
      </w:pPr>
      <w:r>
        <w:rPr>
          <w:b/>
          <w:bCs/>
          <w:i/>
          <w:iCs/>
          <w:sz w:val="16"/>
          <w:szCs w:val="16"/>
        </w:rPr>
        <w:br w:type="page"/>
      </w:r>
    </w:p>
    <w:p w:rsidR="00756D4F" w:rsidRPr="00064E09" w:rsidRDefault="00756D4F" w:rsidP="00756D4F">
      <w:pPr>
        <w:jc w:val="both"/>
        <w:rPr>
          <w:rFonts w:ascii="Times New Roman" w:hAnsi="Times New Roman"/>
          <w:b/>
          <w:bCs/>
          <w:i/>
          <w:iCs/>
        </w:rPr>
      </w:pPr>
      <w:r w:rsidRPr="00064E09">
        <w:rPr>
          <w:rFonts w:ascii="Times New Roman" w:hAnsi="Times New Roman"/>
          <w:b/>
          <w:bCs/>
          <w:i/>
          <w:iCs/>
        </w:rPr>
        <w:lastRenderedPageBreak/>
        <w:t>Таблиця 7.3.1.3. Узгодження балансової вартості зобов’язань за вимогами за договорами вихідного перестрахування за період 202</w:t>
      </w:r>
      <w:r w:rsidR="00A974D2">
        <w:rPr>
          <w:rFonts w:ascii="Times New Roman" w:hAnsi="Times New Roman"/>
          <w:b/>
          <w:bCs/>
          <w:i/>
          <w:iCs/>
          <w:lang w:val="uk-UA"/>
        </w:rPr>
        <w:t>4</w:t>
      </w:r>
      <w:r w:rsidRPr="00064E09">
        <w:rPr>
          <w:rFonts w:ascii="Times New Roman" w:hAnsi="Times New Roman"/>
          <w:b/>
          <w:bCs/>
          <w:i/>
          <w:iCs/>
        </w:rPr>
        <w:t xml:space="preserve"> року</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838"/>
        <w:gridCol w:w="836"/>
        <w:gridCol w:w="776"/>
        <w:gridCol w:w="765"/>
        <w:gridCol w:w="852"/>
        <w:gridCol w:w="742"/>
        <w:gridCol w:w="820"/>
        <w:gridCol w:w="728"/>
        <w:gridCol w:w="1153"/>
        <w:gridCol w:w="838"/>
      </w:tblGrid>
      <w:tr w:rsidR="0091031D" w:rsidRPr="00D01704" w:rsidTr="00D01704">
        <w:trPr>
          <w:trHeight w:val="340"/>
        </w:trPr>
        <w:tc>
          <w:tcPr>
            <w:tcW w:w="956" w:type="dxa"/>
            <w:hideMark/>
          </w:tcPr>
          <w:p w:rsidR="0091031D" w:rsidRPr="00D01704" w:rsidRDefault="0091031D" w:rsidP="00D01704">
            <w:pPr>
              <w:jc w:val="both"/>
              <w:rPr>
                <w:b/>
                <w:bCs/>
                <w:iCs/>
                <w:sz w:val="18"/>
                <w:szCs w:val="18"/>
              </w:rPr>
            </w:pPr>
            <w:r w:rsidRPr="00D01704">
              <w:rPr>
                <w:b/>
                <w:bCs/>
                <w:iCs/>
                <w:sz w:val="18"/>
                <w:szCs w:val="18"/>
              </w:rPr>
              <w:t>у тисячах гривень</w:t>
            </w:r>
          </w:p>
        </w:tc>
        <w:tc>
          <w:tcPr>
            <w:tcW w:w="914" w:type="dxa"/>
            <w:vMerge w:val="restart"/>
            <w:hideMark/>
          </w:tcPr>
          <w:p w:rsidR="0091031D" w:rsidRPr="00D01704" w:rsidRDefault="0091031D" w:rsidP="00D01704">
            <w:pPr>
              <w:jc w:val="both"/>
              <w:rPr>
                <w:b/>
                <w:bCs/>
                <w:iCs/>
                <w:sz w:val="18"/>
                <w:szCs w:val="18"/>
              </w:rPr>
            </w:pPr>
            <w:r w:rsidRPr="00D01704">
              <w:rPr>
                <w:b/>
                <w:bCs/>
                <w:iCs/>
                <w:sz w:val="18"/>
                <w:szCs w:val="18"/>
              </w:rPr>
              <w:t>Балансова вартість станом на 31.12.2023</w:t>
            </w:r>
          </w:p>
        </w:tc>
        <w:tc>
          <w:tcPr>
            <w:tcW w:w="1075" w:type="dxa"/>
            <w:vMerge w:val="restart"/>
            <w:textDirection w:val="btLr"/>
            <w:hideMark/>
          </w:tcPr>
          <w:p w:rsidR="0091031D" w:rsidRPr="00D01704" w:rsidRDefault="0091031D" w:rsidP="00D01704">
            <w:pPr>
              <w:jc w:val="both"/>
              <w:rPr>
                <w:b/>
                <w:bCs/>
                <w:iCs/>
                <w:sz w:val="18"/>
                <w:szCs w:val="18"/>
              </w:rPr>
            </w:pPr>
            <w:r w:rsidRPr="00D01704">
              <w:rPr>
                <w:b/>
                <w:bCs/>
                <w:iCs/>
                <w:sz w:val="18"/>
                <w:szCs w:val="18"/>
              </w:rPr>
              <w:t>Фінансові витрати від дисконтування</w:t>
            </w:r>
          </w:p>
        </w:tc>
        <w:tc>
          <w:tcPr>
            <w:tcW w:w="991" w:type="dxa"/>
            <w:vMerge w:val="restart"/>
            <w:textDirection w:val="btLr"/>
            <w:hideMark/>
          </w:tcPr>
          <w:p w:rsidR="0091031D" w:rsidRPr="00D01704" w:rsidRDefault="0091031D" w:rsidP="00D01704">
            <w:pPr>
              <w:jc w:val="both"/>
              <w:rPr>
                <w:b/>
                <w:bCs/>
                <w:iCs/>
                <w:sz w:val="18"/>
                <w:szCs w:val="18"/>
              </w:rPr>
            </w:pPr>
            <w:r w:rsidRPr="00D01704">
              <w:rPr>
                <w:b/>
                <w:bCs/>
                <w:iCs/>
                <w:sz w:val="18"/>
                <w:szCs w:val="18"/>
              </w:rPr>
              <w:t>Зміна резерву через інший сукупний дохід</w:t>
            </w:r>
          </w:p>
        </w:tc>
        <w:tc>
          <w:tcPr>
            <w:tcW w:w="704" w:type="dxa"/>
            <w:vMerge w:val="restart"/>
            <w:hideMark/>
          </w:tcPr>
          <w:p w:rsidR="0091031D" w:rsidRPr="00D01704" w:rsidRDefault="0091031D" w:rsidP="00D01704">
            <w:pPr>
              <w:jc w:val="both"/>
              <w:rPr>
                <w:b/>
                <w:bCs/>
                <w:iCs/>
                <w:sz w:val="18"/>
                <w:szCs w:val="18"/>
              </w:rPr>
            </w:pPr>
            <w:r w:rsidRPr="00D01704">
              <w:rPr>
                <w:b/>
                <w:bCs/>
                <w:iCs/>
                <w:sz w:val="18"/>
                <w:szCs w:val="18"/>
              </w:rPr>
              <w:t>Сплачені збитки</w:t>
            </w:r>
          </w:p>
        </w:tc>
        <w:tc>
          <w:tcPr>
            <w:tcW w:w="1522" w:type="dxa"/>
            <w:gridSpan w:val="2"/>
            <w:hideMark/>
          </w:tcPr>
          <w:p w:rsidR="0091031D" w:rsidRPr="00D01704" w:rsidRDefault="0091031D" w:rsidP="00D01704">
            <w:pPr>
              <w:jc w:val="both"/>
              <w:rPr>
                <w:b/>
                <w:bCs/>
                <w:iCs/>
                <w:sz w:val="18"/>
                <w:szCs w:val="18"/>
              </w:rPr>
            </w:pPr>
            <w:r w:rsidRPr="00D01704">
              <w:rPr>
                <w:b/>
                <w:bCs/>
                <w:iCs/>
                <w:sz w:val="18"/>
                <w:szCs w:val="18"/>
              </w:rPr>
              <w:t>Зміни поточного періоду</w:t>
            </w:r>
          </w:p>
        </w:tc>
        <w:tc>
          <w:tcPr>
            <w:tcW w:w="1523" w:type="dxa"/>
            <w:gridSpan w:val="2"/>
            <w:hideMark/>
          </w:tcPr>
          <w:p w:rsidR="0091031D" w:rsidRPr="00D01704" w:rsidRDefault="0091031D" w:rsidP="00D01704">
            <w:pPr>
              <w:jc w:val="both"/>
              <w:rPr>
                <w:b/>
                <w:bCs/>
                <w:iCs/>
                <w:sz w:val="18"/>
                <w:szCs w:val="18"/>
              </w:rPr>
            </w:pPr>
            <w:r w:rsidRPr="00D01704">
              <w:rPr>
                <w:b/>
                <w:bCs/>
                <w:iCs/>
                <w:sz w:val="18"/>
                <w:szCs w:val="18"/>
              </w:rPr>
              <w:t>Зміни поперед</w:t>
            </w:r>
            <w:r w:rsidR="00D72688">
              <w:rPr>
                <w:b/>
                <w:bCs/>
                <w:iCs/>
                <w:sz w:val="18"/>
                <w:szCs w:val="18"/>
                <w:lang w:val="uk-UA"/>
              </w:rPr>
              <w:t>-</w:t>
            </w:r>
            <w:r w:rsidRPr="00D01704">
              <w:rPr>
                <w:b/>
                <w:bCs/>
                <w:iCs/>
                <w:sz w:val="18"/>
                <w:szCs w:val="18"/>
              </w:rPr>
              <w:t>нього періоду</w:t>
            </w:r>
          </w:p>
        </w:tc>
        <w:tc>
          <w:tcPr>
            <w:tcW w:w="905" w:type="dxa"/>
            <w:hideMark/>
          </w:tcPr>
          <w:p w:rsidR="0091031D" w:rsidRPr="00D01704" w:rsidRDefault="0091031D" w:rsidP="00D01704">
            <w:pPr>
              <w:jc w:val="both"/>
              <w:rPr>
                <w:b/>
                <w:bCs/>
                <w:iCs/>
                <w:sz w:val="18"/>
                <w:szCs w:val="18"/>
              </w:rPr>
            </w:pPr>
            <w:r w:rsidRPr="00D01704">
              <w:rPr>
                <w:b/>
                <w:bCs/>
                <w:iCs/>
                <w:sz w:val="18"/>
                <w:szCs w:val="18"/>
              </w:rPr>
              <w:t> </w:t>
            </w:r>
          </w:p>
        </w:tc>
        <w:tc>
          <w:tcPr>
            <w:tcW w:w="981" w:type="dxa"/>
            <w:vMerge w:val="restart"/>
            <w:hideMark/>
          </w:tcPr>
          <w:p w:rsidR="0091031D" w:rsidRPr="00D01704" w:rsidRDefault="0091031D" w:rsidP="00D01704">
            <w:pPr>
              <w:jc w:val="both"/>
              <w:rPr>
                <w:b/>
                <w:bCs/>
                <w:iCs/>
                <w:sz w:val="18"/>
                <w:szCs w:val="18"/>
              </w:rPr>
            </w:pPr>
            <w:r w:rsidRPr="00D01704">
              <w:rPr>
                <w:b/>
                <w:bCs/>
                <w:iCs/>
                <w:sz w:val="18"/>
                <w:szCs w:val="18"/>
              </w:rPr>
              <w:t>Балансова вартість станом на 31.12.2024</w:t>
            </w:r>
          </w:p>
        </w:tc>
      </w:tr>
      <w:tr w:rsidR="0091031D" w:rsidRPr="00D01704" w:rsidTr="00D01704">
        <w:trPr>
          <w:trHeight w:val="1837"/>
        </w:trPr>
        <w:tc>
          <w:tcPr>
            <w:tcW w:w="956" w:type="dxa"/>
            <w:hideMark/>
          </w:tcPr>
          <w:p w:rsidR="0091031D" w:rsidRPr="00D01704" w:rsidRDefault="0091031D" w:rsidP="00D01704">
            <w:pPr>
              <w:jc w:val="both"/>
              <w:rPr>
                <w:b/>
                <w:bCs/>
                <w:iCs/>
                <w:sz w:val="18"/>
                <w:szCs w:val="18"/>
              </w:rPr>
            </w:pPr>
            <w:r w:rsidRPr="00D01704">
              <w:rPr>
                <w:b/>
                <w:bCs/>
                <w:iCs/>
                <w:sz w:val="18"/>
                <w:szCs w:val="18"/>
              </w:rPr>
              <w:t>За портфелями</w:t>
            </w:r>
          </w:p>
        </w:tc>
        <w:tc>
          <w:tcPr>
            <w:tcW w:w="914" w:type="dxa"/>
            <w:vMerge/>
            <w:hideMark/>
          </w:tcPr>
          <w:p w:rsidR="0091031D" w:rsidRPr="00D01704" w:rsidRDefault="0091031D" w:rsidP="00D01704">
            <w:pPr>
              <w:jc w:val="both"/>
              <w:rPr>
                <w:b/>
                <w:bCs/>
                <w:iCs/>
                <w:sz w:val="18"/>
                <w:szCs w:val="18"/>
              </w:rPr>
            </w:pPr>
          </w:p>
        </w:tc>
        <w:tc>
          <w:tcPr>
            <w:tcW w:w="1075" w:type="dxa"/>
            <w:vMerge/>
            <w:hideMark/>
          </w:tcPr>
          <w:p w:rsidR="0091031D" w:rsidRPr="00D01704" w:rsidRDefault="0091031D" w:rsidP="00D01704">
            <w:pPr>
              <w:jc w:val="both"/>
              <w:rPr>
                <w:b/>
                <w:bCs/>
                <w:iCs/>
                <w:sz w:val="18"/>
                <w:szCs w:val="18"/>
              </w:rPr>
            </w:pPr>
          </w:p>
        </w:tc>
        <w:tc>
          <w:tcPr>
            <w:tcW w:w="991" w:type="dxa"/>
            <w:vMerge/>
            <w:hideMark/>
          </w:tcPr>
          <w:p w:rsidR="0091031D" w:rsidRPr="00D01704" w:rsidRDefault="0091031D" w:rsidP="00D01704">
            <w:pPr>
              <w:jc w:val="both"/>
              <w:rPr>
                <w:b/>
                <w:bCs/>
                <w:iCs/>
                <w:sz w:val="18"/>
                <w:szCs w:val="18"/>
              </w:rPr>
            </w:pPr>
          </w:p>
        </w:tc>
        <w:tc>
          <w:tcPr>
            <w:tcW w:w="704" w:type="dxa"/>
            <w:vMerge/>
            <w:hideMark/>
          </w:tcPr>
          <w:p w:rsidR="0091031D" w:rsidRPr="00D01704" w:rsidRDefault="0091031D" w:rsidP="00D01704">
            <w:pPr>
              <w:jc w:val="both"/>
              <w:rPr>
                <w:b/>
                <w:bCs/>
                <w:iCs/>
                <w:sz w:val="18"/>
                <w:szCs w:val="18"/>
              </w:rPr>
            </w:pPr>
          </w:p>
        </w:tc>
        <w:tc>
          <w:tcPr>
            <w:tcW w:w="761" w:type="dxa"/>
            <w:hideMark/>
          </w:tcPr>
          <w:p w:rsidR="0091031D" w:rsidRPr="00D01704" w:rsidRDefault="0091031D" w:rsidP="00D01704">
            <w:pPr>
              <w:jc w:val="both"/>
              <w:rPr>
                <w:b/>
                <w:bCs/>
                <w:iCs/>
                <w:sz w:val="18"/>
                <w:szCs w:val="18"/>
              </w:rPr>
            </w:pPr>
            <w:r w:rsidRPr="00D01704">
              <w:rPr>
                <w:b/>
                <w:bCs/>
                <w:iCs/>
                <w:sz w:val="18"/>
                <w:szCs w:val="18"/>
              </w:rPr>
              <w:t>Фактично сплачені збитки по поточному періоду</w:t>
            </w:r>
          </w:p>
        </w:tc>
        <w:tc>
          <w:tcPr>
            <w:tcW w:w="761" w:type="dxa"/>
            <w:hideMark/>
          </w:tcPr>
          <w:p w:rsidR="0091031D" w:rsidRPr="00D01704" w:rsidRDefault="0091031D" w:rsidP="00D01704">
            <w:pPr>
              <w:jc w:val="both"/>
              <w:rPr>
                <w:b/>
                <w:bCs/>
                <w:iCs/>
                <w:sz w:val="18"/>
                <w:szCs w:val="18"/>
              </w:rPr>
            </w:pPr>
            <w:r w:rsidRPr="00D01704">
              <w:rPr>
                <w:b/>
                <w:bCs/>
                <w:iCs/>
                <w:sz w:val="18"/>
                <w:szCs w:val="18"/>
              </w:rPr>
              <w:t>Нові неврегу-льовані збитки поточно-го періоду</w:t>
            </w:r>
          </w:p>
        </w:tc>
        <w:tc>
          <w:tcPr>
            <w:tcW w:w="761" w:type="dxa"/>
            <w:hideMark/>
          </w:tcPr>
          <w:p w:rsidR="0091031D" w:rsidRPr="00D01704" w:rsidRDefault="0091031D" w:rsidP="00D01704">
            <w:pPr>
              <w:jc w:val="both"/>
              <w:rPr>
                <w:b/>
                <w:bCs/>
                <w:iCs/>
                <w:sz w:val="18"/>
                <w:szCs w:val="18"/>
              </w:rPr>
            </w:pPr>
            <w:r w:rsidRPr="00D01704">
              <w:rPr>
                <w:b/>
                <w:bCs/>
                <w:iCs/>
                <w:sz w:val="18"/>
                <w:szCs w:val="18"/>
              </w:rPr>
              <w:t>Фактично сплачені збитки поперед-нього періоду</w:t>
            </w:r>
          </w:p>
        </w:tc>
        <w:tc>
          <w:tcPr>
            <w:tcW w:w="762" w:type="dxa"/>
            <w:hideMark/>
          </w:tcPr>
          <w:p w:rsidR="0091031D" w:rsidRPr="00D01704" w:rsidRDefault="0091031D" w:rsidP="00D01704">
            <w:pPr>
              <w:jc w:val="both"/>
              <w:rPr>
                <w:b/>
                <w:bCs/>
                <w:iCs/>
                <w:sz w:val="18"/>
                <w:szCs w:val="18"/>
              </w:rPr>
            </w:pPr>
            <w:r w:rsidRPr="00D01704">
              <w:rPr>
                <w:b/>
                <w:bCs/>
                <w:iCs/>
                <w:sz w:val="18"/>
                <w:szCs w:val="18"/>
              </w:rPr>
              <w:t>Пере-оцінка збитків поперед-нього періоду</w:t>
            </w:r>
          </w:p>
        </w:tc>
        <w:tc>
          <w:tcPr>
            <w:tcW w:w="905" w:type="dxa"/>
            <w:hideMark/>
          </w:tcPr>
          <w:p w:rsidR="0091031D" w:rsidRPr="00D01704" w:rsidRDefault="0091031D" w:rsidP="00D01704">
            <w:pPr>
              <w:jc w:val="both"/>
              <w:rPr>
                <w:b/>
                <w:bCs/>
                <w:iCs/>
                <w:sz w:val="18"/>
                <w:szCs w:val="18"/>
              </w:rPr>
            </w:pPr>
            <w:r w:rsidRPr="00D01704">
              <w:rPr>
                <w:b/>
                <w:bCs/>
                <w:iCs/>
                <w:sz w:val="18"/>
                <w:szCs w:val="18"/>
              </w:rPr>
              <w:t>Ризик невиконання зобов'язань перестраховика</w:t>
            </w:r>
          </w:p>
        </w:tc>
        <w:tc>
          <w:tcPr>
            <w:tcW w:w="981" w:type="dxa"/>
            <w:vMerge/>
            <w:hideMark/>
          </w:tcPr>
          <w:p w:rsidR="0091031D" w:rsidRPr="00D01704" w:rsidRDefault="0091031D" w:rsidP="00D01704">
            <w:pPr>
              <w:jc w:val="both"/>
              <w:rPr>
                <w:b/>
                <w:bCs/>
                <w:iCs/>
                <w:sz w:val="18"/>
                <w:szCs w:val="18"/>
              </w:rPr>
            </w:pPr>
          </w:p>
        </w:tc>
      </w:tr>
      <w:tr w:rsidR="0091031D" w:rsidRPr="00D01704" w:rsidTr="00D01704">
        <w:trPr>
          <w:trHeight w:val="313"/>
        </w:trPr>
        <w:tc>
          <w:tcPr>
            <w:tcW w:w="9571" w:type="dxa"/>
            <w:gridSpan w:val="11"/>
            <w:hideMark/>
          </w:tcPr>
          <w:p w:rsidR="0091031D" w:rsidRPr="00D01704" w:rsidRDefault="0091031D" w:rsidP="00D01704">
            <w:pPr>
              <w:jc w:val="both"/>
              <w:rPr>
                <w:b/>
                <w:bCs/>
                <w:iCs/>
                <w:sz w:val="18"/>
                <w:szCs w:val="18"/>
              </w:rPr>
            </w:pPr>
            <w:r w:rsidRPr="00D01704">
              <w:rPr>
                <w:b/>
                <w:bCs/>
                <w:iCs/>
                <w:sz w:val="18"/>
                <w:szCs w:val="18"/>
              </w:rPr>
              <w:t>Договори вихідного перестрахування</w:t>
            </w:r>
          </w:p>
        </w:tc>
      </w:tr>
      <w:tr w:rsidR="0091031D" w:rsidRPr="00D01704" w:rsidTr="00D01704">
        <w:trPr>
          <w:trHeight w:val="313"/>
        </w:trPr>
        <w:tc>
          <w:tcPr>
            <w:tcW w:w="956" w:type="dxa"/>
            <w:hideMark/>
          </w:tcPr>
          <w:p w:rsidR="0091031D" w:rsidRPr="00D01704" w:rsidRDefault="0091031D" w:rsidP="00D01704">
            <w:pPr>
              <w:jc w:val="both"/>
              <w:rPr>
                <w:b/>
                <w:bCs/>
                <w:iCs/>
                <w:sz w:val="18"/>
                <w:szCs w:val="18"/>
              </w:rPr>
            </w:pPr>
            <w:r w:rsidRPr="00D01704">
              <w:rPr>
                <w:b/>
                <w:bCs/>
                <w:iCs/>
                <w:sz w:val="18"/>
                <w:szCs w:val="18"/>
              </w:rPr>
              <w:t>КАСКО</w:t>
            </w:r>
          </w:p>
        </w:tc>
        <w:tc>
          <w:tcPr>
            <w:tcW w:w="914" w:type="dxa"/>
            <w:noWrap/>
            <w:hideMark/>
          </w:tcPr>
          <w:p w:rsidR="0091031D" w:rsidRPr="00D01704" w:rsidRDefault="0091031D" w:rsidP="00D01704">
            <w:pPr>
              <w:jc w:val="both"/>
              <w:rPr>
                <w:b/>
                <w:bCs/>
                <w:iCs/>
                <w:sz w:val="18"/>
                <w:szCs w:val="18"/>
              </w:rPr>
            </w:pPr>
            <w:r w:rsidRPr="00D01704">
              <w:rPr>
                <w:b/>
                <w:bCs/>
                <w:iCs/>
                <w:sz w:val="18"/>
                <w:szCs w:val="18"/>
              </w:rPr>
              <w:t xml:space="preserve">                          66 </w:t>
            </w:r>
          </w:p>
        </w:tc>
        <w:tc>
          <w:tcPr>
            <w:tcW w:w="107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9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04" w:type="dxa"/>
            <w:noWrap/>
            <w:hideMark/>
          </w:tcPr>
          <w:p w:rsidR="0091031D" w:rsidRPr="00D01704" w:rsidRDefault="0091031D" w:rsidP="00D01704">
            <w:pPr>
              <w:jc w:val="both"/>
              <w:rPr>
                <w:b/>
                <w:bCs/>
                <w:iCs/>
                <w:sz w:val="18"/>
                <w:szCs w:val="18"/>
              </w:rPr>
            </w:pPr>
            <w:r w:rsidRPr="00D01704">
              <w:rPr>
                <w:b/>
                <w:bCs/>
                <w:iCs/>
                <w:sz w:val="18"/>
                <w:szCs w:val="18"/>
              </w:rPr>
              <w:t xml:space="preserve">        (292)</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230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231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62 </w:t>
            </w:r>
          </w:p>
        </w:tc>
        <w:tc>
          <w:tcPr>
            <w:tcW w:w="762" w:type="dxa"/>
            <w:noWrap/>
            <w:hideMark/>
          </w:tcPr>
          <w:p w:rsidR="0091031D" w:rsidRPr="00D01704" w:rsidRDefault="0091031D" w:rsidP="00D01704">
            <w:pPr>
              <w:jc w:val="both"/>
              <w:rPr>
                <w:b/>
                <w:bCs/>
                <w:iCs/>
                <w:sz w:val="18"/>
                <w:szCs w:val="18"/>
              </w:rPr>
            </w:pPr>
            <w:r w:rsidRPr="00D01704">
              <w:rPr>
                <w:b/>
                <w:bCs/>
                <w:iCs/>
                <w:sz w:val="18"/>
                <w:szCs w:val="18"/>
              </w:rPr>
              <w:t xml:space="preserve">                  (71)</w:t>
            </w:r>
          </w:p>
        </w:tc>
        <w:tc>
          <w:tcPr>
            <w:tcW w:w="905" w:type="dxa"/>
            <w:noWrap/>
            <w:hideMark/>
          </w:tcPr>
          <w:p w:rsidR="0091031D" w:rsidRPr="00D01704" w:rsidRDefault="0091031D" w:rsidP="00D01704">
            <w:pPr>
              <w:jc w:val="both"/>
              <w:rPr>
                <w:b/>
                <w:bCs/>
                <w:iCs/>
                <w:sz w:val="18"/>
                <w:szCs w:val="18"/>
              </w:rPr>
            </w:pPr>
            <w:r w:rsidRPr="00D01704">
              <w:rPr>
                <w:b/>
                <w:bCs/>
                <w:iCs/>
                <w:sz w:val="18"/>
                <w:szCs w:val="18"/>
              </w:rPr>
              <w:t xml:space="preserve">                  (15)</w:t>
            </w:r>
          </w:p>
        </w:tc>
        <w:tc>
          <w:tcPr>
            <w:tcW w:w="981" w:type="dxa"/>
            <w:noWrap/>
            <w:hideMark/>
          </w:tcPr>
          <w:p w:rsidR="0091031D" w:rsidRPr="00D01704" w:rsidRDefault="0091031D" w:rsidP="00D01704">
            <w:pPr>
              <w:jc w:val="both"/>
              <w:rPr>
                <w:b/>
                <w:bCs/>
                <w:iCs/>
                <w:sz w:val="18"/>
                <w:szCs w:val="18"/>
              </w:rPr>
            </w:pPr>
            <w:r w:rsidRPr="00D01704">
              <w:rPr>
                <w:b/>
                <w:bCs/>
                <w:iCs/>
                <w:sz w:val="18"/>
                <w:szCs w:val="18"/>
              </w:rPr>
              <w:t xml:space="preserve">                          211 </w:t>
            </w:r>
          </w:p>
        </w:tc>
      </w:tr>
      <w:tr w:rsidR="0091031D" w:rsidRPr="00D01704" w:rsidTr="00D01704">
        <w:trPr>
          <w:trHeight w:val="313"/>
        </w:trPr>
        <w:tc>
          <w:tcPr>
            <w:tcW w:w="956" w:type="dxa"/>
            <w:hideMark/>
          </w:tcPr>
          <w:p w:rsidR="0091031D" w:rsidRPr="00D01704" w:rsidRDefault="0091031D" w:rsidP="00D01704">
            <w:pPr>
              <w:jc w:val="both"/>
              <w:rPr>
                <w:b/>
                <w:bCs/>
                <w:iCs/>
                <w:sz w:val="18"/>
                <w:szCs w:val="18"/>
              </w:rPr>
            </w:pPr>
            <w:r w:rsidRPr="00D01704">
              <w:rPr>
                <w:b/>
                <w:bCs/>
                <w:iCs/>
                <w:sz w:val="18"/>
                <w:szCs w:val="18"/>
              </w:rPr>
              <w:t>Майно</w:t>
            </w:r>
          </w:p>
        </w:tc>
        <w:tc>
          <w:tcPr>
            <w:tcW w:w="91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107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9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0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2"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0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8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r>
      <w:tr w:rsidR="0091031D" w:rsidRPr="00D01704" w:rsidTr="00D01704">
        <w:trPr>
          <w:trHeight w:val="313"/>
        </w:trPr>
        <w:tc>
          <w:tcPr>
            <w:tcW w:w="956" w:type="dxa"/>
            <w:hideMark/>
          </w:tcPr>
          <w:p w:rsidR="0091031D" w:rsidRPr="00D01704" w:rsidRDefault="0091031D" w:rsidP="00D01704">
            <w:pPr>
              <w:jc w:val="both"/>
              <w:rPr>
                <w:b/>
                <w:bCs/>
                <w:iCs/>
                <w:sz w:val="18"/>
                <w:szCs w:val="18"/>
              </w:rPr>
            </w:pPr>
            <w:r w:rsidRPr="00D01704">
              <w:rPr>
                <w:b/>
                <w:bCs/>
                <w:iCs/>
                <w:sz w:val="18"/>
                <w:szCs w:val="18"/>
              </w:rPr>
              <w:t>Вантажі</w:t>
            </w:r>
          </w:p>
        </w:tc>
        <w:tc>
          <w:tcPr>
            <w:tcW w:w="91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107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9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0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2"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0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8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r>
      <w:tr w:rsidR="0091031D" w:rsidRPr="00D01704" w:rsidTr="00D01704">
        <w:trPr>
          <w:trHeight w:val="313"/>
        </w:trPr>
        <w:tc>
          <w:tcPr>
            <w:tcW w:w="956" w:type="dxa"/>
            <w:hideMark/>
          </w:tcPr>
          <w:p w:rsidR="0091031D" w:rsidRPr="00D01704" w:rsidRDefault="0091031D" w:rsidP="00D01704">
            <w:pPr>
              <w:jc w:val="both"/>
              <w:rPr>
                <w:b/>
                <w:bCs/>
                <w:iCs/>
                <w:sz w:val="18"/>
                <w:szCs w:val="18"/>
              </w:rPr>
            </w:pPr>
            <w:r w:rsidRPr="00D01704">
              <w:rPr>
                <w:b/>
                <w:bCs/>
                <w:iCs/>
                <w:sz w:val="18"/>
                <w:szCs w:val="18"/>
              </w:rPr>
              <w:t>НВ</w:t>
            </w:r>
          </w:p>
        </w:tc>
        <w:tc>
          <w:tcPr>
            <w:tcW w:w="91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107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9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0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2"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0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8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r>
      <w:tr w:rsidR="0091031D" w:rsidRPr="00D01704" w:rsidTr="00D01704">
        <w:trPr>
          <w:trHeight w:val="313"/>
        </w:trPr>
        <w:tc>
          <w:tcPr>
            <w:tcW w:w="956" w:type="dxa"/>
            <w:hideMark/>
          </w:tcPr>
          <w:p w:rsidR="0091031D" w:rsidRPr="00D01704" w:rsidRDefault="0091031D" w:rsidP="00D01704">
            <w:pPr>
              <w:jc w:val="both"/>
              <w:rPr>
                <w:b/>
                <w:bCs/>
                <w:iCs/>
                <w:sz w:val="18"/>
                <w:szCs w:val="18"/>
              </w:rPr>
            </w:pPr>
            <w:r w:rsidRPr="00D01704">
              <w:rPr>
                <w:b/>
                <w:bCs/>
                <w:iCs/>
                <w:sz w:val="18"/>
                <w:szCs w:val="18"/>
              </w:rPr>
              <w:t>Іпотека</w:t>
            </w:r>
          </w:p>
        </w:tc>
        <w:tc>
          <w:tcPr>
            <w:tcW w:w="91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107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9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0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2"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0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8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r>
      <w:tr w:rsidR="0091031D" w:rsidRPr="00D01704" w:rsidTr="00D01704">
        <w:trPr>
          <w:trHeight w:val="313"/>
        </w:trPr>
        <w:tc>
          <w:tcPr>
            <w:tcW w:w="956" w:type="dxa"/>
            <w:hideMark/>
          </w:tcPr>
          <w:p w:rsidR="0091031D" w:rsidRPr="00D01704" w:rsidRDefault="0091031D" w:rsidP="00D01704">
            <w:pPr>
              <w:jc w:val="both"/>
              <w:rPr>
                <w:b/>
                <w:bCs/>
                <w:iCs/>
                <w:sz w:val="18"/>
                <w:szCs w:val="18"/>
              </w:rPr>
            </w:pPr>
            <w:r w:rsidRPr="00D01704">
              <w:rPr>
                <w:b/>
                <w:bCs/>
                <w:iCs/>
                <w:sz w:val="18"/>
                <w:szCs w:val="18"/>
              </w:rPr>
              <w:t>ФР</w:t>
            </w:r>
          </w:p>
        </w:tc>
        <w:tc>
          <w:tcPr>
            <w:tcW w:w="91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107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9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0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2"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0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8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r>
      <w:tr w:rsidR="0091031D" w:rsidRPr="00D01704" w:rsidTr="00D01704">
        <w:trPr>
          <w:trHeight w:val="313"/>
        </w:trPr>
        <w:tc>
          <w:tcPr>
            <w:tcW w:w="956" w:type="dxa"/>
            <w:hideMark/>
          </w:tcPr>
          <w:p w:rsidR="0091031D" w:rsidRPr="00D01704" w:rsidRDefault="0091031D" w:rsidP="00D01704">
            <w:pPr>
              <w:jc w:val="both"/>
              <w:rPr>
                <w:b/>
                <w:bCs/>
                <w:iCs/>
                <w:sz w:val="18"/>
                <w:szCs w:val="18"/>
              </w:rPr>
            </w:pPr>
            <w:r w:rsidRPr="00D01704">
              <w:rPr>
                <w:b/>
                <w:bCs/>
                <w:iCs/>
                <w:sz w:val="18"/>
                <w:szCs w:val="18"/>
              </w:rPr>
              <w:t>ЦВ</w:t>
            </w:r>
          </w:p>
        </w:tc>
        <w:tc>
          <w:tcPr>
            <w:tcW w:w="91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107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9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0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2"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0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8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r>
      <w:tr w:rsidR="0091031D" w:rsidRPr="00D01704" w:rsidTr="00D01704">
        <w:trPr>
          <w:trHeight w:val="313"/>
        </w:trPr>
        <w:tc>
          <w:tcPr>
            <w:tcW w:w="956" w:type="dxa"/>
            <w:hideMark/>
          </w:tcPr>
          <w:p w:rsidR="0091031D" w:rsidRPr="00D01704" w:rsidRDefault="0091031D" w:rsidP="00D01704">
            <w:pPr>
              <w:jc w:val="both"/>
              <w:rPr>
                <w:b/>
                <w:bCs/>
                <w:iCs/>
                <w:sz w:val="18"/>
                <w:szCs w:val="18"/>
              </w:rPr>
            </w:pPr>
            <w:r w:rsidRPr="00D01704">
              <w:rPr>
                <w:b/>
                <w:bCs/>
                <w:iCs/>
                <w:sz w:val="18"/>
                <w:szCs w:val="18"/>
              </w:rPr>
              <w:t>ОЦВОПН</w:t>
            </w:r>
          </w:p>
        </w:tc>
        <w:tc>
          <w:tcPr>
            <w:tcW w:w="91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107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9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04"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762"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05" w:type="dxa"/>
            <w:noWrap/>
            <w:hideMark/>
          </w:tcPr>
          <w:p w:rsidR="0091031D" w:rsidRPr="00D01704" w:rsidRDefault="0091031D" w:rsidP="00D01704">
            <w:pPr>
              <w:jc w:val="both"/>
              <w:rPr>
                <w:b/>
                <w:bCs/>
                <w:iCs/>
                <w:sz w:val="18"/>
                <w:szCs w:val="18"/>
              </w:rPr>
            </w:pPr>
            <w:r w:rsidRPr="00D01704">
              <w:rPr>
                <w:b/>
                <w:bCs/>
                <w:iCs/>
                <w:sz w:val="18"/>
                <w:szCs w:val="18"/>
              </w:rPr>
              <w:t xml:space="preserve">                    -   </w:t>
            </w:r>
          </w:p>
        </w:tc>
        <w:tc>
          <w:tcPr>
            <w:tcW w:w="981" w:type="dxa"/>
            <w:noWrap/>
            <w:hideMark/>
          </w:tcPr>
          <w:p w:rsidR="0091031D" w:rsidRPr="00D01704" w:rsidRDefault="0091031D" w:rsidP="00D01704">
            <w:pPr>
              <w:jc w:val="both"/>
              <w:rPr>
                <w:b/>
                <w:bCs/>
                <w:iCs/>
                <w:sz w:val="18"/>
                <w:szCs w:val="18"/>
              </w:rPr>
            </w:pPr>
            <w:r w:rsidRPr="00D01704">
              <w:rPr>
                <w:b/>
                <w:bCs/>
                <w:iCs/>
                <w:sz w:val="18"/>
                <w:szCs w:val="18"/>
              </w:rPr>
              <w:t xml:space="preserve">                              -   </w:t>
            </w:r>
          </w:p>
        </w:tc>
      </w:tr>
      <w:tr w:rsidR="0091031D" w:rsidRPr="00D01704" w:rsidTr="00D01704">
        <w:trPr>
          <w:trHeight w:val="589"/>
        </w:trPr>
        <w:tc>
          <w:tcPr>
            <w:tcW w:w="956" w:type="dxa"/>
            <w:hideMark/>
          </w:tcPr>
          <w:p w:rsidR="0091031D" w:rsidRPr="00D01704" w:rsidRDefault="0091031D" w:rsidP="00D01704">
            <w:pPr>
              <w:jc w:val="both"/>
              <w:rPr>
                <w:b/>
                <w:bCs/>
                <w:iCs/>
                <w:sz w:val="18"/>
                <w:szCs w:val="18"/>
              </w:rPr>
            </w:pPr>
            <w:r w:rsidRPr="00D01704">
              <w:rPr>
                <w:b/>
                <w:bCs/>
                <w:iCs/>
                <w:sz w:val="18"/>
                <w:szCs w:val="18"/>
              </w:rPr>
              <w:t>Усього за договорами вихідного перестрахування</w:t>
            </w:r>
          </w:p>
        </w:tc>
        <w:tc>
          <w:tcPr>
            <w:tcW w:w="914" w:type="dxa"/>
            <w:hideMark/>
          </w:tcPr>
          <w:p w:rsidR="0091031D" w:rsidRPr="00D01704" w:rsidRDefault="0091031D" w:rsidP="00D01704">
            <w:pPr>
              <w:jc w:val="both"/>
              <w:rPr>
                <w:b/>
                <w:bCs/>
                <w:iCs/>
                <w:sz w:val="18"/>
                <w:szCs w:val="18"/>
              </w:rPr>
            </w:pPr>
            <w:r w:rsidRPr="00D01704">
              <w:rPr>
                <w:b/>
                <w:bCs/>
                <w:iCs/>
                <w:sz w:val="18"/>
                <w:szCs w:val="18"/>
              </w:rPr>
              <w:t xml:space="preserve">                           66 </w:t>
            </w:r>
          </w:p>
        </w:tc>
        <w:tc>
          <w:tcPr>
            <w:tcW w:w="1075" w:type="dxa"/>
            <w:hideMark/>
          </w:tcPr>
          <w:p w:rsidR="0091031D" w:rsidRPr="00D01704" w:rsidRDefault="0091031D" w:rsidP="00D01704">
            <w:pPr>
              <w:jc w:val="both"/>
              <w:rPr>
                <w:b/>
                <w:bCs/>
                <w:iCs/>
                <w:sz w:val="18"/>
                <w:szCs w:val="18"/>
              </w:rPr>
            </w:pPr>
            <w:r w:rsidRPr="00D01704">
              <w:rPr>
                <w:b/>
                <w:bCs/>
                <w:iCs/>
                <w:sz w:val="18"/>
                <w:szCs w:val="18"/>
              </w:rPr>
              <w:t xml:space="preserve">                                   -   </w:t>
            </w:r>
          </w:p>
        </w:tc>
        <w:tc>
          <w:tcPr>
            <w:tcW w:w="991" w:type="dxa"/>
            <w:hideMark/>
          </w:tcPr>
          <w:p w:rsidR="0091031D" w:rsidRPr="00D01704" w:rsidRDefault="0091031D" w:rsidP="00D01704">
            <w:pPr>
              <w:jc w:val="both"/>
              <w:rPr>
                <w:b/>
                <w:bCs/>
                <w:iCs/>
                <w:sz w:val="18"/>
                <w:szCs w:val="18"/>
              </w:rPr>
            </w:pPr>
            <w:r w:rsidRPr="00D01704">
              <w:rPr>
                <w:b/>
                <w:bCs/>
                <w:iCs/>
                <w:sz w:val="18"/>
                <w:szCs w:val="18"/>
              </w:rPr>
              <w:t xml:space="preserve">                                   -   </w:t>
            </w:r>
          </w:p>
        </w:tc>
        <w:tc>
          <w:tcPr>
            <w:tcW w:w="704" w:type="dxa"/>
            <w:hideMark/>
          </w:tcPr>
          <w:p w:rsidR="0091031D" w:rsidRPr="00D01704" w:rsidRDefault="0091031D" w:rsidP="00D01704">
            <w:pPr>
              <w:jc w:val="both"/>
              <w:rPr>
                <w:b/>
                <w:bCs/>
                <w:iCs/>
                <w:sz w:val="18"/>
                <w:szCs w:val="18"/>
              </w:rPr>
            </w:pPr>
            <w:r w:rsidRPr="00D01704">
              <w:rPr>
                <w:b/>
                <w:bCs/>
                <w:iCs/>
                <w:sz w:val="18"/>
                <w:szCs w:val="18"/>
              </w:rPr>
              <w:t xml:space="preserve">         (292)</w:t>
            </w:r>
          </w:p>
        </w:tc>
        <w:tc>
          <w:tcPr>
            <w:tcW w:w="761" w:type="dxa"/>
            <w:hideMark/>
          </w:tcPr>
          <w:p w:rsidR="0091031D" w:rsidRPr="00D01704" w:rsidRDefault="0091031D" w:rsidP="00D01704">
            <w:pPr>
              <w:jc w:val="both"/>
              <w:rPr>
                <w:b/>
                <w:bCs/>
                <w:iCs/>
                <w:sz w:val="18"/>
                <w:szCs w:val="18"/>
              </w:rPr>
            </w:pPr>
            <w:r w:rsidRPr="00D01704">
              <w:rPr>
                <w:b/>
                <w:bCs/>
                <w:iCs/>
                <w:sz w:val="18"/>
                <w:szCs w:val="18"/>
              </w:rPr>
              <w:t xml:space="preserve">                  230 </w:t>
            </w:r>
          </w:p>
        </w:tc>
        <w:tc>
          <w:tcPr>
            <w:tcW w:w="761" w:type="dxa"/>
            <w:hideMark/>
          </w:tcPr>
          <w:p w:rsidR="0091031D" w:rsidRPr="00D01704" w:rsidRDefault="0091031D" w:rsidP="00D01704">
            <w:pPr>
              <w:jc w:val="both"/>
              <w:rPr>
                <w:b/>
                <w:bCs/>
                <w:iCs/>
                <w:sz w:val="18"/>
                <w:szCs w:val="18"/>
              </w:rPr>
            </w:pPr>
            <w:r w:rsidRPr="00D01704">
              <w:rPr>
                <w:b/>
                <w:bCs/>
                <w:iCs/>
                <w:sz w:val="18"/>
                <w:szCs w:val="18"/>
              </w:rPr>
              <w:t xml:space="preserve">                  231 </w:t>
            </w:r>
          </w:p>
        </w:tc>
        <w:tc>
          <w:tcPr>
            <w:tcW w:w="761" w:type="dxa"/>
            <w:hideMark/>
          </w:tcPr>
          <w:p w:rsidR="0091031D" w:rsidRPr="00D01704" w:rsidRDefault="0091031D" w:rsidP="00D01704">
            <w:pPr>
              <w:jc w:val="both"/>
              <w:rPr>
                <w:b/>
                <w:bCs/>
                <w:iCs/>
                <w:sz w:val="18"/>
                <w:szCs w:val="18"/>
              </w:rPr>
            </w:pPr>
            <w:r w:rsidRPr="00D01704">
              <w:rPr>
                <w:b/>
                <w:bCs/>
                <w:iCs/>
                <w:sz w:val="18"/>
                <w:szCs w:val="18"/>
              </w:rPr>
              <w:t xml:space="preserve">                    62 </w:t>
            </w:r>
          </w:p>
        </w:tc>
        <w:tc>
          <w:tcPr>
            <w:tcW w:w="762" w:type="dxa"/>
            <w:hideMark/>
          </w:tcPr>
          <w:p w:rsidR="0091031D" w:rsidRPr="00D01704" w:rsidRDefault="0091031D" w:rsidP="00D01704">
            <w:pPr>
              <w:jc w:val="both"/>
              <w:rPr>
                <w:b/>
                <w:bCs/>
                <w:iCs/>
                <w:sz w:val="18"/>
                <w:szCs w:val="18"/>
              </w:rPr>
            </w:pPr>
            <w:r w:rsidRPr="00D01704">
              <w:rPr>
                <w:b/>
                <w:bCs/>
                <w:iCs/>
                <w:sz w:val="18"/>
                <w:szCs w:val="18"/>
              </w:rPr>
              <w:t xml:space="preserve">                   (71)</w:t>
            </w:r>
          </w:p>
        </w:tc>
        <w:tc>
          <w:tcPr>
            <w:tcW w:w="905" w:type="dxa"/>
            <w:hideMark/>
          </w:tcPr>
          <w:p w:rsidR="0091031D" w:rsidRPr="00D01704" w:rsidRDefault="0091031D" w:rsidP="00D01704">
            <w:pPr>
              <w:jc w:val="both"/>
              <w:rPr>
                <w:b/>
                <w:bCs/>
                <w:iCs/>
                <w:sz w:val="18"/>
                <w:szCs w:val="18"/>
              </w:rPr>
            </w:pPr>
            <w:r w:rsidRPr="00D01704">
              <w:rPr>
                <w:b/>
                <w:bCs/>
                <w:iCs/>
                <w:sz w:val="18"/>
                <w:szCs w:val="18"/>
              </w:rPr>
              <w:t xml:space="preserve">                   (15)</w:t>
            </w:r>
          </w:p>
        </w:tc>
        <w:tc>
          <w:tcPr>
            <w:tcW w:w="981" w:type="dxa"/>
            <w:hideMark/>
          </w:tcPr>
          <w:p w:rsidR="0091031D" w:rsidRPr="00D01704" w:rsidRDefault="0091031D" w:rsidP="00D01704">
            <w:pPr>
              <w:jc w:val="both"/>
              <w:rPr>
                <w:b/>
                <w:bCs/>
                <w:iCs/>
                <w:sz w:val="18"/>
                <w:szCs w:val="18"/>
              </w:rPr>
            </w:pPr>
            <w:r w:rsidRPr="00D01704">
              <w:rPr>
                <w:b/>
                <w:bCs/>
                <w:iCs/>
                <w:sz w:val="18"/>
                <w:szCs w:val="18"/>
              </w:rPr>
              <w:t xml:space="preserve">                            211 </w:t>
            </w:r>
          </w:p>
        </w:tc>
      </w:tr>
    </w:tbl>
    <w:p w:rsidR="00756D4F" w:rsidRPr="00064E09" w:rsidRDefault="00756D4F" w:rsidP="00756D4F">
      <w:pPr>
        <w:jc w:val="both"/>
        <w:rPr>
          <w:rFonts w:ascii="Times New Roman" w:hAnsi="Times New Roman"/>
          <w:b/>
          <w:bCs/>
          <w:i/>
          <w:iCs/>
        </w:rPr>
      </w:pPr>
    </w:p>
    <w:p w:rsidR="00756D4F" w:rsidRPr="00064E09" w:rsidRDefault="00756D4F" w:rsidP="00756D4F">
      <w:pPr>
        <w:jc w:val="both"/>
        <w:rPr>
          <w:rFonts w:ascii="Times New Roman" w:hAnsi="Times New Roman"/>
          <w:b/>
          <w:bCs/>
          <w:i/>
          <w:iCs/>
        </w:rPr>
      </w:pPr>
      <w:bookmarkStart w:id="48" w:name="_Hlk165151705"/>
    </w:p>
    <w:bookmarkEnd w:id="48"/>
    <w:p w:rsidR="00756D4F" w:rsidRPr="00064E09" w:rsidRDefault="00756D4F" w:rsidP="00756D4F">
      <w:pPr>
        <w:jc w:val="both"/>
        <w:rPr>
          <w:rFonts w:ascii="Times New Roman" w:hAnsi="Times New Roman"/>
          <w:b/>
          <w:bCs/>
          <w:i/>
          <w:iCs/>
        </w:rPr>
      </w:pPr>
      <w:r w:rsidRPr="00064E09">
        <w:rPr>
          <w:rFonts w:ascii="Times New Roman" w:hAnsi="Times New Roman"/>
          <w:b/>
          <w:bCs/>
          <w:i/>
          <w:iCs/>
        </w:rPr>
        <w:t>Таблиця 7.3.1.3. Узгодження балансової вартості зобов’язань за вимогами за договорами вихідного перестрахування за період 202</w:t>
      </w:r>
      <w:r w:rsidR="00154A71">
        <w:rPr>
          <w:rFonts w:ascii="Times New Roman" w:hAnsi="Times New Roman"/>
          <w:b/>
          <w:bCs/>
          <w:i/>
          <w:iCs/>
          <w:lang w:val="uk-UA"/>
        </w:rPr>
        <w:t>4</w:t>
      </w:r>
      <w:r w:rsidRPr="00064E09">
        <w:rPr>
          <w:rFonts w:ascii="Times New Roman" w:hAnsi="Times New Roman"/>
          <w:b/>
          <w:bCs/>
          <w:i/>
          <w:iCs/>
        </w:rPr>
        <w:t xml:space="preserve"> року</w:t>
      </w:r>
    </w:p>
    <w:p w:rsidR="00756D4F" w:rsidRPr="00064E09" w:rsidRDefault="00756D4F" w:rsidP="00756D4F">
      <w:pPr>
        <w:jc w:val="both"/>
        <w:rPr>
          <w:rFonts w:ascii="Times New Roman" w:hAnsi="Times New Roman"/>
          <w:b/>
          <w:bCs/>
        </w:rPr>
      </w:pP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848"/>
        <w:gridCol w:w="784"/>
        <w:gridCol w:w="728"/>
        <w:gridCol w:w="774"/>
        <w:gridCol w:w="862"/>
        <w:gridCol w:w="751"/>
        <w:gridCol w:w="830"/>
        <w:gridCol w:w="737"/>
        <w:gridCol w:w="1168"/>
        <w:gridCol w:w="848"/>
      </w:tblGrid>
      <w:tr w:rsidR="00A974D2" w:rsidRPr="00D72688" w:rsidTr="00942B1D">
        <w:trPr>
          <w:trHeight w:val="313"/>
        </w:trPr>
        <w:tc>
          <w:tcPr>
            <w:tcW w:w="956" w:type="dxa"/>
            <w:hideMark/>
          </w:tcPr>
          <w:p w:rsidR="00A974D2" w:rsidRPr="00D72688" w:rsidRDefault="00A974D2" w:rsidP="00D72688">
            <w:pPr>
              <w:jc w:val="both"/>
              <w:rPr>
                <w:b/>
                <w:bCs/>
                <w:iCs/>
              </w:rPr>
            </w:pPr>
            <w:r w:rsidRPr="00D72688">
              <w:rPr>
                <w:b/>
                <w:bCs/>
                <w:iCs/>
              </w:rPr>
              <w:t>у тисячах гривень</w:t>
            </w:r>
          </w:p>
        </w:tc>
        <w:tc>
          <w:tcPr>
            <w:tcW w:w="914" w:type="dxa"/>
            <w:vMerge w:val="restart"/>
            <w:hideMark/>
          </w:tcPr>
          <w:p w:rsidR="00A974D2" w:rsidRPr="00D72688" w:rsidRDefault="00A974D2" w:rsidP="00D72688">
            <w:pPr>
              <w:jc w:val="both"/>
              <w:rPr>
                <w:b/>
                <w:bCs/>
                <w:iCs/>
              </w:rPr>
            </w:pPr>
            <w:r w:rsidRPr="00D72688">
              <w:rPr>
                <w:b/>
                <w:bCs/>
                <w:iCs/>
              </w:rPr>
              <w:t>Балансова вартість станом на 31.12.2023</w:t>
            </w:r>
          </w:p>
        </w:tc>
        <w:tc>
          <w:tcPr>
            <w:tcW w:w="1075" w:type="dxa"/>
            <w:vMerge w:val="restart"/>
            <w:textDirection w:val="btLr"/>
            <w:hideMark/>
          </w:tcPr>
          <w:p w:rsidR="00A974D2" w:rsidRPr="00D72688" w:rsidRDefault="00A974D2" w:rsidP="00D72688">
            <w:pPr>
              <w:jc w:val="both"/>
              <w:rPr>
                <w:b/>
                <w:bCs/>
                <w:iCs/>
              </w:rPr>
            </w:pPr>
            <w:r w:rsidRPr="00D72688">
              <w:rPr>
                <w:b/>
                <w:bCs/>
                <w:iCs/>
              </w:rPr>
              <w:t>Фінансові витрати від дисконтування</w:t>
            </w:r>
          </w:p>
        </w:tc>
        <w:tc>
          <w:tcPr>
            <w:tcW w:w="991" w:type="dxa"/>
            <w:vMerge w:val="restart"/>
            <w:textDirection w:val="btLr"/>
            <w:hideMark/>
          </w:tcPr>
          <w:p w:rsidR="00A974D2" w:rsidRPr="00D72688" w:rsidRDefault="00A974D2" w:rsidP="00D72688">
            <w:pPr>
              <w:jc w:val="both"/>
              <w:rPr>
                <w:b/>
                <w:bCs/>
                <w:iCs/>
              </w:rPr>
            </w:pPr>
            <w:r w:rsidRPr="00D72688">
              <w:rPr>
                <w:b/>
                <w:bCs/>
                <w:iCs/>
              </w:rPr>
              <w:t>Зміна резерву через інший сукупний дохід</w:t>
            </w:r>
          </w:p>
        </w:tc>
        <w:tc>
          <w:tcPr>
            <w:tcW w:w="704" w:type="dxa"/>
            <w:vMerge w:val="restart"/>
            <w:hideMark/>
          </w:tcPr>
          <w:p w:rsidR="00A974D2" w:rsidRPr="00D72688" w:rsidRDefault="00A974D2" w:rsidP="00D72688">
            <w:pPr>
              <w:jc w:val="both"/>
              <w:rPr>
                <w:b/>
                <w:bCs/>
                <w:iCs/>
              </w:rPr>
            </w:pPr>
            <w:r w:rsidRPr="00D72688">
              <w:rPr>
                <w:b/>
                <w:bCs/>
                <w:iCs/>
              </w:rPr>
              <w:t>Сплачені збитки</w:t>
            </w:r>
          </w:p>
        </w:tc>
        <w:tc>
          <w:tcPr>
            <w:tcW w:w="1522" w:type="dxa"/>
            <w:gridSpan w:val="2"/>
            <w:hideMark/>
          </w:tcPr>
          <w:p w:rsidR="00A974D2" w:rsidRPr="00D72688" w:rsidRDefault="00A974D2" w:rsidP="00D72688">
            <w:pPr>
              <w:jc w:val="both"/>
              <w:rPr>
                <w:b/>
                <w:bCs/>
                <w:iCs/>
              </w:rPr>
            </w:pPr>
            <w:r w:rsidRPr="00D72688">
              <w:rPr>
                <w:b/>
                <w:bCs/>
                <w:iCs/>
              </w:rPr>
              <w:t>Зміни поточного періоду</w:t>
            </w:r>
          </w:p>
        </w:tc>
        <w:tc>
          <w:tcPr>
            <w:tcW w:w="1523" w:type="dxa"/>
            <w:gridSpan w:val="2"/>
            <w:hideMark/>
          </w:tcPr>
          <w:p w:rsidR="00A974D2" w:rsidRPr="00D72688" w:rsidRDefault="00A974D2" w:rsidP="00D72688">
            <w:pPr>
              <w:jc w:val="both"/>
              <w:rPr>
                <w:b/>
                <w:bCs/>
                <w:iCs/>
              </w:rPr>
            </w:pPr>
            <w:r w:rsidRPr="00D72688">
              <w:rPr>
                <w:b/>
                <w:bCs/>
                <w:iCs/>
              </w:rPr>
              <w:t>Зміни попереднього періоду</w:t>
            </w:r>
          </w:p>
        </w:tc>
        <w:tc>
          <w:tcPr>
            <w:tcW w:w="905" w:type="dxa"/>
            <w:hideMark/>
          </w:tcPr>
          <w:p w:rsidR="00A974D2" w:rsidRPr="00D72688" w:rsidRDefault="00A974D2" w:rsidP="00D72688">
            <w:pPr>
              <w:jc w:val="both"/>
              <w:rPr>
                <w:b/>
                <w:bCs/>
                <w:iCs/>
              </w:rPr>
            </w:pPr>
            <w:r w:rsidRPr="00D72688">
              <w:rPr>
                <w:b/>
                <w:bCs/>
                <w:iCs/>
              </w:rPr>
              <w:t> </w:t>
            </w:r>
          </w:p>
        </w:tc>
        <w:tc>
          <w:tcPr>
            <w:tcW w:w="981" w:type="dxa"/>
            <w:vMerge w:val="restart"/>
            <w:hideMark/>
          </w:tcPr>
          <w:p w:rsidR="00A974D2" w:rsidRPr="00D72688" w:rsidRDefault="00A974D2" w:rsidP="00D72688">
            <w:pPr>
              <w:jc w:val="both"/>
              <w:rPr>
                <w:b/>
                <w:bCs/>
                <w:iCs/>
              </w:rPr>
            </w:pPr>
            <w:r w:rsidRPr="00D72688">
              <w:rPr>
                <w:b/>
                <w:bCs/>
                <w:iCs/>
              </w:rPr>
              <w:t>Балансова вартість станом на 31.12.2024</w:t>
            </w:r>
          </w:p>
        </w:tc>
      </w:tr>
      <w:tr w:rsidR="00A974D2" w:rsidRPr="00D72688" w:rsidTr="00942B1D">
        <w:trPr>
          <w:trHeight w:val="1328"/>
        </w:trPr>
        <w:tc>
          <w:tcPr>
            <w:tcW w:w="956" w:type="dxa"/>
            <w:hideMark/>
          </w:tcPr>
          <w:p w:rsidR="00A974D2" w:rsidRPr="00D72688" w:rsidRDefault="00A974D2" w:rsidP="00D72688">
            <w:pPr>
              <w:jc w:val="both"/>
              <w:rPr>
                <w:b/>
                <w:bCs/>
                <w:iCs/>
              </w:rPr>
            </w:pPr>
            <w:r w:rsidRPr="00D72688">
              <w:rPr>
                <w:b/>
                <w:bCs/>
                <w:iCs/>
              </w:rPr>
              <w:t>За портфелями</w:t>
            </w:r>
          </w:p>
        </w:tc>
        <w:tc>
          <w:tcPr>
            <w:tcW w:w="914" w:type="dxa"/>
            <w:vMerge/>
            <w:hideMark/>
          </w:tcPr>
          <w:p w:rsidR="00A974D2" w:rsidRPr="00D72688" w:rsidRDefault="00A974D2" w:rsidP="00D72688">
            <w:pPr>
              <w:jc w:val="both"/>
              <w:rPr>
                <w:b/>
                <w:bCs/>
                <w:iCs/>
              </w:rPr>
            </w:pPr>
          </w:p>
        </w:tc>
        <w:tc>
          <w:tcPr>
            <w:tcW w:w="1075" w:type="dxa"/>
            <w:vMerge/>
            <w:hideMark/>
          </w:tcPr>
          <w:p w:rsidR="00A974D2" w:rsidRPr="00D72688" w:rsidRDefault="00A974D2" w:rsidP="00D72688">
            <w:pPr>
              <w:jc w:val="both"/>
              <w:rPr>
                <w:b/>
                <w:bCs/>
                <w:iCs/>
              </w:rPr>
            </w:pPr>
          </w:p>
        </w:tc>
        <w:tc>
          <w:tcPr>
            <w:tcW w:w="991" w:type="dxa"/>
            <w:vMerge/>
            <w:hideMark/>
          </w:tcPr>
          <w:p w:rsidR="00A974D2" w:rsidRPr="00D72688" w:rsidRDefault="00A974D2" w:rsidP="00D72688">
            <w:pPr>
              <w:jc w:val="both"/>
              <w:rPr>
                <w:b/>
                <w:bCs/>
                <w:iCs/>
              </w:rPr>
            </w:pPr>
          </w:p>
        </w:tc>
        <w:tc>
          <w:tcPr>
            <w:tcW w:w="704" w:type="dxa"/>
            <w:vMerge/>
            <w:hideMark/>
          </w:tcPr>
          <w:p w:rsidR="00A974D2" w:rsidRPr="00D72688" w:rsidRDefault="00A974D2" w:rsidP="00D72688">
            <w:pPr>
              <w:jc w:val="both"/>
              <w:rPr>
                <w:b/>
                <w:bCs/>
                <w:iCs/>
              </w:rPr>
            </w:pPr>
          </w:p>
        </w:tc>
        <w:tc>
          <w:tcPr>
            <w:tcW w:w="761" w:type="dxa"/>
            <w:hideMark/>
          </w:tcPr>
          <w:p w:rsidR="00A974D2" w:rsidRPr="00D72688" w:rsidRDefault="00A974D2" w:rsidP="00D72688">
            <w:pPr>
              <w:jc w:val="both"/>
              <w:rPr>
                <w:b/>
                <w:bCs/>
                <w:iCs/>
              </w:rPr>
            </w:pPr>
            <w:r w:rsidRPr="00D72688">
              <w:rPr>
                <w:b/>
                <w:bCs/>
                <w:iCs/>
              </w:rPr>
              <w:t>Фактично сплачені збитки по поточному періоду</w:t>
            </w:r>
          </w:p>
        </w:tc>
        <w:tc>
          <w:tcPr>
            <w:tcW w:w="761" w:type="dxa"/>
            <w:hideMark/>
          </w:tcPr>
          <w:p w:rsidR="00A974D2" w:rsidRPr="00D72688" w:rsidRDefault="00A974D2" w:rsidP="00D72688">
            <w:pPr>
              <w:jc w:val="both"/>
              <w:rPr>
                <w:b/>
                <w:bCs/>
                <w:iCs/>
              </w:rPr>
            </w:pPr>
            <w:r w:rsidRPr="00D72688">
              <w:rPr>
                <w:b/>
                <w:bCs/>
                <w:iCs/>
              </w:rPr>
              <w:t>Нові неврегу-льовані збитки поточно-го періоду</w:t>
            </w:r>
          </w:p>
        </w:tc>
        <w:tc>
          <w:tcPr>
            <w:tcW w:w="761" w:type="dxa"/>
            <w:hideMark/>
          </w:tcPr>
          <w:p w:rsidR="00A974D2" w:rsidRPr="00D72688" w:rsidRDefault="00A974D2" w:rsidP="00D72688">
            <w:pPr>
              <w:jc w:val="both"/>
              <w:rPr>
                <w:b/>
                <w:bCs/>
                <w:iCs/>
              </w:rPr>
            </w:pPr>
            <w:r w:rsidRPr="00D72688">
              <w:rPr>
                <w:b/>
                <w:bCs/>
                <w:iCs/>
              </w:rPr>
              <w:t>Фактично сплачені збитки поперед-нього періоду</w:t>
            </w:r>
          </w:p>
        </w:tc>
        <w:tc>
          <w:tcPr>
            <w:tcW w:w="762" w:type="dxa"/>
            <w:hideMark/>
          </w:tcPr>
          <w:p w:rsidR="00A974D2" w:rsidRPr="00D72688" w:rsidRDefault="00A974D2" w:rsidP="00D72688">
            <w:pPr>
              <w:jc w:val="both"/>
              <w:rPr>
                <w:b/>
                <w:bCs/>
                <w:iCs/>
              </w:rPr>
            </w:pPr>
            <w:r w:rsidRPr="00D72688">
              <w:rPr>
                <w:b/>
                <w:bCs/>
                <w:iCs/>
              </w:rPr>
              <w:t>Пере-оцінка збитків поперед-нього періоду</w:t>
            </w:r>
          </w:p>
        </w:tc>
        <w:tc>
          <w:tcPr>
            <w:tcW w:w="905" w:type="dxa"/>
            <w:hideMark/>
          </w:tcPr>
          <w:p w:rsidR="00A974D2" w:rsidRPr="00D72688" w:rsidRDefault="00A974D2" w:rsidP="00D72688">
            <w:pPr>
              <w:jc w:val="both"/>
              <w:rPr>
                <w:b/>
                <w:bCs/>
                <w:iCs/>
              </w:rPr>
            </w:pPr>
            <w:r w:rsidRPr="00D72688">
              <w:rPr>
                <w:b/>
                <w:bCs/>
                <w:iCs/>
              </w:rPr>
              <w:t>Ризик невиконання зобов'язань перестраховика</w:t>
            </w:r>
          </w:p>
        </w:tc>
        <w:tc>
          <w:tcPr>
            <w:tcW w:w="981" w:type="dxa"/>
            <w:vMerge/>
            <w:hideMark/>
          </w:tcPr>
          <w:p w:rsidR="00A974D2" w:rsidRPr="00D72688" w:rsidRDefault="00A974D2" w:rsidP="00D72688">
            <w:pPr>
              <w:jc w:val="both"/>
              <w:rPr>
                <w:b/>
                <w:bCs/>
                <w:iCs/>
              </w:rPr>
            </w:pPr>
          </w:p>
        </w:tc>
      </w:tr>
      <w:tr w:rsidR="00A974D2" w:rsidRPr="00D72688" w:rsidTr="00942B1D">
        <w:trPr>
          <w:trHeight w:val="313"/>
        </w:trPr>
        <w:tc>
          <w:tcPr>
            <w:tcW w:w="9571" w:type="dxa"/>
            <w:gridSpan w:val="11"/>
            <w:hideMark/>
          </w:tcPr>
          <w:p w:rsidR="00A974D2" w:rsidRPr="00D72688" w:rsidRDefault="00A974D2" w:rsidP="00D72688">
            <w:pPr>
              <w:jc w:val="both"/>
              <w:rPr>
                <w:b/>
                <w:bCs/>
                <w:iCs/>
              </w:rPr>
            </w:pPr>
            <w:r w:rsidRPr="00D72688">
              <w:rPr>
                <w:b/>
                <w:bCs/>
                <w:iCs/>
              </w:rPr>
              <w:t>Договори вихідного перестрахування</w:t>
            </w:r>
          </w:p>
        </w:tc>
      </w:tr>
      <w:tr w:rsidR="00A974D2" w:rsidRPr="00D72688" w:rsidTr="00942B1D">
        <w:trPr>
          <w:trHeight w:val="313"/>
        </w:trPr>
        <w:tc>
          <w:tcPr>
            <w:tcW w:w="956" w:type="dxa"/>
            <w:hideMark/>
          </w:tcPr>
          <w:p w:rsidR="00A974D2" w:rsidRPr="00D72688" w:rsidRDefault="00A974D2" w:rsidP="00D72688">
            <w:pPr>
              <w:jc w:val="both"/>
              <w:rPr>
                <w:b/>
                <w:bCs/>
                <w:iCs/>
              </w:rPr>
            </w:pPr>
            <w:r w:rsidRPr="00D72688">
              <w:rPr>
                <w:b/>
                <w:bCs/>
                <w:iCs/>
              </w:rPr>
              <w:t>КАСКО</w:t>
            </w:r>
          </w:p>
        </w:tc>
        <w:tc>
          <w:tcPr>
            <w:tcW w:w="914" w:type="dxa"/>
            <w:noWrap/>
            <w:hideMark/>
          </w:tcPr>
          <w:p w:rsidR="00A974D2" w:rsidRPr="00D72688" w:rsidRDefault="00A974D2" w:rsidP="00D72688">
            <w:pPr>
              <w:jc w:val="both"/>
              <w:rPr>
                <w:b/>
                <w:bCs/>
                <w:iCs/>
              </w:rPr>
            </w:pPr>
            <w:r w:rsidRPr="00D72688">
              <w:rPr>
                <w:b/>
                <w:bCs/>
                <w:iCs/>
              </w:rPr>
              <w:t xml:space="preserve">                          66 </w:t>
            </w:r>
          </w:p>
        </w:tc>
        <w:tc>
          <w:tcPr>
            <w:tcW w:w="1075" w:type="dxa"/>
            <w:noWrap/>
            <w:hideMark/>
          </w:tcPr>
          <w:p w:rsidR="00A974D2" w:rsidRPr="00D72688" w:rsidRDefault="00A974D2" w:rsidP="00D72688">
            <w:pPr>
              <w:jc w:val="both"/>
              <w:rPr>
                <w:b/>
                <w:bCs/>
                <w:iCs/>
              </w:rPr>
            </w:pPr>
            <w:r w:rsidRPr="00D72688">
              <w:rPr>
                <w:b/>
                <w:bCs/>
                <w:iCs/>
              </w:rPr>
              <w:t xml:space="preserve">                                  -   </w:t>
            </w:r>
          </w:p>
        </w:tc>
        <w:tc>
          <w:tcPr>
            <w:tcW w:w="991" w:type="dxa"/>
            <w:noWrap/>
            <w:hideMark/>
          </w:tcPr>
          <w:p w:rsidR="00A974D2" w:rsidRPr="00D72688" w:rsidRDefault="00A974D2" w:rsidP="00D72688">
            <w:pPr>
              <w:jc w:val="both"/>
              <w:rPr>
                <w:b/>
                <w:bCs/>
                <w:iCs/>
              </w:rPr>
            </w:pPr>
            <w:r w:rsidRPr="00D72688">
              <w:rPr>
                <w:b/>
                <w:bCs/>
                <w:iCs/>
              </w:rPr>
              <w:t xml:space="preserve">                                  -   </w:t>
            </w:r>
          </w:p>
        </w:tc>
        <w:tc>
          <w:tcPr>
            <w:tcW w:w="704" w:type="dxa"/>
            <w:noWrap/>
            <w:hideMark/>
          </w:tcPr>
          <w:p w:rsidR="00A974D2" w:rsidRPr="00D72688" w:rsidRDefault="00A974D2" w:rsidP="00D72688">
            <w:pPr>
              <w:jc w:val="both"/>
              <w:rPr>
                <w:b/>
                <w:bCs/>
                <w:iCs/>
              </w:rPr>
            </w:pPr>
            <w:r w:rsidRPr="00D72688">
              <w:rPr>
                <w:b/>
                <w:bCs/>
                <w:iCs/>
              </w:rPr>
              <w:t xml:space="preserve">        (292)</w:t>
            </w:r>
          </w:p>
        </w:tc>
        <w:tc>
          <w:tcPr>
            <w:tcW w:w="761" w:type="dxa"/>
            <w:noWrap/>
            <w:hideMark/>
          </w:tcPr>
          <w:p w:rsidR="00A974D2" w:rsidRPr="00D72688" w:rsidRDefault="00A974D2" w:rsidP="00D72688">
            <w:pPr>
              <w:jc w:val="both"/>
              <w:rPr>
                <w:b/>
                <w:bCs/>
                <w:iCs/>
              </w:rPr>
            </w:pPr>
            <w:r w:rsidRPr="00D72688">
              <w:rPr>
                <w:b/>
                <w:bCs/>
                <w:iCs/>
              </w:rPr>
              <w:t xml:space="preserve">                 230 </w:t>
            </w:r>
          </w:p>
        </w:tc>
        <w:tc>
          <w:tcPr>
            <w:tcW w:w="761" w:type="dxa"/>
            <w:noWrap/>
            <w:hideMark/>
          </w:tcPr>
          <w:p w:rsidR="00A974D2" w:rsidRPr="00D72688" w:rsidRDefault="00A974D2" w:rsidP="00D72688">
            <w:pPr>
              <w:jc w:val="both"/>
              <w:rPr>
                <w:b/>
                <w:bCs/>
                <w:iCs/>
              </w:rPr>
            </w:pPr>
            <w:r w:rsidRPr="00D72688">
              <w:rPr>
                <w:b/>
                <w:bCs/>
                <w:iCs/>
              </w:rPr>
              <w:t xml:space="preserve">                 231 </w:t>
            </w:r>
          </w:p>
        </w:tc>
        <w:tc>
          <w:tcPr>
            <w:tcW w:w="761" w:type="dxa"/>
            <w:noWrap/>
            <w:hideMark/>
          </w:tcPr>
          <w:p w:rsidR="00A974D2" w:rsidRPr="00D72688" w:rsidRDefault="00A974D2" w:rsidP="00D72688">
            <w:pPr>
              <w:jc w:val="both"/>
              <w:rPr>
                <w:b/>
                <w:bCs/>
                <w:iCs/>
              </w:rPr>
            </w:pPr>
            <w:r w:rsidRPr="00D72688">
              <w:rPr>
                <w:b/>
                <w:bCs/>
                <w:iCs/>
              </w:rPr>
              <w:t xml:space="preserve">                   62 </w:t>
            </w:r>
          </w:p>
        </w:tc>
        <w:tc>
          <w:tcPr>
            <w:tcW w:w="762" w:type="dxa"/>
            <w:noWrap/>
            <w:hideMark/>
          </w:tcPr>
          <w:p w:rsidR="00A974D2" w:rsidRPr="00D72688" w:rsidRDefault="00A974D2" w:rsidP="00D72688">
            <w:pPr>
              <w:jc w:val="both"/>
              <w:rPr>
                <w:b/>
                <w:bCs/>
                <w:iCs/>
              </w:rPr>
            </w:pPr>
            <w:r w:rsidRPr="00D72688">
              <w:rPr>
                <w:b/>
                <w:bCs/>
                <w:iCs/>
              </w:rPr>
              <w:t xml:space="preserve">                  (71)</w:t>
            </w:r>
          </w:p>
        </w:tc>
        <w:tc>
          <w:tcPr>
            <w:tcW w:w="905" w:type="dxa"/>
            <w:noWrap/>
            <w:hideMark/>
          </w:tcPr>
          <w:p w:rsidR="00A974D2" w:rsidRPr="00D72688" w:rsidRDefault="00A974D2" w:rsidP="00D72688">
            <w:pPr>
              <w:jc w:val="both"/>
              <w:rPr>
                <w:b/>
                <w:bCs/>
                <w:iCs/>
              </w:rPr>
            </w:pPr>
            <w:r w:rsidRPr="00D72688">
              <w:rPr>
                <w:b/>
                <w:bCs/>
                <w:iCs/>
              </w:rPr>
              <w:t xml:space="preserve">                  (15)</w:t>
            </w:r>
          </w:p>
        </w:tc>
        <w:tc>
          <w:tcPr>
            <w:tcW w:w="981" w:type="dxa"/>
            <w:noWrap/>
            <w:hideMark/>
          </w:tcPr>
          <w:p w:rsidR="00A974D2" w:rsidRPr="00D72688" w:rsidRDefault="00A974D2" w:rsidP="00D72688">
            <w:pPr>
              <w:jc w:val="both"/>
              <w:rPr>
                <w:b/>
                <w:bCs/>
                <w:iCs/>
              </w:rPr>
            </w:pPr>
            <w:r w:rsidRPr="00D72688">
              <w:rPr>
                <w:b/>
                <w:bCs/>
                <w:iCs/>
              </w:rPr>
              <w:t xml:space="preserve">                          211 </w:t>
            </w:r>
          </w:p>
        </w:tc>
      </w:tr>
      <w:tr w:rsidR="00A974D2" w:rsidRPr="00D72688" w:rsidTr="00942B1D">
        <w:trPr>
          <w:trHeight w:val="313"/>
        </w:trPr>
        <w:tc>
          <w:tcPr>
            <w:tcW w:w="956" w:type="dxa"/>
            <w:hideMark/>
          </w:tcPr>
          <w:p w:rsidR="00A974D2" w:rsidRPr="00D72688" w:rsidRDefault="00A974D2" w:rsidP="00D72688">
            <w:pPr>
              <w:jc w:val="both"/>
              <w:rPr>
                <w:b/>
                <w:bCs/>
                <w:iCs/>
              </w:rPr>
            </w:pPr>
            <w:r w:rsidRPr="00D72688">
              <w:rPr>
                <w:b/>
                <w:bCs/>
                <w:iCs/>
              </w:rPr>
              <w:lastRenderedPageBreak/>
              <w:t>Майно</w:t>
            </w:r>
          </w:p>
        </w:tc>
        <w:tc>
          <w:tcPr>
            <w:tcW w:w="914" w:type="dxa"/>
            <w:noWrap/>
            <w:hideMark/>
          </w:tcPr>
          <w:p w:rsidR="00A974D2" w:rsidRPr="00D72688" w:rsidRDefault="00A974D2" w:rsidP="00D72688">
            <w:pPr>
              <w:jc w:val="both"/>
              <w:rPr>
                <w:b/>
                <w:bCs/>
                <w:iCs/>
              </w:rPr>
            </w:pPr>
            <w:r w:rsidRPr="00D72688">
              <w:rPr>
                <w:b/>
                <w:bCs/>
                <w:iCs/>
              </w:rPr>
              <w:t xml:space="preserve">                           -   </w:t>
            </w:r>
          </w:p>
        </w:tc>
        <w:tc>
          <w:tcPr>
            <w:tcW w:w="1075" w:type="dxa"/>
            <w:noWrap/>
            <w:hideMark/>
          </w:tcPr>
          <w:p w:rsidR="00A974D2" w:rsidRPr="00D72688" w:rsidRDefault="00A974D2" w:rsidP="00D72688">
            <w:pPr>
              <w:jc w:val="both"/>
              <w:rPr>
                <w:b/>
                <w:bCs/>
                <w:iCs/>
              </w:rPr>
            </w:pPr>
            <w:r w:rsidRPr="00D72688">
              <w:rPr>
                <w:b/>
                <w:bCs/>
                <w:iCs/>
              </w:rPr>
              <w:t xml:space="preserve">                                  -   </w:t>
            </w:r>
          </w:p>
        </w:tc>
        <w:tc>
          <w:tcPr>
            <w:tcW w:w="991" w:type="dxa"/>
            <w:noWrap/>
            <w:hideMark/>
          </w:tcPr>
          <w:p w:rsidR="00A974D2" w:rsidRPr="00D72688" w:rsidRDefault="00A974D2" w:rsidP="00D72688">
            <w:pPr>
              <w:jc w:val="both"/>
              <w:rPr>
                <w:b/>
                <w:bCs/>
                <w:iCs/>
              </w:rPr>
            </w:pPr>
            <w:r w:rsidRPr="00D72688">
              <w:rPr>
                <w:b/>
                <w:bCs/>
                <w:iCs/>
              </w:rPr>
              <w:t xml:space="preserve">                                  -   </w:t>
            </w:r>
          </w:p>
        </w:tc>
        <w:tc>
          <w:tcPr>
            <w:tcW w:w="704"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2" w:type="dxa"/>
            <w:noWrap/>
            <w:hideMark/>
          </w:tcPr>
          <w:p w:rsidR="00A974D2" w:rsidRPr="00D72688" w:rsidRDefault="00A974D2" w:rsidP="00D72688">
            <w:pPr>
              <w:jc w:val="both"/>
              <w:rPr>
                <w:b/>
                <w:bCs/>
                <w:iCs/>
              </w:rPr>
            </w:pPr>
            <w:r w:rsidRPr="00D72688">
              <w:rPr>
                <w:b/>
                <w:bCs/>
                <w:iCs/>
              </w:rPr>
              <w:t xml:space="preserve">                    -   </w:t>
            </w:r>
          </w:p>
        </w:tc>
        <w:tc>
          <w:tcPr>
            <w:tcW w:w="905" w:type="dxa"/>
            <w:noWrap/>
            <w:hideMark/>
          </w:tcPr>
          <w:p w:rsidR="00A974D2" w:rsidRPr="00D72688" w:rsidRDefault="00A974D2" w:rsidP="00D72688">
            <w:pPr>
              <w:jc w:val="both"/>
              <w:rPr>
                <w:b/>
                <w:bCs/>
                <w:iCs/>
              </w:rPr>
            </w:pPr>
            <w:r w:rsidRPr="00D72688">
              <w:rPr>
                <w:b/>
                <w:bCs/>
                <w:iCs/>
              </w:rPr>
              <w:t xml:space="preserve">                    -   </w:t>
            </w:r>
          </w:p>
        </w:tc>
        <w:tc>
          <w:tcPr>
            <w:tcW w:w="981" w:type="dxa"/>
            <w:noWrap/>
            <w:hideMark/>
          </w:tcPr>
          <w:p w:rsidR="00A974D2" w:rsidRPr="00D72688" w:rsidRDefault="00A974D2" w:rsidP="00D72688">
            <w:pPr>
              <w:jc w:val="both"/>
              <w:rPr>
                <w:b/>
                <w:bCs/>
                <w:iCs/>
              </w:rPr>
            </w:pPr>
            <w:r w:rsidRPr="00D72688">
              <w:rPr>
                <w:b/>
                <w:bCs/>
                <w:iCs/>
              </w:rPr>
              <w:t xml:space="preserve">                              -   </w:t>
            </w:r>
          </w:p>
        </w:tc>
      </w:tr>
      <w:tr w:rsidR="00A974D2" w:rsidRPr="00D72688" w:rsidTr="00942B1D">
        <w:trPr>
          <w:trHeight w:val="313"/>
        </w:trPr>
        <w:tc>
          <w:tcPr>
            <w:tcW w:w="956" w:type="dxa"/>
            <w:hideMark/>
          </w:tcPr>
          <w:p w:rsidR="00A974D2" w:rsidRPr="00D72688" w:rsidRDefault="00A974D2" w:rsidP="00D72688">
            <w:pPr>
              <w:jc w:val="both"/>
              <w:rPr>
                <w:b/>
                <w:bCs/>
                <w:iCs/>
              </w:rPr>
            </w:pPr>
            <w:r w:rsidRPr="00D72688">
              <w:rPr>
                <w:b/>
                <w:bCs/>
                <w:iCs/>
              </w:rPr>
              <w:t>Вантажі</w:t>
            </w:r>
          </w:p>
        </w:tc>
        <w:tc>
          <w:tcPr>
            <w:tcW w:w="914" w:type="dxa"/>
            <w:noWrap/>
            <w:hideMark/>
          </w:tcPr>
          <w:p w:rsidR="00A974D2" w:rsidRPr="00D72688" w:rsidRDefault="00A974D2" w:rsidP="00D72688">
            <w:pPr>
              <w:jc w:val="both"/>
              <w:rPr>
                <w:b/>
                <w:bCs/>
                <w:iCs/>
              </w:rPr>
            </w:pPr>
            <w:r w:rsidRPr="00D72688">
              <w:rPr>
                <w:b/>
                <w:bCs/>
                <w:iCs/>
              </w:rPr>
              <w:t xml:space="preserve">                           -   </w:t>
            </w:r>
          </w:p>
        </w:tc>
        <w:tc>
          <w:tcPr>
            <w:tcW w:w="1075" w:type="dxa"/>
            <w:noWrap/>
            <w:hideMark/>
          </w:tcPr>
          <w:p w:rsidR="00A974D2" w:rsidRPr="00D72688" w:rsidRDefault="00A974D2" w:rsidP="00D72688">
            <w:pPr>
              <w:jc w:val="both"/>
              <w:rPr>
                <w:b/>
                <w:bCs/>
                <w:iCs/>
              </w:rPr>
            </w:pPr>
            <w:r w:rsidRPr="00D72688">
              <w:rPr>
                <w:b/>
                <w:bCs/>
                <w:iCs/>
              </w:rPr>
              <w:t xml:space="preserve">                                  -   </w:t>
            </w:r>
          </w:p>
        </w:tc>
        <w:tc>
          <w:tcPr>
            <w:tcW w:w="991" w:type="dxa"/>
            <w:noWrap/>
            <w:hideMark/>
          </w:tcPr>
          <w:p w:rsidR="00A974D2" w:rsidRPr="00D72688" w:rsidRDefault="00A974D2" w:rsidP="00D72688">
            <w:pPr>
              <w:jc w:val="both"/>
              <w:rPr>
                <w:b/>
                <w:bCs/>
                <w:iCs/>
              </w:rPr>
            </w:pPr>
            <w:r w:rsidRPr="00D72688">
              <w:rPr>
                <w:b/>
                <w:bCs/>
                <w:iCs/>
              </w:rPr>
              <w:t xml:space="preserve">                                  -   </w:t>
            </w:r>
          </w:p>
        </w:tc>
        <w:tc>
          <w:tcPr>
            <w:tcW w:w="704"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2" w:type="dxa"/>
            <w:noWrap/>
            <w:hideMark/>
          </w:tcPr>
          <w:p w:rsidR="00A974D2" w:rsidRPr="00D72688" w:rsidRDefault="00A974D2" w:rsidP="00D72688">
            <w:pPr>
              <w:jc w:val="both"/>
              <w:rPr>
                <w:b/>
                <w:bCs/>
                <w:iCs/>
              </w:rPr>
            </w:pPr>
            <w:r w:rsidRPr="00D72688">
              <w:rPr>
                <w:b/>
                <w:bCs/>
                <w:iCs/>
              </w:rPr>
              <w:t xml:space="preserve">                    -   </w:t>
            </w:r>
          </w:p>
        </w:tc>
        <w:tc>
          <w:tcPr>
            <w:tcW w:w="905" w:type="dxa"/>
            <w:noWrap/>
            <w:hideMark/>
          </w:tcPr>
          <w:p w:rsidR="00A974D2" w:rsidRPr="00D72688" w:rsidRDefault="00A974D2" w:rsidP="00D72688">
            <w:pPr>
              <w:jc w:val="both"/>
              <w:rPr>
                <w:b/>
                <w:bCs/>
                <w:iCs/>
              </w:rPr>
            </w:pPr>
            <w:r w:rsidRPr="00D72688">
              <w:rPr>
                <w:b/>
                <w:bCs/>
                <w:iCs/>
              </w:rPr>
              <w:t xml:space="preserve">                    -   </w:t>
            </w:r>
          </w:p>
        </w:tc>
        <w:tc>
          <w:tcPr>
            <w:tcW w:w="981" w:type="dxa"/>
            <w:noWrap/>
            <w:hideMark/>
          </w:tcPr>
          <w:p w:rsidR="00A974D2" w:rsidRPr="00D72688" w:rsidRDefault="00A974D2" w:rsidP="00D72688">
            <w:pPr>
              <w:jc w:val="both"/>
              <w:rPr>
                <w:b/>
                <w:bCs/>
                <w:iCs/>
              </w:rPr>
            </w:pPr>
            <w:r w:rsidRPr="00D72688">
              <w:rPr>
                <w:b/>
                <w:bCs/>
                <w:iCs/>
              </w:rPr>
              <w:t xml:space="preserve">                              -   </w:t>
            </w:r>
          </w:p>
        </w:tc>
      </w:tr>
      <w:tr w:rsidR="00A974D2" w:rsidRPr="00D72688" w:rsidTr="00942B1D">
        <w:trPr>
          <w:trHeight w:val="313"/>
        </w:trPr>
        <w:tc>
          <w:tcPr>
            <w:tcW w:w="956" w:type="dxa"/>
            <w:hideMark/>
          </w:tcPr>
          <w:p w:rsidR="00A974D2" w:rsidRPr="00D72688" w:rsidRDefault="00A974D2" w:rsidP="00D72688">
            <w:pPr>
              <w:jc w:val="both"/>
              <w:rPr>
                <w:b/>
                <w:bCs/>
                <w:iCs/>
              </w:rPr>
            </w:pPr>
            <w:r w:rsidRPr="00D72688">
              <w:rPr>
                <w:b/>
                <w:bCs/>
                <w:iCs/>
              </w:rPr>
              <w:t>НВ</w:t>
            </w:r>
          </w:p>
        </w:tc>
        <w:tc>
          <w:tcPr>
            <w:tcW w:w="914" w:type="dxa"/>
            <w:noWrap/>
            <w:hideMark/>
          </w:tcPr>
          <w:p w:rsidR="00A974D2" w:rsidRPr="00D72688" w:rsidRDefault="00A974D2" w:rsidP="00D72688">
            <w:pPr>
              <w:jc w:val="both"/>
              <w:rPr>
                <w:b/>
                <w:bCs/>
                <w:iCs/>
              </w:rPr>
            </w:pPr>
            <w:r w:rsidRPr="00D72688">
              <w:rPr>
                <w:b/>
                <w:bCs/>
                <w:iCs/>
              </w:rPr>
              <w:t xml:space="preserve">                           -   </w:t>
            </w:r>
          </w:p>
        </w:tc>
        <w:tc>
          <w:tcPr>
            <w:tcW w:w="1075" w:type="dxa"/>
            <w:noWrap/>
            <w:hideMark/>
          </w:tcPr>
          <w:p w:rsidR="00A974D2" w:rsidRPr="00D72688" w:rsidRDefault="00A974D2" w:rsidP="00D72688">
            <w:pPr>
              <w:jc w:val="both"/>
              <w:rPr>
                <w:b/>
                <w:bCs/>
                <w:iCs/>
              </w:rPr>
            </w:pPr>
            <w:r w:rsidRPr="00D72688">
              <w:rPr>
                <w:b/>
                <w:bCs/>
                <w:iCs/>
              </w:rPr>
              <w:t xml:space="preserve">                                  -   </w:t>
            </w:r>
          </w:p>
        </w:tc>
        <w:tc>
          <w:tcPr>
            <w:tcW w:w="991" w:type="dxa"/>
            <w:noWrap/>
            <w:hideMark/>
          </w:tcPr>
          <w:p w:rsidR="00A974D2" w:rsidRPr="00D72688" w:rsidRDefault="00A974D2" w:rsidP="00D72688">
            <w:pPr>
              <w:jc w:val="both"/>
              <w:rPr>
                <w:b/>
                <w:bCs/>
                <w:iCs/>
              </w:rPr>
            </w:pPr>
            <w:r w:rsidRPr="00D72688">
              <w:rPr>
                <w:b/>
                <w:bCs/>
                <w:iCs/>
              </w:rPr>
              <w:t xml:space="preserve">                                  -   </w:t>
            </w:r>
          </w:p>
        </w:tc>
        <w:tc>
          <w:tcPr>
            <w:tcW w:w="704"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2" w:type="dxa"/>
            <w:noWrap/>
            <w:hideMark/>
          </w:tcPr>
          <w:p w:rsidR="00A974D2" w:rsidRPr="00D72688" w:rsidRDefault="00A974D2" w:rsidP="00D72688">
            <w:pPr>
              <w:jc w:val="both"/>
              <w:rPr>
                <w:b/>
                <w:bCs/>
                <w:iCs/>
              </w:rPr>
            </w:pPr>
            <w:r w:rsidRPr="00D72688">
              <w:rPr>
                <w:b/>
                <w:bCs/>
                <w:iCs/>
              </w:rPr>
              <w:t xml:space="preserve">                    -   </w:t>
            </w:r>
          </w:p>
        </w:tc>
        <w:tc>
          <w:tcPr>
            <w:tcW w:w="905" w:type="dxa"/>
            <w:noWrap/>
            <w:hideMark/>
          </w:tcPr>
          <w:p w:rsidR="00A974D2" w:rsidRPr="00D72688" w:rsidRDefault="00A974D2" w:rsidP="00D72688">
            <w:pPr>
              <w:jc w:val="both"/>
              <w:rPr>
                <w:b/>
                <w:bCs/>
                <w:iCs/>
              </w:rPr>
            </w:pPr>
            <w:r w:rsidRPr="00D72688">
              <w:rPr>
                <w:b/>
                <w:bCs/>
                <w:iCs/>
              </w:rPr>
              <w:t xml:space="preserve">                    -   </w:t>
            </w:r>
          </w:p>
        </w:tc>
        <w:tc>
          <w:tcPr>
            <w:tcW w:w="981" w:type="dxa"/>
            <w:noWrap/>
            <w:hideMark/>
          </w:tcPr>
          <w:p w:rsidR="00A974D2" w:rsidRPr="00D72688" w:rsidRDefault="00A974D2" w:rsidP="00D72688">
            <w:pPr>
              <w:jc w:val="both"/>
              <w:rPr>
                <w:b/>
                <w:bCs/>
                <w:iCs/>
              </w:rPr>
            </w:pPr>
            <w:r w:rsidRPr="00D72688">
              <w:rPr>
                <w:b/>
                <w:bCs/>
                <w:iCs/>
              </w:rPr>
              <w:t xml:space="preserve">                              -   </w:t>
            </w:r>
          </w:p>
        </w:tc>
      </w:tr>
      <w:tr w:rsidR="00A974D2" w:rsidRPr="00D72688" w:rsidTr="00942B1D">
        <w:trPr>
          <w:trHeight w:val="313"/>
        </w:trPr>
        <w:tc>
          <w:tcPr>
            <w:tcW w:w="956" w:type="dxa"/>
            <w:hideMark/>
          </w:tcPr>
          <w:p w:rsidR="00A974D2" w:rsidRPr="00D72688" w:rsidRDefault="00A974D2" w:rsidP="00D72688">
            <w:pPr>
              <w:jc w:val="both"/>
              <w:rPr>
                <w:b/>
                <w:bCs/>
                <w:iCs/>
              </w:rPr>
            </w:pPr>
            <w:r w:rsidRPr="00D72688">
              <w:rPr>
                <w:b/>
                <w:bCs/>
                <w:iCs/>
              </w:rPr>
              <w:t>Іпотека</w:t>
            </w:r>
          </w:p>
        </w:tc>
        <w:tc>
          <w:tcPr>
            <w:tcW w:w="914" w:type="dxa"/>
            <w:noWrap/>
            <w:hideMark/>
          </w:tcPr>
          <w:p w:rsidR="00A974D2" w:rsidRPr="00D72688" w:rsidRDefault="00A974D2" w:rsidP="00D72688">
            <w:pPr>
              <w:jc w:val="both"/>
              <w:rPr>
                <w:b/>
                <w:bCs/>
                <w:iCs/>
              </w:rPr>
            </w:pPr>
            <w:r w:rsidRPr="00D72688">
              <w:rPr>
                <w:b/>
                <w:bCs/>
                <w:iCs/>
              </w:rPr>
              <w:t xml:space="preserve">                           -   </w:t>
            </w:r>
          </w:p>
        </w:tc>
        <w:tc>
          <w:tcPr>
            <w:tcW w:w="1075" w:type="dxa"/>
            <w:noWrap/>
            <w:hideMark/>
          </w:tcPr>
          <w:p w:rsidR="00A974D2" w:rsidRPr="00D72688" w:rsidRDefault="00A974D2" w:rsidP="00D72688">
            <w:pPr>
              <w:jc w:val="both"/>
              <w:rPr>
                <w:b/>
                <w:bCs/>
                <w:iCs/>
              </w:rPr>
            </w:pPr>
            <w:r w:rsidRPr="00D72688">
              <w:rPr>
                <w:b/>
                <w:bCs/>
                <w:iCs/>
              </w:rPr>
              <w:t xml:space="preserve">                                  -   </w:t>
            </w:r>
          </w:p>
        </w:tc>
        <w:tc>
          <w:tcPr>
            <w:tcW w:w="991" w:type="dxa"/>
            <w:noWrap/>
            <w:hideMark/>
          </w:tcPr>
          <w:p w:rsidR="00A974D2" w:rsidRPr="00D72688" w:rsidRDefault="00A974D2" w:rsidP="00D72688">
            <w:pPr>
              <w:jc w:val="both"/>
              <w:rPr>
                <w:b/>
                <w:bCs/>
                <w:iCs/>
              </w:rPr>
            </w:pPr>
            <w:r w:rsidRPr="00D72688">
              <w:rPr>
                <w:b/>
                <w:bCs/>
                <w:iCs/>
              </w:rPr>
              <w:t xml:space="preserve">                                  -   </w:t>
            </w:r>
          </w:p>
        </w:tc>
        <w:tc>
          <w:tcPr>
            <w:tcW w:w="704"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2" w:type="dxa"/>
            <w:noWrap/>
            <w:hideMark/>
          </w:tcPr>
          <w:p w:rsidR="00A974D2" w:rsidRPr="00D72688" w:rsidRDefault="00A974D2" w:rsidP="00D72688">
            <w:pPr>
              <w:jc w:val="both"/>
              <w:rPr>
                <w:b/>
                <w:bCs/>
                <w:iCs/>
              </w:rPr>
            </w:pPr>
            <w:r w:rsidRPr="00D72688">
              <w:rPr>
                <w:b/>
                <w:bCs/>
                <w:iCs/>
              </w:rPr>
              <w:t xml:space="preserve">                    -   </w:t>
            </w:r>
          </w:p>
        </w:tc>
        <w:tc>
          <w:tcPr>
            <w:tcW w:w="905" w:type="dxa"/>
            <w:noWrap/>
            <w:hideMark/>
          </w:tcPr>
          <w:p w:rsidR="00A974D2" w:rsidRPr="00D72688" w:rsidRDefault="00A974D2" w:rsidP="00D72688">
            <w:pPr>
              <w:jc w:val="both"/>
              <w:rPr>
                <w:b/>
                <w:bCs/>
                <w:iCs/>
              </w:rPr>
            </w:pPr>
            <w:r w:rsidRPr="00D72688">
              <w:rPr>
                <w:b/>
                <w:bCs/>
                <w:iCs/>
              </w:rPr>
              <w:t xml:space="preserve">                    -   </w:t>
            </w:r>
          </w:p>
        </w:tc>
        <w:tc>
          <w:tcPr>
            <w:tcW w:w="981" w:type="dxa"/>
            <w:noWrap/>
            <w:hideMark/>
          </w:tcPr>
          <w:p w:rsidR="00A974D2" w:rsidRPr="00D72688" w:rsidRDefault="00A974D2" w:rsidP="00D72688">
            <w:pPr>
              <w:jc w:val="both"/>
              <w:rPr>
                <w:b/>
                <w:bCs/>
                <w:iCs/>
              </w:rPr>
            </w:pPr>
            <w:r w:rsidRPr="00D72688">
              <w:rPr>
                <w:b/>
                <w:bCs/>
                <w:iCs/>
              </w:rPr>
              <w:t xml:space="preserve">                              -   </w:t>
            </w:r>
          </w:p>
        </w:tc>
      </w:tr>
      <w:tr w:rsidR="00A974D2" w:rsidRPr="00D72688" w:rsidTr="00942B1D">
        <w:trPr>
          <w:trHeight w:val="313"/>
        </w:trPr>
        <w:tc>
          <w:tcPr>
            <w:tcW w:w="956" w:type="dxa"/>
            <w:hideMark/>
          </w:tcPr>
          <w:p w:rsidR="00A974D2" w:rsidRPr="00D72688" w:rsidRDefault="00A974D2" w:rsidP="00D72688">
            <w:pPr>
              <w:jc w:val="both"/>
              <w:rPr>
                <w:b/>
                <w:bCs/>
                <w:iCs/>
              </w:rPr>
            </w:pPr>
            <w:r w:rsidRPr="00D72688">
              <w:rPr>
                <w:b/>
                <w:bCs/>
                <w:iCs/>
              </w:rPr>
              <w:t>ФР</w:t>
            </w:r>
          </w:p>
        </w:tc>
        <w:tc>
          <w:tcPr>
            <w:tcW w:w="914" w:type="dxa"/>
            <w:noWrap/>
            <w:hideMark/>
          </w:tcPr>
          <w:p w:rsidR="00A974D2" w:rsidRPr="00D72688" w:rsidRDefault="00A974D2" w:rsidP="00D72688">
            <w:pPr>
              <w:jc w:val="both"/>
              <w:rPr>
                <w:b/>
                <w:bCs/>
                <w:iCs/>
              </w:rPr>
            </w:pPr>
            <w:r w:rsidRPr="00D72688">
              <w:rPr>
                <w:b/>
                <w:bCs/>
                <w:iCs/>
              </w:rPr>
              <w:t xml:space="preserve">                           -   </w:t>
            </w:r>
          </w:p>
        </w:tc>
        <w:tc>
          <w:tcPr>
            <w:tcW w:w="1075" w:type="dxa"/>
            <w:noWrap/>
            <w:hideMark/>
          </w:tcPr>
          <w:p w:rsidR="00A974D2" w:rsidRPr="00D72688" w:rsidRDefault="00A974D2" w:rsidP="00D72688">
            <w:pPr>
              <w:jc w:val="both"/>
              <w:rPr>
                <w:b/>
                <w:bCs/>
                <w:iCs/>
              </w:rPr>
            </w:pPr>
            <w:r w:rsidRPr="00D72688">
              <w:rPr>
                <w:b/>
                <w:bCs/>
                <w:iCs/>
              </w:rPr>
              <w:t xml:space="preserve">                                  -   </w:t>
            </w:r>
          </w:p>
        </w:tc>
        <w:tc>
          <w:tcPr>
            <w:tcW w:w="991" w:type="dxa"/>
            <w:noWrap/>
            <w:hideMark/>
          </w:tcPr>
          <w:p w:rsidR="00A974D2" w:rsidRPr="00D72688" w:rsidRDefault="00A974D2" w:rsidP="00D72688">
            <w:pPr>
              <w:jc w:val="both"/>
              <w:rPr>
                <w:b/>
                <w:bCs/>
                <w:iCs/>
              </w:rPr>
            </w:pPr>
            <w:r w:rsidRPr="00D72688">
              <w:rPr>
                <w:b/>
                <w:bCs/>
                <w:iCs/>
              </w:rPr>
              <w:t xml:space="preserve">                                  -   </w:t>
            </w:r>
          </w:p>
        </w:tc>
        <w:tc>
          <w:tcPr>
            <w:tcW w:w="704"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2" w:type="dxa"/>
            <w:noWrap/>
            <w:hideMark/>
          </w:tcPr>
          <w:p w:rsidR="00A974D2" w:rsidRPr="00D72688" w:rsidRDefault="00A974D2" w:rsidP="00D72688">
            <w:pPr>
              <w:jc w:val="both"/>
              <w:rPr>
                <w:b/>
                <w:bCs/>
                <w:iCs/>
              </w:rPr>
            </w:pPr>
            <w:r w:rsidRPr="00D72688">
              <w:rPr>
                <w:b/>
                <w:bCs/>
                <w:iCs/>
              </w:rPr>
              <w:t xml:space="preserve">                    -   </w:t>
            </w:r>
          </w:p>
        </w:tc>
        <w:tc>
          <w:tcPr>
            <w:tcW w:w="905" w:type="dxa"/>
            <w:noWrap/>
            <w:hideMark/>
          </w:tcPr>
          <w:p w:rsidR="00A974D2" w:rsidRPr="00D72688" w:rsidRDefault="00A974D2" w:rsidP="00D72688">
            <w:pPr>
              <w:jc w:val="both"/>
              <w:rPr>
                <w:b/>
                <w:bCs/>
                <w:iCs/>
              </w:rPr>
            </w:pPr>
            <w:r w:rsidRPr="00D72688">
              <w:rPr>
                <w:b/>
                <w:bCs/>
                <w:iCs/>
              </w:rPr>
              <w:t xml:space="preserve">                    -   </w:t>
            </w:r>
          </w:p>
        </w:tc>
        <w:tc>
          <w:tcPr>
            <w:tcW w:w="981" w:type="dxa"/>
            <w:noWrap/>
            <w:hideMark/>
          </w:tcPr>
          <w:p w:rsidR="00A974D2" w:rsidRPr="00D72688" w:rsidRDefault="00A974D2" w:rsidP="00D72688">
            <w:pPr>
              <w:jc w:val="both"/>
              <w:rPr>
                <w:b/>
                <w:bCs/>
                <w:iCs/>
              </w:rPr>
            </w:pPr>
            <w:r w:rsidRPr="00D72688">
              <w:rPr>
                <w:b/>
                <w:bCs/>
                <w:iCs/>
              </w:rPr>
              <w:t xml:space="preserve">                              -   </w:t>
            </w:r>
          </w:p>
        </w:tc>
      </w:tr>
      <w:tr w:rsidR="00A974D2" w:rsidRPr="00D72688" w:rsidTr="00942B1D">
        <w:trPr>
          <w:trHeight w:val="313"/>
        </w:trPr>
        <w:tc>
          <w:tcPr>
            <w:tcW w:w="956" w:type="dxa"/>
            <w:hideMark/>
          </w:tcPr>
          <w:p w:rsidR="00A974D2" w:rsidRPr="00D72688" w:rsidRDefault="00A974D2" w:rsidP="00D72688">
            <w:pPr>
              <w:jc w:val="both"/>
              <w:rPr>
                <w:b/>
                <w:bCs/>
                <w:iCs/>
              </w:rPr>
            </w:pPr>
            <w:r w:rsidRPr="00D72688">
              <w:rPr>
                <w:b/>
                <w:bCs/>
                <w:iCs/>
              </w:rPr>
              <w:t>ЦВ</w:t>
            </w:r>
          </w:p>
        </w:tc>
        <w:tc>
          <w:tcPr>
            <w:tcW w:w="914" w:type="dxa"/>
            <w:noWrap/>
            <w:hideMark/>
          </w:tcPr>
          <w:p w:rsidR="00A974D2" w:rsidRPr="00D72688" w:rsidRDefault="00A974D2" w:rsidP="00D72688">
            <w:pPr>
              <w:jc w:val="both"/>
              <w:rPr>
                <w:b/>
                <w:bCs/>
                <w:iCs/>
              </w:rPr>
            </w:pPr>
            <w:r w:rsidRPr="00D72688">
              <w:rPr>
                <w:b/>
                <w:bCs/>
                <w:iCs/>
              </w:rPr>
              <w:t xml:space="preserve">                           -   </w:t>
            </w:r>
          </w:p>
        </w:tc>
        <w:tc>
          <w:tcPr>
            <w:tcW w:w="1075" w:type="dxa"/>
            <w:noWrap/>
            <w:hideMark/>
          </w:tcPr>
          <w:p w:rsidR="00A974D2" w:rsidRPr="00D72688" w:rsidRDefault="00A974D2" w:rsidP="00D72688">
            <w:pPr>
              <w:jc w:val="both"/>
              <w:rPr>
                <w:b/>
                <w:bCs/>
                <w:iCs/>
              </w:rPr>
            </w:pPr>
            <w:r w:rsidRPr="00D72688">
              <w:rPr>
                <w:b/>
                <w:bCs/>
                <w:iCs/>
              </w:rPr>
              <w:t xml:space="preserve">                                  -   </w:t>
            </w:r>
          </w:p>
        </w:tc>
        <w:tc>
          <w:tcPr>
            <w:tcW w:w="991" w:type="dxa"/>
            <w:noWrap/>
            <w:hideMark/>
          </w:tcPr>
          <w:p w:rsidR="00A974D2" w:rsidRPr="00D72688" w:rsidRDefault="00A974D2" w:rsidP="00D72688">
            <w:pPr>
              <w:jc w:val="both"/>
              <w:rPr>
                <w:b/>
                <w:bCs/>
                <w:iCs/>
              </w:rPr>
            </w:pPr>
            <w:r w:rsidRPr="00D72688">
              <w:rPr>
                <w:b/>
                <w:bCs/>
                <w:iCs/>
              </w:rPr>
              <w:t xml:space="preserve">                                  -   </w:t>
            </w:r>
          </w:p>
        </w:tc>
        <w:tc>
          <w:tcPr>
            <w:tcW w:w="704"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2" w:type="dxa"/>
            <w:noWrap/>
            <w:hideMark/>
          </w:tcPr>
          <w:p w:rsidR="00A974D2" w:rsidRPr="00D72688" w:rsidRDefault="00A974D2" w:rsidP="00D72688">
            <w:pPr>
              <w:jc w:val="both"/>
              <w:rPr>
                <w:b/>
                <w:bCs/>
                <w:iCs/>
              </w:rPr>
            </w:pPr>
            <w:r w:rsidRPr="00D72688">
              <w:rPr>
                <w:b/>
                <w:bCs/>
                <w:iCs/>
              </w:rPr>
              <w:t xml:space="preserve">                    -   </w:t>
            </w:r>
          </w:p>
        </w:tc>
        <w:tc>
          <w:tcPr>
            <w:tcW w:w="905" w:type="dxa"/>
            <w:noWrap/>
            <w:hideMark/>
          </w:tcPr>
          <w:p w:rsidR="00A974D2" w:rsidRPr="00D72688" w:rsidRDefault="00A974D2" w:rsidP="00D72688">
            <w:pPr>
              <w:jc w:val="both"/>
              <w:rPr>
                <w:b/>
                <w:bCs/>
                <w:iCs/>
              </w:rPr>
            </w:pPr>
            <w:r w:rsidRPr="00D72688">
              <w:rPr>
                <w:b/>
                <w:bCs/>
                <w:iCs/>
              </w:rPr>
              <w:t xml:space="preserve">                    -   </w:t>
            </w:r>
          </w:p>
        </w:tc>
        <w:tc>
          <w:tcPr>
            <w:tcW w:w="981" w:type="dxa"/>
            <w:noWrap/>
            <w:hideMark/>
          </w:tcPr>
          <w:p w:rsidR="00A974D2" w:rsidRPr="00D72688" w:rsidRDefault="00A974D2" w:rsidP="00D72688">
            <w:pPr>
              <w:jc w:val="both"/>
              <w:rPr>
                <w:b/>
                <w:bCs/>
                <w:iCs/>
              </w:rPr>
            </w:pPr>
            <w:r w:rsidRPr="00D72688">
              <w:rPr>
                <w:b/>
                <w:bCs/>
                <w:iCs/>
              </w:rPr>
              <w:t xml:space="preserve">                              -   </w:t>
            </w:r>
          </w:p>
        </w:tc>
      </w:tr>
      <w:tr w:rsidR="00A974D2" w:rsidRPr="00D72688" w:rsidTr="00942B1D">
        <w:trPr>
          <w:trHeight w:val="313"/>
        </w:trPr>
        <w:tc>
          <w:tcPr>
            <w:tcW w:w="956" w:type="dxa"/>
            <w:hideMark/>
          </w:tcPr>
          <w:p w:rsidR="00A974D2" w:rsidRPr="00D72688" w:rsidRDefault="00A974D2" w:rsidP="00D72688">
            <w:pPr>
              <w:jc w:val="both"/>
              <w:rPr>
                <w:b/>
                <w:bCs/>
                <w:iCs/>
              </w:rPr>
            </w:pPr>
            <w:r w:rsidRPr="00D72688">
              <w:rPr>
                <w:b/>
                <w:bCs/>
                <w:iCs/>
              </w:rPr>
              <w:t>ОЦВОПН</w:t>
            </w:r>
          </w:p>
        </w:tc>
        <w:tc>
          <w:tcPr>
            <w:tcW w:w="914" w:type="dxa"/>
            <w:noWrap/>
            <w:hideMark/>
          </w:tcPr>
          <w:p w:rsidR="00A974D2" w:rsidRPr="00D72688" w:rsidRDefault="00A974D2" w:rsidP="00D72688">
            <w:pPr>
              <w:jc w:val="both"/>
              <w:rPr>
                <w:b/>
                <w:bCs/>
                <w:iCs/>
              </w:rPr>
            </w:pPr>
            <w:r w:rsidRPr="00D72688">
              <w:rPr>
                <w:b/>
                <w:bCs/>
                <w:iCs/>
              </w:rPr>
              <w:t xml:space="preserve">                           -   </w:t>
            </w:r>
          </w:p>
        </w:tc>
        <w:tc>
          <w:tcPr>
            <w:tcW w:w="1075" w:type="dxa"/>
            <w:noWrap/>
            <w:hideMark/>
          </w:tcPr>
          <w:p w:rsidR="00A974D2" w:rsidRPr="00D72688" w:rsidRDefault="00A974D2" w:rsidP="00D72688">
            <w:pPr>
              <w:jc w:val="both"/>
              <w:rPr>
                <w:b/>
                <w:bCs/>
                <w:iCs/>
              </w:rPr>
            </w:pPr>
            <w:r w:rsidRPr="00D72688">
              <w:rPr>
                <w:b/>
                <w:bCs/>
                <w:iCs/>
              </w:rPr>
              <w:t xml:space="preserve">                                  -   </w:t>
            </w:r>
          </w:p>
        </w:tc>
        <w:tc>
          <w:tcPr>
            <w:tcW w:w="991" w:type="dxa"/>
            <w:noWrap/>
            <w:hideMark/>
          </w:tcPr>
          <w:p w:rsidR="00A974D2" w:rsidRPr="00D72688" w:rsidRDefault="00A974D2" w:rsidP="00D72688">
            <w:pPr>
              <w:jc w:val="both"/>
              <w:rPr>
                <w:b/>
                <w:bCs/>
                <w:iCs/>
              </w:rPr>
            </w:pPr>
            <w:r w:rsidRPr="00D72688">
              <w:rPr>
                <w:b/>
                <w:bCs/>
                <w:iCs/>
              </w:rPr>
              <w:t xml:space="preserve">                                  -   </w:t>
            </w:r>
          </w:p>
        </w:tc>
        <w:tc>
          <w:tcPr>
            <w:tcW w:w="704"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1" w:type="dxa"/>
            <w:noWrap/>
            <w:hideMark/>
          </w:tcPr>
          <w:p w:rsidR="00A974D2" w:rsidRPr="00D72688" w:rsidRDefault="00A974D2" w:rsidP="00D72688">
            <w:pPr>
              <w:jc w:val="both"/>
              <w:rPr>
                <w:b/>
                <w:bCs/>
                <w:iCs/>
              </w:rPr>
            </w:pPr>
            <w:r w:rsidRPr="00D72688">
              <w:rPr>
                <w:b/>
                <w:bCs/>
                <w:iCs/>
              </w:rPr>
              <w:t xml:space="preserve">                    -   </w:t>
            </w:r>
          </w:p>
        </w:tc>
        <w:tc>
          <w:tcPr>
            <w:tcW w:w="762" w:type="dxa"/>
            <w:noWrap/>
            <w:hideMark/>
          </w:tcPr>
          <w:p w:rsidR="00A974D2" w:rsidRPr="00D72688" w:rsidRDefault="00A974D2" w:rsidP="00D72688">
            <w:pPr>
              <w:jc w:val="both"/>
              <w:rPr>
                <w:b/>
                <w:bCs/>
                <w:iCs/>
              </w:rPr>
            </w:pPr>
            <w:r w:rsidRPr="00D72688">
              <w:rPr>
                <w:b/>
                <w:bCs/>
                <w:iCs/>
              </w:rPr>
              <w:t xml:space="preserve">                    -   </w:t>
            </w:r>
          </w:p>
        </w:tc>
        <w:tc>
          <w:tcPr>
            <w:tcW w:w="905" w:type="dxa"/>
            <w:noWrap/>
            <w:hideMark/>
          </w:tcPr>
          <w:p w:rsidR="00A974D2" w:rsidRPr="00D72688" w:rsidRDefault="00A974D2" w:rsidP="00D72688">
            <w:pPr>
              <w:jc w:val="both"/>
              <w:rPr>
                <w:b/>
                <w:bCs/>
                <w:iCs/>
              </w:rPr>
            </w:pPr>
            <w:r w:rsidRPr="00D72688">
              <w:rPr>
                <w:b/>
                <w:bCs/>
                <w:iCs/>
              </w:rPr>
              <w:t xml:space="preserve">                    -   </w:t>
            </w:r>
          </w:p>
        </w:tc>
        <w:tc>
          <w:tcPr>
            <w:tcW w:w="981" w:type="dxa"/>
            <w:noWrap/>
            <w:hideMark/>
          </w:tcPr>
          <w:p w:rsidR="00A974D2" w:rsidRPr="00D72688" w:rsidRDefault="00A974D2" w:rsidP="00D72688">
            <w:pPr>
              <w:jc w:val="both"/>
              <w:rPr>
                <w:b/>
                <w:bCs/>
                <w:iCs/>
              </w:rPr>
            </w:pPr>
            <w:r w:rsidRPr="00D72688">
              <w:rPr>
                <w:b/>
                <w:bCs/>
                <w:iCs/>
              </w:rPr>
              <w:t xml:space="preserve">                              -   </w:t>
            </w:r>
          </w:p>
        </w:tc>
      </w:tr>
      <w:tr w:rsidR="00A974D2" w:rsidRPr="00D72688" w:rsidTr="00942B1D">
        <w:trPr>
          <w:trHeight w:val="589"/>
        </w:trPr>
        <w:tc>
          <w:tcPr>
            <w:tcW w:w="956" w:type="dxa"/>
            <w:hideMark/>
          </w:tcPr>
          <w:p w:rsidR="00A974D2" w:rsidRPr="00D72688" w:rsidRDefault="00A974D2" w:rsidP="00D72688">
            <w:pPr>
              <w:jc w:val="both"/>
              <w:rPr>
                <w:b/>
                <w:bCs/>
                <w:iCs/>
              </w:rPr>
            </w:pPr>
            <w:r w:rsidRPr="00D72688">
              <w:rPr>
                <w:b/>
                <w:bCs/>
                <w:iCs/>
              </w:rPr>
              <w:t>Усього за договорами вихідного перестрахування</w:t>
            </w:r>
          </w:p>
        </w:tc>
        <w:tc>
          <w:tcPr>
            <w:tcW w:w="914" w:type="dxa"/>
            <w:hideMark/>
          </w:tcPr>
          <w:p w:rsidR="00A974D2" w:rsidRPr="00D72688" w:rsidRDefault="00A974D2" w:rsidP="00D72688">
            <w:pPr>
              <w:jc w:val="both"/>
              <w:rPr>
                <w:b/>
                <w:bCs/>
                <w:iCs/>
              </w:rPr>
            </w:pPr>
            <w:r w:rsidRPr="00D72688">
              <w:rPr>
                <w:b/>
                <w:bCs/>
                <w:iCs/>
              </w:rPr>
              <w:t xml:space="preserve">                           66 </w:t>
            </w:r>
          </w:p>
        </w:tc>
        <w:tc>
          <w:tcPr>
            <w:tcW w:w="1075" w:type="dxa"/>
            <w:hideMark/>
          </w:tcPr>
          <w:p w:rsidR="00A974D2" w:rsidRPr="00D72688" w:rsidRDefault="00A974D2" w:rsidP="00D72688">
            <w:pPr>
              <w:jc w:val="both"/>
              <w:rPr>
                <w:b/>
                <w:bCs/>
                <w:iCs/>
              </w:rPr>
            </w:pPr>
            <w:r w:rsidRPr="00D72688">
              <w:rPr>
                <w:b/>
                <w:bCs/>
                <w:iCs/>
              </w:rPr>
              <w:t xml:space="preserve">                                   -   </w:t>
            </w:r>
          </w:p>
        </w:tc>
        <w:tc>
          <w:tcPr>
            <w:tcW w:w="991" w:type="dxa"/>
            <w:hideMark/>
          </w:tcPr>
          <w:p w:rsidR="00A974D2" w:rsidRPr="00D72688" w:rsidRDefault="00A974D2" w:rsidP="00D72688">
            <w:pPr>
              <w:jc w:val="both"/>
              <w:rPr>
                <w:b/>
                <w:bCs/>
                <w:iCs/>
              </w:rPr>
            </w:pPr>
            <w:r w:rsidRPr="00D72688">
              <w:rPr>
                <w:b/>
                <w:bCs/>
                <w:iCs/>
              </w:rPr>
              <w:t xml:space="preserve">                                   -   </w:t>
            </w:r>
          </w:p>
        </w:tc>
        <w:tc>
          <w:tcPr>
            <w:tcW w:w="704" w:type="dxa"/>
            <w:hideMark/>
          </w:tcPr>
          <w:p w:rsidR="00A974D2" w:rsidRPr="00D72688" w:rsidRDefault="00A974D2" w:rsidP="00D72688">
            <w:pPr>
              <w:jc w:val="both"/>
              <w:rPr>
                <w:b/>
                <w:bCs/>
                <w:iCs/>
              </w:rPr>
            </w:pPr>
            <w:r w:rsidRPr="00D72688">
              <w:rPr>
                <w:b/>
                <w:bCs/>
                <w:iCs/>
              </w:rPr>
              <w:t xml:space="preserve">         (292)</w:t>
            </w:r>
          </w:p>
        </w:tc>
        <w:tc>
          <w:tcPr>
            <w:tcW w:w="761" w:type="dxa"/>
            <w:hideMark/>
          </w:tcPr>
          <w:p w:rsidR="00A974D2" w:rsidRPr="00D72688" w:rsidRDefault="00A974D2" w:rsidP="00D72688">
            <w:pPr>
              <w:jc w:val="both"/>
              <w:rPr>
                <w:b/>
                <w:bCs/>
                <w:iCs/>
              </w:rPr>
            </w:pPr>
            <w:r w:rsidRPr="00D72688">
              <w:rPr>
                <w:b/>
                <w:bCs/>
                <w:iCs/>
              </w:rPr>
              <w:t xml:space="preserve">                  230 </w:t>
            </w:r>
          </w:p>
        </w:tc>
        <w:tc>
          <w:tcPr>
            <w:tcW w:w="761" w:type="dxa"/>
            <w:hideMark/>
          </w:tcPr>
          <w:p w:rsidR="00A974D2" w:rsidRPr="00D72688" w:rsidRDefault="00A974D2" w:rsidP="00D72688">
            <w:pPr>
              <w:jc w:val="both"/>
              <w:rPr>
                <w:b/>
                <w:bCs/>
                <w:iCs/>
              </w:rPr>
            </w:pPr>
            <w:r w:rsidRPr="00D72688">
              <w:rPr>
                <w:b/>
                <w:bCs/>
                <w:iCs/>
              </w:rPr>
              <w:t xml:space="preserve">                  231 </w:t>
            </w:r>
          </w:p>
        </w:tc>
        <w:tc>
          <w:tcPr>
            <w:tcW w:w="761" w:type="dxa"/>
            <w:hideMark/>
          </w:tcPr>
          <w:p w:rsidR="00A974D2" w:rsidRPr="00D72688" w:rsidRDefault="00A974D2" w:rsidP="00D72688">
            <w:pPr>
              <w:jc w:val="both"/>
              <w:rPr>
                <w:b/>
                <w:bCs/>
                <w:iCs/>
              </w:rPr>
            </w:pPr>
            <w:r w:rsidRPr="00D72688">
              <w:rPr>
                <w:b/>
                <w:bCs/>
                <w:iCs/>
              </w:rPr>
              <w:t xml:space="preserve">                    62 </w:t>
            </w:r>
          </w:p>
        </w:tc>
        <w:tc>
          <w:tcPr>
            <w:tcW w:w="762" w:type="dxa"/>
            <w:hideMark/>
          </w:tcPr>
          <w:p w:rsidR="00A974D2" w:rsidRPr="00D72688" w:rsidRDefault="00A974D2" w:rsidP="00D72688">
            <w:pPr>
              <w:jc w:val="both"/>
              <w:rPr>
                <w:b/>
                <w:bCs/>
                <w:iCs/>
              </w:rPr>
            </w:pPr>
            <w:r w:rsidRPr="00D72688">
              <w:rPr>
                <w:b/>
                <w:bCs/>
                <w:iCs/>
              </w:rPr>
              <w:t xml:space="preserve">                   (71)</w:t>
            </w:r>
          </w:p>
        </w:tc>
        <w:tc>
          <w:tcPr>
            <w:tcW w:w="905" w:type="dxa"/>
            <w:hideMark/>
          </w:tcPr>
          <w:p w:rsidR="00A974D2" w:rsidRPr="00D72688" w:rsidRDefault="00A974D2" w:rsidP="00D72688">
            <w:pPr>
              <w:jc w:val="both"/>
              <w:rPr>
                <w:b/>
                <w:bCs/>
                <w:iCs/>
              </w:rPr>
            </w:pPr>
            <w:r w:rsidRPr="00D72688">
              <w:rPr>
                <w:b/>
                <w:bCs/>
                <w:iCs/>
              </w:rPr>
              <w:t xml:space="preserve">                   (15)</w:t>
            </w:r>
          </w:p>
        </w:tc>
        <w:tc>
          <w:tcPr>
            <w:tcW w:w="981" w:type="dxa"/>
            <w:hideMark/>
          </w:tcPr>
          <w:p w:rsidR="00A974D2" w:rsidRPr="00D72688" w:rsidRDefault="00A974D2" w:rsidP="00D72688">
            <w:pPr>
              <w:jc w:val="both"/>
              <w:rPr>
                <w:b/>
                <w:bCs/>
                <w:iCs/>
              </w:rPr>
            </w:pPr>
            <w:r w:rsidRPr="00D72688">
              <w:rPr>
                <w:b/>
                <w:bCs/>
                <w:iCs/>
              </w:rPr>
              <w:t xml:space="preserve">                            211 </w:t>
            </w:r>
          </w:p>
        </w:tc>
      </w:tr>
    </w:tbl>
    <w:p w:rsidR="00756D4F" w:rsidRPr="00064E09" w:rsidRDefault="00756D4F" w:rsidP="00756D4F">
      <w:pPr>
        <w:jc w:val="both"/>
        <w:rPr>
          <w:rFonts w:ascii="Times New Roman" w:hAnsi="Times New Roman"/>
          <w:b/>
          <w:bCs/>
          <w:i/>
          <w:iCs/>
        </w:rPr>
      </w:pPr>
    </w:p>
    <w:p w:rsidR="00756D4F" w:rsidRDefault="00756D4F" w:rsidP="00756D4F">
      <w:pPr>
        <w:jc w:val="both"/>
        <w:rPr>
          <w:rFonts w:ascii="Times New Roman" w:hAnsi="Times New Roman"/>
          <w:b/>
          <w:bCs/>
          <w:i/>
          <w:iCs/>
        </w:rPr>
      </w:pPr>
    </w:p>
    <w:p w:rsidR="00756D4F" w:rsidRPr="00154A71" w:rsidRDefault="00154A71" w:rsidP="00756D4F">
      <w:pPr>
        <w:jc w:val="both"/>
        <w:rPr>
          <w:rFonts w:ascii="Times New Roman" w:hAnsi="Times New Roman"/>
          <w:b/>
          <w:bCs/>
          <w:i/>
          <w:iCs/>
          <w:lang w:val="uk-UA"/>
        </w:rPr>
      </w:pPr>
      <w:r>
        <w:rPr>
          <w:rFonts w:ascii="Times New Roman" w:hAnsi="Times New Roman"/>
          <w:b/>
          <w:bCs/>
          <w:i/>
          <w:iCs/>
          <w:lang w:val="uk-UA"/>
        </w:rPr>
        <w:t>7.3.1.4.</w:t>
      </w:r>
      <w:r w:rsidRPr="00064E09">
        <w:rPr>
          <w:rFonts w:ascii="Times New Roman" w:hAnsi="Times New Roman"/>
          <w:b/>
          <w:bCs/>
          <w:i/>
          <w:iCs/>
        </w:rPr>
        <w:t>Узгодження балансової вартості зобов’язань за вимогами за договорами вихідного перестрахування за період 202</w:t>
      </w:r>
      <w:r>
        <w:rPr>
          <w:rFonts w:ascii="Times New Roman" w:hAnsi="Times New Roman"/>
          <w:b/>
          <w:bCs/>
          <w:i/>
          <w:iCs/>
          <w:lang w:val="uk-UA"/>
        </w:rPr>
        <w:t>3</w:t>
      </w:r>
      <w:r w:rsidRPr="00064E09">
        <w:rPr>
          <w:rFonts w:ascii="Times New Roman" w:hAnsi="Times New Roman"/>
          <w:b/>
          <w:bCs/>
          <w:i/>
          <w:iCs/>
        </w:rPr>
        <w:t xml:space="preserve"> року</w:t>
      </w:r>
    </w:p>
    <w:tbl>
      <w:tblPr>
        <w:tblStyle w:val="af1"/>
        <w:tblW w:w="0" w:type="auto"/>
        <w:tblLook w:val="04A0"/>
      </w:tblPr>
      <w:tblGrid>
        <w:gridCol w:w="935"/>
        <w:gridCol w:w="898"/>
        <w:gridCol w:w="1058"/>
        <w:gridCol w:w="1058"/>
        <w:gridCol w:w="595"/>
        <w:gridCol w:w="750"/>
        <w:gridCol w:w="749"/>
        <w:gridCol w:w="749"/>
        <w:gridCol w:w="747"/>
        <w:gridCol w:w="889"/>
        <w:gridCol w:w="1143"/>
      </w:tblGrid>
      <w:tr w:rsidR="00154A71" w:rsidRPr="00154A71" w:rsidTr="00154A71">
        <w:trPr>
          <w:trHeight w:val="586"/>
        </w:trPr>
        <w:tc>
          <w:tcPr>
            <w:tcW w:w="3033" w:type="dxa"/>
            <w:hideMark/>
          </w:tcPr>
          <w:p w:rsidR="00154A71" w:rsidRPr="00154A71" w:rsidRDefault="00154A71" w:rsidP="00154A71">
            <w:pPr>
              <w:jc w:val="both"/>
              <w:rPr>
                <w:b/>
                <w:bCs/>
                <w:i/>
                <w:iCs/>
              </w:rPr>
            </w:pPr>
            <w:r w:rsidRPr="00154A71">
              <w:rPr>
                <w:b/>
                <w:bCs/>
                <w:i/>
                <w:iCs/>
              </w:rPr>
              <w:t>у тисячах гривень</w:t>
            </w:r>
          </w:p>
        </w:tc>
        <w:tc>
          <w:tcPr>
            <w:tcW w:w="1671" w:type="dxa"/>
            <w:vMerge w:val="restart"/>
            <w:hideMark/>
          </w:tcPr>
          <w:p w:rsidR="00154A71" w:rsidRPr="00154A71" w:rsidRDefault="00154A71" w:rsidP="00154A71">
            <w:pPr>
              <w:jc w:val="both"/>
              <w:rPr>
                <w:b/>
                <w:bCs/>
                <w:i/>
                <w:iCs/>
              </w:rPr>
            </w:pPr>
            <w:r w:rsidRPr="00154A71">
              <w:rPr>
                <w:b/>
                <w:bCs/>
                <w:i/>
                <w:iCs/>
              </w:rPr>
              <w:t>Балансова вартість станом на 31.12.2022</w:t>
            </w:r>
          </w:p>
        </w:tc>
        <w:tc>
          <w:tcPr>
            <w:tcW w:w="2012" w:type="dxa"/>
            <w:vMerge w:val="restart"/>
            <w:textDirection w:val="btLr"/>
            <w:hideMark/>
          </w:tcPr>
          <w:p w:rsidR="00154A71" w:rsidRPr="00154A71" w:rsidRDefault="00154A71" w:rsidP="00154A71">
            <w:pPr>
              <w:jc w:val="both"/>
              <w:rPr>
                <w:b/>
                <w:bCs/>
                <w:i/>
                <w:iCs/>
              </w:rPr>
            </w:pPr>
            <w:r w:rsidRPr="00154A71">
              <w:rPr>
                <w:b/>
                <w:bCs/>
                <w:i/>
                <w:iCs/>
              </w:rPr>
              <w:t>Фінансові витрати від дисконтування</w:t>
            </w:r>
          </w:p>
        </w:tc>
        <w:tc>
          <w:tcPr>
            <w:tcW w:w="2012" w:type="dxa"/>
            <w:vMerge w:val="restart"/>
            <w:textDirection w:val="btLr"/>
            <w:hideMark/>
          </w:tcPr>
          <w:p w:rsidR="00154A71" w:rsidRPr="00154A71" w:rsidRDefault="00154A71" w:rsidP="00154A71">
            <w:pPr>
              <w:jc w:val="both"/>
              <w:rPr>
                <w:b/>
                <w:bCs/>
                <w:i/>
                <w:iCs/>
              </w:rPr>
            </w:pPr>
            <w:r w:rsidRPr="00154A71">
              <w:rPr>
                <w:b/>
                <w:bCs/>
                <w:i/>
                <w:iCs/>
              </w:rPr>
              <w:t>Зміна резерву через інший сукупний дохід</w:t>
            </w:r>
          </w:p>
        </w:tc>
        <w:tc>
          <w:tcPr>
            <w:tcW w:w="958" w:type="dxa"/>
            <w:vMerge w:val="restart"/>
            <w:hideMark/>
          </w:tcPr>
          <w:p w:rsidR="00154A71" w:rsidRPr="00154A71" w:rsidRDefault="00154A71" w:rsidP="00154A71">
            <w:pPr>
              <w:jc w:val="both"/>
              <w:rPr>
                <w:b/>
                <w:bCs/>
                <w:i/>
                <w:iCs/>
              </w:rPr>
            </w:pPr>
            <w:r w:rsidRPr="00154A71">
              <w:rPr>
                <w:b/>
                <w:bCs/>
                <w:i/>
                <w:iCs/>
              </w:rPr>
              <w:t>Сплачені збитки</w:t>
            </w:r>
          </w:p>
        </w:tc>
        <w:tc>
          <w:tcPr>
            <w:tcW w:w="2709" w:type="dxa"/>
            <w:gridSpan w:val="2"/>
            <w:hideMark/>
          </w:tcPr>
          <w:p w:rsidR="00154A71" w:rsidRPr="00154A71" w:rsidRDefault="00154A71" w:rsidP="00154A71">
            <w:pPr>
              <w:jc w:val="both"/>
              <w:rPr>
                <w:b/>
                <w:bCs/>
                <w:i/>
                <w:iCs/>
              </w:rPr>
            </w:pPr>
            <w:r w:rsidRPr="00154A71">
              <w:rPr>
                <w:b/>
                <w:bCs/>
                <w:i/>
                <w:iCs/>
              </w:rPr>
              <w:t>Зміни поточного періоду</w:t>
            </w:r>
          </w:p>
        </w:tc>
        <w:tc>
          <w:tcPr>
            <w:tcW w:w="2704" w:type="dxa"/>
            <w:gridSpan w:val="2"/>
            <w:hideMark/>
          </w:tcPr>
          <w:p w:rsidR="00154A71" w:rsidRPr="00154A71" w:rsidRDefault="00154A71" w:rsidP="00154A71">
            <w:pPr>
              <w:jc w:val="both"/>
              <w:rPr>
                <w:b/>
                <w:bCs/>
                <w:i/>
                <w:iCs/>
              </w:rPr>
            </w:pPr>
            <w:r w:rsidRPr="00154A71">
              <w:rPr>
                <w:b/>
                <w:bCs/>
                <w:i/>
                <w:iCs/>
              </w:rPr>
              <w:t>Зміни попереднього періоду</w:t>
            </w:r>
          </w:p>
        </w:tc>
        <w:tc>
          <w:tcPr>
            <w:tcW w:w="1467" w:type="dxa"/>
            <w:hideMark/>
          </w:tcPr>
          <w:p w:rsidR="00154A71" w:rsidRPr="00154A71" w:rsidRDefault="00154A71" w:rsidP="00154A71">
            <w:pPr>
              <w:jc w:val="both"/>
              <w:rPr>
                <w:b/>
                <w:bCs/>
                <w:i/>
                <w:iCs/>
              </w:rPr>
            </w:pPr>
            <w:r w:rsidRPr="00154A71">
              <w:rPr>
                <w:b/>
                <w:bCs/>
                <w:i/>
                <w:iCs/>
              </w:rPr>
              <w:t> </w:t>
            </w:r>
          </w:p>
        </w:tc>
        <w:tc>
          <w:tcPr>
            <w:tcW w:w="2194" w:type="dxa"/>
            <w:vMerge w:val="restart"/>
            <w:hideMark/>
          </w:tcPr>
          <w:p w:rsidR="00154A71" w:rsidRPr="00154A71" w:rsidRDefault="00154A71" w:rsidP="00154A71">
            <w:pPr>
              <w:jc w:val="both"/>
              <w:rPr>
                <w:b/>
                <w:bCs/>
                <w:i/>
                <w:iCs/>
              </w:rPr>
            </w:pPr>
            <w:r w:rsidRPr="00154A71">
              <w:rPr>
                <w:b/>
                <w:bCs/>
                <w:i/>
                <w:iCs/>
              </w:rPr>
              <w:t>Балансова вартість станом на 31.12.2023</w:t>
            </w:r>
          </w:p>
        </w:tc>
      </w:tr>
      <w:tr w:rsidR="00154A71" w:rsidRPr="00154A71" w:rsidTr="00154A71">
        <w:trPr>
          <w:trHeight w:val="1328"/>
        </w:trPr>
        <w:tc>
          <w:tcPr>
            <w:tcW w:w="3033" w:type="dxa"/>
            <w:hideMark/>
          </w:tcPr>
          <w:p w:rsidR="00154A71" w:rsidRPr="00154A71" w:rsidRDefault="00154A71" w:rsidP="00154A71">
            <w:pPr>
              <w:jc w:val="both"/>
              <w:rPr>
                <w:b/>
                <w:bCs/>
                <w:i/>
                <w:iCs/>
              </w:rPr>
            </w:pPr>
            <w:r w:rsidRPr="00154A71">
              <w:rPr>
                <w:b/>
                <w:bCs/>
                <w:i/>
                <w:iCs/>
              </w:rPr>
              <w:t>За портфелями</w:t>
            </w:r>
          </w:p>
        </w:tc>
        <w:tc>
          <w:tcPr>
            <w:tcW w:w="1671" w:type="dxa"/>
            <w:vMerge/>
            <w:hideMark/>
          </w:tcPr>
          <w:p w:rsidR="00154A71" w:rsidRPr="00154A71" w:rsidRDefault="00154A71" w:rsidP="00154A71">
            <w:pPr>
              <w:jc w:val="both"/>
              <w:rPr>
                <w:b/>
                <w:bCs/>
                <w:i/>
                <w:iCs/>
              </w:rPr>
            </w:pPr>
          </w:p>
        </w:tc>
        <w:tc>
          <w:tcPr>
            <w:tcW w:w="2012" w:type="dxa"/>
            <w:vMerge/>
            <w:hideMark/>
          </w:tcPr>
          <w:p w:rsidR="00154A71" w:rsidRPr="00154A71" w:rsidRDefault="00154A71" w:rsidP="00154A71">
            <w:pPr>
              <w:jc w:val="both"/>
              <w:rPr>
                <w:b/>
                <w:bCs/>
                <w:i/>
                <w:iCs/>
              </w:rPr>
            </w:pPr>
          </w:p>
        </w:tc>
        <w:tc>
          <w:tcPr>
            <w:tcW w:w="2012" w:type="dxa"/>
            <w:vMerge/>
            <w:hideMark/>
          </w:tcPr>
          <w:p w:rsidR="00154A71" w:rsidRPr="00154A71" w:rsidRDefault="00154A71" w:rsidP="00154A71">
            <w:pPr>
              <w:jc w:val="both"/>
              <w:rPr>
                <w:b/>
                <w:bCs/>
                <w:i/>
                <w:iCs/>
              </w:rPr>
            </w:pPr>
          </w:p>
        </w:tc>
        <w:tc>
          <w:tcPr>
            <w:tcW w:w="958" w:type="dxa"/>
            <w:vMerge/>
            <w:hideMark/>
          </w:tcPr>
          <w:p w:rsidR="00154A71" w:rsidRPr="00154A71" w:rsidRDefault="00154A71" w:rsidP="00154A71">
            <w:pPr>
              <w:jc w:val="both"/>
              <w:rPr>
                <w:b/>
                <w:bCs/>
                <w:i/>
                <w:iCs/>
              </w:rPr>
            </w:pPr>
          </w:p>
        </w:tc>
        <w:tc>
          <w:tcPr>
            <w:tcW w:w="1355" w:type="dxa"/>
            <w:hideMark/>
          </w:tcPr>
          <w:p w:rsidR="00154A71" w:rsidRPr="00154A71" w:rsidRDefault="00154A71" w:rsidP="00154A71">
            <w:pPr>
              <w:jc w:val="both"/>
              <w:rPr>
                <w:b/>
                <w:bCs/>
                <w:i/>
                <w:iCs/>
              </w:rPr>
            </w:pPr>
            <w:r w:rsidRPr="00154A71">
              <w:rPr>
                <w:b/>
                <w:bCs/>
                <w:i/>
                <w:iCs/>
              </w:rPr>
              <w:t>Фактично сплачені збитки по поточному періоду</w:t>
            </w:r>
          </w:p>
        </w:tc>
        <w:tc>
          <w:tcPr>
            <w:tcW w:w="1354" w:type="dxa"/>
            <w:hideMark/>
          </w:tcPr>
          <w:p w:rsidR="00154A71" w:rsidRPr="00154A71" w:rsidRDefault="00154A71" w:rsidP="00154A71">
            <w:pPr>
              <w:jc w:val="both"/>
              <w:rPr>
                <w:b/>
                <w:bCs/>
                <w:i/>
                <w:iCs/>
              </w:rPr>
            </w:pPr>
            <w:r w:rsidRPr="00154A71">
              <w:rPr>
                <w:b/>
                <w:bCs/>
                <w:i/>
                <w:iCs/>
              </w:rPr>
              <w:t>Нові неврегу-льовані збитки поточно-го періоду</w:t>
            </w:r>
          </w:p>
        </w:tc>
        <w:tc>
          <w:tcPr>
            <w:tcW w:w="1354" w:type="dxa"/>
            <w:hideMark/>
          </w:tcPr>
          <w:p w:rsidR="00154A71" w:rsidRPr="00154A71" w:rsidRDefault="00154A71" w:rsidP="00154A71">
            <w:pPr>
              <w:jc w:val="both"/>
              <w:rPr>
                <w:b/>
                <w:bCs/>
                <w:i/>
                <w:iCs/>
              </w:rPr>
            </w:pPr>
            <w:r w:rsidRPr="00154A71">
              <w:rPr>
                <w:b/>
                <w:bCs/>
                <w:i/>
                <w:iCs/>
              </w:rPr>
              <w:t>Фактично сплачені збитки поперед-нього періоду</w:t>
            </w:r>
          </w:p>
        </w:tc>
        <w:tc>
          <w:tcPr>
            <w:tcW w:w="1350" w:type="dxa"/>
            <w:hideMark/>
          </w:tcPr>
          <w:p w:rsidR="00154A71" w:rsidRPr="00154A71" w:rsidRDefault="00154A71" w:rsidP="00154A71">
            <w:pPr>
              <w:jc w:val="both"/>
              <w:rPr>
                <w:b/>
                <w:bCs/>
                <w:i/>
                <w:iCs/>
              </w:rPr>
            </w:pPr>
            <w:r w:rsidRPr="00154A71">
              <w:rPr>
                <w:b/>
                <w:bCs/>
                <w:i/>
                <w:iCs/>
              </w:rPr>
              <w:t>Пере-оцінка збитків поперед-нього періоду</w:t>
            </w:r>
          </w:p>
        </w:tc>
        <w:tc>
          <w:tcPr>
            <w:tcW w:w="1467" w:type="dxa"/>
            <w:hideMark/>
          </w:tcPr>
          <w:p w:rsidR="00154A71" w:rsidRPr="00154A71" w:rsidRDefault="00154A71" w:rsidP="00154A71">
            <w:pPr>
              <w:jc w:val="both"/>
              <w:rPr>
                <w:b/>
                <w:bCs/>
                <w:i/>
                <w:iCs/>
              </w:rPr>
            </w:pPr>
            <w:r w:rsidRPr="00154A71">
              <w:rPr>
                <w:b/>
                <w:bCs/>
                <w:i/>
                <w:iCs/>
              </w:rPr>
              <w:t>Ризик невиконання зобов'язань перестраховика</w:t>
            </w:r>
          </w:p>
        </w:tc>
        <w:tc>
          <w:tcPr>
            <w:tcW w:w="2194" w:type="dxa"/>
            <w:vMerge/>
            <w:hideMark/>
          </w:tcPr>
          <w:p w:rsidR="00154A71" w:rsidRPr="00154A71" w:rsidRDefault="00154A71" w:rsidP="00154A71">
            <w:pPr>
              <w:jc w:val="both"/>
              <w:rPr>
                <w:b/>
                <w:bCs/>
                <w:i/>
                <w:iCs/>
              </w:rPr>
            </w:pPr>
          </w:p>
        </w:tc>
      </w:tr>
      <w:tr w:rsidR="00154A71" w:rsidRPr="00154A71" w:rsidTr="00154A71">
        <w:trPr>
          <w:trHeight w:val="313"/>
        </w:trPr>
        <w:tc>
          <w:tcPr>
            <w:tcW w:w="18760" w:type="dxa"/>
            <w:gridSpan w:val="11"/>
            <w:hideMark/>
          </w:tcPr>
          <w:p w:rsidR="00154A71" w:rsidRPr="00154A71" w:rsidRDefault="00154A71" w:rsidP="00154A71">
            <w:pPr>
              <w:jc w:val="both"/>
              <w:rPr>
                <w:b/>
                <w:bCs/>
                <w:i/>
                <w:iCs/>
              </w:rPr>
            </w:pPr>
            <w:r w:rsidRPr="00154A71">
              <w:rPr>
                <w:b/>
                <w:bCs/>
                <w:i/>
                <w:iCs/>
              </w:rPr>
              <w:t>Договори вихідного перестрахування</w:t>
            </w:r>
          </w:p>
        </w:tc>
      </w:tr>
      <w:tr w:rsidR="00154A71" w:rsidRPr="00154A71" w:rsidTr="00154A71">
        <w:trPr>
          <w:trHeight w:val="313"/>
        </w:trPr>
        <w:tc>
          <w:tcPr>
            <w:tcW w:w="3033" w:type="dxa"/>
            <w:hideMark/>
          </w:tcPr>
          <w:p w:rsidR="00154A71" w:rsidRPr="00154A71" w:rsidRDefault="00154A71" w:rsidP="00154A71">
            <w:pPr>
              <w:jc w:val="both"/>
              <w:rPr>
                <w:b/>
                <w:bCs/>
                <w:i/>
                <w:iCs/>
              </w:rPr>
            </w:pPr>
            <w:r w:rsidRPr="00154A71">
              <w:rPr>
                <w:b/>
                <w:bCs/>
                <w:i/>
                <w:iCs/>
              </w:rPr>
              <w:t>Вантажі</w:t>
            </w:r>
          </w:p>
        </w:tc>
        <w:tc>
          <w:tcPr>
            <w:tcW w:w="1671"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958" w:type="dxa"/>
            <w:noWrap/>
            <w:hideMark/>
          </w:tcPr>
          <w:p w:rsidR="00154A71" w:rsidRPr="00154A71" w:rsidRDefault="00154A71" w:rsidP="00154A71">
            <w:pPr>
              <w:jc w:val="both"/>
              <w:rPr>
                <w:b/>
                <w:bCs/>
                <w:i/>
                <w:iCs/>
              </w:rPr>
            </w:pPr>
            <w:r w:rsidRPr="00154A71">
              <w:rPr>
                <w:b/>
                <w:bCs/>
                <w:i/>
                <w:iCs/>
              </w:rPr>
              <w:t xml:space="preserve">             -   </w:t>
            </w:r>
          </w:p>
        </w:tc>
        <w:tc>
          <w:tcPr>
            <w:tcW w:w="1355"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0" w:type="dxa"/>
            <w:noWrap/>
            <w:hideMark/>
          </w:tcPr>
          <w:p w:rsidR="00154A71" w:rsidRPr="00154A71" w:rsidRDefault="00154A71" w:rsidP="00154A71">
            <w:pPr>
              <w:jc w:val="both"/>
              <w:rPr>
                <w:b/>
                <w:bCs/>
                <w:i/>
                <w:iCs/>
              </w:rPr>
            </w:pPr>
            <w:r w:rsidRPr="00154A71">
              <w:rPr>
                <w:b/>
                <w:bCs/>
                <w:i/>
                <w:iCs/>
              </w:rPr>
              <w:t xml:space="preserve">                    -   </w:t>
            </w:r>
          </w:p>
        </w:tc>
        <w:tc>
          <w:tcPr>
            <w:tcW w:w="1467" w:type="dxa"/>
            <w:noWrap/>
            <w:hideMark/>
          </w:tcPr>
          <w:p w:rsidR="00154A71" w:rsidRPr="00154A71" w:rsidRDefault="00154A71" w:rsidP="00154A71">
            <w:pPr>
              <w:jc w:val="both"/>
              <w:rPr>
                <w:b/>
                <w:bCs/>
                <w:i/>
                <w:iCs/>
              </w:rPr>
            </w:pPr>
            <w:r w:rsidRPr="00154A71">
              <w:rPr>
                <w:b/>
                <w:bCs/>
                <w:i/>
                <w:iCs/>
              </w:rPr>
              <w:t xml:space="preserve">                    -   </w:t>
            </w:r>
          </w:p>
        </w:tc>
        <w:tc>
          <w:tcPr>
            <w:tcW w:w="2194" w:type="dxa"/>
            <w:noWrap/>
            <w:hideMark/>
          </w:tcPr>
          <w:p w:rsidR="00154A71" w:rsidRPr="00154A71" w:rsidRDefault="00154A71" w:rsidP="00154A71">
            <w:pPr>
              <w:jc w:val="both"/>
              <w:rPr>
                <w:b/>
                <w:bCs/>
                <w:i/>
                <w:iCs/>
              </w:rPr>
            </w:pPr>
            <w:r w:rsidRPr="00154A71">
              <w:rPr>
                <w:b/>
                <w:bCs/>
                <w:i/>
                <w:iCs/>
              </w:rPr>
              <w:t xml:space="preserve">                                     -   </w:t>
            </w:r>
          </w:p>
        </w:tc>
      </w:tr>
      <w:tr w:rsidR="00154A71" w:rsidRPr="00154A71" w:rsidTr="00154A71">
        <w:trPr>
          <w:trHeight w:val="313"/>
        </w:trPr>
        <w:tc>
          <w:tcPr>
            <w:tcW w:w="3033" w:type="dxa"/>
            <w:hideMark/>
          </w:tcPr>
          <w:p w:rsidR="00154A71" w:rsidRPr="00154A71" w:rsidRDefault="00154A71" w:rsidP="00154A71">
            <w:pPr>
              <w:jc w:val="both"/>
              <w:rPr>
                <w:b/>
                <w:bCs/>
                <w:i/>
                <w:iCs/>
              </w:rPr>
            </w:pPr>
            <w:r w:rsidRPr="00154A71">
              <w:rPr>
                <w:b/>
                <w:bCs/>
                <w:i/>
                <w:iCs/>
              </w:rPr>
              <w:t>Іпотека</w:t>
            </w:r>
          </w:p>
        </w:tc>
        <w:tc>
          <w:tcPr>
            <w:tcW w:w="1671"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958" w:type="dxa"/>
            <w:noWrap/>
            <w:hideMark/>
          </w:tcPr>
          <w:p w:rsidR="00154A71" w:rsidRPr="00154A71" w:rsidRDefault="00154A71" w:rsidP="00154A71">
            <w:pPr>
              <w:jc w:val="both"/>
              <w:rPr>
                <w:b/>
                <w:bCs/>
                <w:i/>
                <w:iCs/>
              </w:rPr>
            </w:pPr>
            <w:r w:rsidRPr="00154A71">
              <w:rPr>
                <w:b/>
                <w:bCs/>
                <w:i/>
                <w:iCs/>
              </w:rPr>
              <w:t xml:space="preserve">             -   </w:t>
            </w:r>
          </w:p>
        </w:tc>
        <w:tc>
          <w:tcPr>
            <w:tcW w:w="1355"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0" w:type="dxa"/>
            <w:noWrap/>
            <w:hideMark/>
          </w:tcPr>
          <w:p w:rsidR="00154A71" w:rsidRPr="00154A71" w:rsidRDefault="00154A71" w:rsidP="00154A71">
            <w:pPr>
              <w:jc w:val="both"/>
              <w:rPr>
                <w:b/>
                <w:bCs/>
                <w:i/>
                <w:iCs/>
              </w:rPr>
            </w:pPr>
            <w:r w:rsidRPr="00154A71">
              <w:rPr>
                <w:b/>
                <w:bCs/>
                <w:i/>
                <w:iCs/>
              </w:rPr>
              <w:t xml:space="preserve">                    -   </w:t>
            </w:r>
          </w:p>
        </w:tc>
        <w:tc>
          <w:tcPr>
            <w:tcW w:w="1467" w:type="dxa"/>
            <w:noWrap/>
            <w:hideMark/>
          </w:tcPr>
          <w:p w:rsidR="00154A71" w:rsidRPr="00154A71" w:rsidRDefault="00154A71" w:rsidP="00154A71">
            <w:pPr>
              <w:jc w:val="both"/>
              <w:rPr>
                <w:b/>
                <w:bCs/>
                <w:i/>
                <w:iCs/>
              </w:rPr>
            </w:pPr>
            <w:r w:rsidRPr="00154A71">
              <w:rPr>
                <w:b/>
                <w:bCs/>
                <w:i/>
                <w:iCs/>
              </w:rPr>
              <w:t xml:space="preserve">                    -   </w:t>
            </w:r>
          </w:p>
        </w:tc>
        <w:tc>
          <w:tcPr>
            <w:tcW w:w="2194" w:type="dxa"/>
            <w:noWrap/>
            <w:hideMark/>
          </w:tcPr>
          <w:p w:rsidR="00154A71" w:rsidRPr="00154A71" w:rsidRDefault="00154A71" w:rsidP="00154A71">
            <w:pPr>
              <w:jc w:val="both"/>
              <w:rPr>
                <w:b/>
                <w:bCs/>
                <w:i/>
                <w:iCs/>
              </w:rPr>
            </w:pPr>
            <w:r w:rsidRPr="00154A71">
              <w:rPr>
                <w:b/>
                <w:bCs/>
                <w:i/>
                <w:iCs/>
              </w:rPr>
              <w:t xml:space="preserve">                                     -   </w:t>
            </w:r>
          </w:p>
        </w:tc>
      </w:tr>
      <w:tr w:rsidR="00154A71" w:rsidRPr="00154A71" w:rsidTr="00154A71">
        <w:trPr>
          <w:trHeight w:val="313"/>
        </w:trPr>
        <w:tc>
          <w:tcPr>
            <w:tcW w:w="3033" w:type="dxa"/>
            <w:hideMark/>
          </w:tcPr>
          <w:p w:rsidR="00154A71" w:rsidRPr="00154A71" w:rsidRDefault="00154A71">
            <w:pPr>
              <w:jc w:val="both"/>
              <w:rPr>
                <w:b/>
                <w:bCs/>
                <w:i/>
                <w:iCs/>
              </w:rPr>
            </w:pPr>
            <w:r w:rsidRPr="00154A71">
              <w:rPr>
                <w:b/>
                <w:bCs/>
                <w:i/>
                <w:iCs/>
              </w:rPr>
              <w:t>КАСКО</w:t>
            </w:r>
          </w:p>
        </w:tc>
        <w:tc>
          <w:tcPr>
            <w:tcW w:w="1671"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958" w:type="dxa"/>
            <w:noWrap/>
            <w:hideMark/>
          </w:tcPr>
          <w:p w:rsidR="00154A71" w:rsidRPr="00154A71" w:rsidRDefault="00154A71" w:rsidP="00154A71">
            <w:pPr>
              <w:jc w:val="both"/>
              <w:rPr>
                <w:b/>
                <w:bCs/>
                <w:i/>
                <w:iCs/>
              </w:rPr>
            </w:pPr>
            <w:r w:rsidRPr="00154A71">
              <w:rPr>
                <w:b/>
                <w:bCs/>
                <w:i/>
                <w:iCs/>
              </w:rPr>
              <w:t xml:space="preserve">        (336)</w:t>
            </w:r>
          </w:p>
        </w:tc>
        <w:tc>
          <w:tcPr>
            <w:tcW w:w="1355" w:type="dxa"/>
            <w:noWrap/>
            <w:hideMark/>
          </w:tcPr>
          <w:p w:rsidR="00154A71" w:rsidRPr="00154A71" w:rsidRDefault="00154A71" w:rsidP="00154A71">
            <w:pPr>
              <w:jc w:val="both"/>
              <w:rPr>
                <w:b/>
                <w:bCs/>
                <w:i/>
                <w:iCs/>
              </w:rPr>
            </w:pPr>
            <w:r w:rsidRPr="00154A71">
              <w:rPr>
                <w:b/>
                <w:bCs/>
                <w:i/>
                <w:iCs/>
              </w:rPr>
              <w:t xml:space="preserve">                 318 </w:t>
            </w:r>
          </w:p>
        </w:tc>
        <w:tc>
          <w:tcPr>
            <w:tcW w:w="1354" w:type="dxa"/>
            <w:noWrap/>
            <w:hideMark/>
          </w:tcPr>
          <w:p w:rsidR="00154A71" w:rsidRPr="00154A71" w:rsidRDefault="00154A71" w:rsidP="00154A71">
            <w:pPr>
              <w:jc w:val="both"/>
              <w:rPr>
                <w:b/>
                <w:bCs/>
                <w:i/>
                <w:iCs/>
              </w:rPr>
            </w:pPr>
            <w:r w:rsidRPr="00154A71">
              <w:rPr>
                <w:b/>
                <w:bCs/>
                <w:i/>
                <w:iCs/>
              </w:rPr>
              <w:t xml:space="preserve">                   71 </w:t>
            </w:r>
          </w:p>
        </w:tc>
        <w:tc>
          <w:tcPr>
            <w:tcW w:w="1354" w:type="dxa"/>
            <w:noWrap/>
            <w:hideMark/>
          </w:tcPr>
          <w:p w:rsidR="00154A71" w:rsidRPr="00154A71" w:rsidRDefault="00154A71" w:rsidP="00154A71">
            <w:pPr>
              <w:jc w:val="both"/>
              <w:rPr>
                <w:b/>
                <w:bCs/>
                <w:i/>
                <w:iCs/>
              </w:rPr>
            </w:pPr>
            <w:r w:rsidRPr="00154A71">
              <w:rPr>
                <w:b/>
                <w:bCs/>
                <w:i/>
                <w:iCs/>
              </w:rPr>
              <w:t xml:space="preserve">                   17 </w:t>
            </w:r>
          </w:p>
        </w:tc>
        <w:tc>
          <w:tcPr>
            <w:tcW w:w="1350" w:type="dxa"/>
            <w:noWrap/>
            <w:hideMark/>
          </w:tcPr>
          <w:p w:rsidR="00154A71" w:rsidRPr="00154A71" w:rsidRDefault="00154A71" w:rsidP="00154A71">
            <w:pPr>
              <w:jc w:val="both"/>
              <w:rPr>
                <w:b/>
                <w:bCs/>
                <w:i/>
                <w:iCs/>
              </w:rPr>
            </w:pPr>
            <w:r w:rsidRPr="00154A71">
              <w:rPr>
                <w:b/>
                <w:bCs/>
                <w:i/>
                <w:iCs/>
              </w:rPr>
              <w:t xml:space="preserve">                    -   </w:t>
            </w:r>
          </w:p>
        </w:tc>
        <w:tc>
          <w:tcPr>
            <w:tcW w:w="1467" w:type="dxa"/>
            <w:noWrap/>
            <w:hideMark/>
          </w:tcPr>
          <w:p w:rsidR="00154A71" w:rsidRPr="00154A71" w:rsidRDefault="00154A71" w:rsidP="00154A71">
            <w:pPr>
              <w:jc w:val="both"/>
              <w:rPr>
                <w:b/>
                <w:bCs/>
                <w:i/>
                <w:iCs/>
              </w:rPr>
            </w:pPr>
            <w:r w:rsidRPr="00154A71">
              <w:rPr>
                <w:b/>
                <w:bCs/>
                <w:i/>
                <w:iCs/>
              </w:rPr>
              <w:t xml:space="preserve">                    (6)</w:t>
            </w:r>
          </w:p>
        </w:tc>
        <w:tc>
          <w:tcPr>
            <w:tcW w:w="2194" w:type="dxa"/>
            <w:noWrap/>
            <w:hideMark/>
          </w:tcPr>
          <w:p w:rsidR="00154A71" w:rsidRPr="00154A71" w:rsidRDefault="00154A71" w:rsidP="00154A71">
            <w:pPr>
              <w:jc w:val="both"/>
              <w:rPr>
                <w:b/>
                <w:bCs/>
                <w:i/>
                <w:iCs/>
              </w:rPr>
            </w:pPr>
            <w:r w:rsidRPr="00154A71">
              <w:rPr>
                <w:b/>
                <w:bCs/>
                <w:i/>
                <w:iCs/>
              </w:rPr>
              <w:t xml:space="preserve">                                    66 </w:t>
            </w:r>
          </w:p>
        </w:tc>
      </w:tr>
      <w:tr w:rsidR="00154A71" w:rsidRPr="00154A71" w:rsidTr="00154A71">
        <w:trPr>
          <w:trHeight w:val="313"/>
        </w:trPr>
        <w:tc>
          <w:tcPr>
            <w:tcW w:w="3033" w:type="dxa"/>
            <w:hideMark/>
          </w:tcPr>
          <w:p w:rsidR="00154A71" w:rsidRPr="00154A71" w:rsidRDefault="00154A71">
            <w:pPr>
              <w:jc w:val="both"/>
              <w:rPr>
                <w:b/>
                <w:bCs/>
                <w:i/>
                <w:iCs/>
              </w:rPr>
            </w:pPr>
            <w:r w:rsidRPr="00154A71">
              <w:rPr>
                <w:b/>
                <w:bCs/>
                <w:i/>
                <w:iCs/>
              </w:rPr>
              <w:t xml:space="preserve">Майно </w:t>
            </w:r>
          </w:p>
        </w:tc>
        <w:tc>
          <w:tcPr>
            <w:tcW w:w="1671"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958" w:type="dxa"/>
            <w:noWrap/>
            <w:hideMark/>
          </w:tcPr>
          <w:p w:rsidR="00154A71" w:rsidRPr="00154A71" w:rsidRDefault="00154A71" w:rsidP="00154A71">
            <w:pPr>
              <w:jc w:val="both"/>
              <w:rPr>
                <w:b/>
                <w:bCs/>
                <w:i/>
                <w:iCs/>
              </w:rPr>
            </w:pPr>
            <w:r w:rsidRPr="00154A71">
              <w:rPr>
                <w:b/>
                <w:bCs/>
                <w:i/>
                <w:iCs/>
              </w:rPr>
              <w:t xml:space="preserve">             -   </w:t>
            </w:r>
          </w:p>
        </w:tc>
        <w:tc>
          <w:tcPr>
            <w:tcW w:w="1355"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0" w:type="dxa"/>
            <w:noWrap/>
            <w:hideMark/>
          </w:tcPr>
          <w:p w:rsidR="00154A71" w:rsidRPr="00154A71" w:rsidRDefault="00154A71" w:rsidP="00154A71">
            <w:pPr>
              <w:jc w:val="both"/>
              <w:rPr>
                <w:b/>
                <w:bCs/>
                <w:i/>
                <w:iCs/>
              </w:rPr>
            </w:pPr>
            <w:r w:rsidRPr="00154A71">
              <w:rPr>
                <w:b/>
                <w:bCs/>
                <w:i/>
                <w:iCs/>
              </w:rPr>
              <w:t xml:space="preserve">                    -   </w:t>
            </w:r>
          </w:p>
        </w:tc>
        <w:tc>
          <w:tcPr>
            <w:tcW w:w="1467" w:type="dxa"/>
            <w:noWrap/>
            <w:hideMark/>
          </w:tcPr>
          <w:p w:rsidR="00154A71" w:rsidRPr="00154A71" w:rsidRDefault="00154A71" w:rsidP="00154A71">
            <w:pPr>
              <w:jc w:val="both"/>
              <w:rPr>
                <w:b/>
                <w:bCs/>
                <w:i/>
                <w:iCs/>
              </w:rPr>
            </w:pPr>
            <w:r w:rsidRPr="00154A71">
              <w:rPr>
                <w:b/>
                <w:bCs/>
                <w:i/>
                <w:iCs/>
              </w:rPr>
              <w:t xml:space="preserve">                    -   </w:t>
            </w:r>
          </w:p>
        </w:tc>
        <w:tc>
          <w:tcPr>
            <w:tcW w:w="2194" w:type="dxa"/>
            <w:noWrap/>
            <w:hideMark/>
          </w:tcPr>
          <w:p w:rsidR="00154A71" w:rsidRPr="00154A71" w:rsidRDefault="00154A71" w:rsidP="00154A71">
            <w:pPr>
              <w:jc w:val="both"/>
              <w:rPr>
                <w:b/>
                <w:bCs/>
                <w:i/>
                <w:iCs/>
              </w:rPr>
            </w:pPr>
            <w:r w:rsidRPr="00154A71">
              <w:rPr>
                <w:b/>
                <w:bCs/>
                <w:i/>
                <w:iCs/>
              </w:rPr>
              <w:t xml:space="preserve">                                     -   </w:t>
            </w:r>
          </w:p>
        </w:tc>
      </w:tr>
      <w:tr w:rsidR="00154A71" w:rsidRPr="00154A71" w:rsidTr="00154A71">
        <w:trPr>
          <w:trHeight w:val="313"/>
        </w:trPr>
        <w:tc>
          <w:tcPr>
            <w:tcW w:w="3033" w:type="dxa"/>
            <w:hideMark/>
          </w:tcPr>
          <w:p w:rsidR="00154A71" w:rsidRPr="00154A71" w:rsidRDefault="00154A71">
            <w:pPr>
              <w:jc w:val="both"/>
              <w:rPr>
                <w:b/>
                <w:bCs/>
                <w:i/>
                <w:iCs/>
              </w:rPr>
            </w:pPr>
            <w:r w:rsidRPr="00154A71">
              <w:rPr>
                <w:b/>
                <w:bCs/>
                <w:i/>
                <w:iCs/>
              </w:rPr>
              <w:t>НВ</w:t>
            </w:r>
          </w:p>
        </w:tc>
        <w:tc>
          <w:tcPr>
            <w:tcW w:w="1671"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958" w:type="dxa"/>
            <w:noWrap/>
            <w:hideMark/>
          </w:tcPr>
          <w:p w:rsidR="00154A71" w:rsidRPr="00154A71" w:rsidRDefault="00154A71" w:rsidP="00154A71">
            <w:pPr>
              <w:jc w:val="both"/>
              <w:rPr>
                <w:b/>
                <w:bCs/>
                <w:i/>
                <w:iCs/>
              </w:rPr>
            </w:pPr>
            <w:r w:rsidRPr="00154A71">
              <w:rPr>
                <w:b/>
                <w:bCs/>
                <w:i/>
                <w:iCs/>
              </w:rPr>
              <w:t xml:space="preserve">             -   </w:t>
            </w:r>
          </w:p>
        </w:tc>
        <w:tc>
          <w:tcPr>
            <w:tcW w:w="1355"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0" w:type="dxa"/>
            <w:noWrap/>
            <w:hideMark/>
          </w:tcPr>
          <w:p w:rsidR="00154A71" w:rsidRPr="00154A71" w:rsidRDefault="00154A71" w:rsidP="00154A71">
            <w:pPr>
              <w:jc w:val="both"/>
              <w:rPr>
                <w:b/>
                <w:bCs/>
                <w:i/>
                <w:iCs/>
              </w:rPr>
            </w:pPr>
            <w:r w:rsidRPr="00154A71">
              <w:rPr>
                <w:b/>
                <w:bCs/>
                <w:i/>
                <w:iCs/>
              </w:rPr>
              <w:t xml:space="preserve">                    -   </w:t>
            </w:r>
          </w:p>
        </w:tc>
        <w:tc>
          <w:tcPr>
            <w:tcW w:w="1467" w:type="dxa"/>
            <w:noWrap/>
            <w:hideMark/>
          </w:tcPr>
          <w:p w:rsidR="00154A71" w:rsidRPr="00154A71" w:rsidRDefault="00154A71" w:rsidP="00154A71">
            <w:pPr>
              <w:jc w:val="both"/>
              <w:rPr>
                <w:b/>
                <w:bCs/>
                <w:i/>
                <w:iCs/>
              </w:rPr>
            </w:pPr>
            <w:r w:rsidRPr="00154A71">
              <w:rPr>
                <w:b/>
                <w:bCs/>
                <w:i/>
                <w:iCs/>
              </w:rPr>
              <w:t xml:space="preserve">                    -   </w:t>
            </w:r>
          </w:p>
        </w:tc>
        <w:tc>
          <w:tcPr>
            <w:tcW w:w="2194" w:type="dxa"/>
            <w:noWrap/>
            <w:hideMark/>
          </w:tcPr>
          <w:p w:rsidR="00154A71" w:rsidRPr="00154A71" w:rsidRDefault="00154A71" w:rsidP="00154A71">
            <w:pPr>
              <w:jc w:val="both"/>
              <w:rPr>
                <w:b/>
                <w:bCs/>
                <w:i/>
                <w:iCs/>
              </w:rPr>
            </w:pPr>
            <w:r w:rsidRPr="00154A71">
              <w:rPr>
                <w:b/>
                <w:bCs/>
                <w:i/>
                <w:iCs/>
              </w:rPr>
              <w:t xml:space="preserve">                                     -   </w:t>
            </w:r>
          </w:p>
        </w:tc>
      </w:tr>
      <w:tr w:rsidR="00154A71" w:rsidRPr="00154A71" w:rsidTr="00154A71">
        <w:trPr>
          <w:trHeight w:val="313"/>
        </w:trPr>
        <w:tc>
          <w:tcPr>
            <w:tcW w:w="3033" w:type="dxa"/>
            <w:hideMark/>
          </w:tcPr>
          <w:p w:rsidR="00154A71" w:rsidRPr="00154A71" w:rsidRDefault="00154A71">
            <w:pPr>
              <w:jc w:val="both"/>
              <w:rPr>
                <w:b/>
                <w:bCs/>
                <w:i/>
                <w:iCs/>
              </w:rPr>
            </w:pPr>
            <w:r w:rsidRPr="00154A71">
              <w:rPr>
                <w:b/>
                <w:bCs/>
                <w:i/>
                <w:iCs/>
              </w:rPr>
              <w:t>ФР</w:t>
            </w:r>
          </w:p>
        </w:tc>
        <w:tc>
          <w:tcPr>
            <w:tcW w:w="1671"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958" w:type="dxa"/>
            <w:noWrap/>
            <w:hideMark/>
          </w:tcPr>
          <w:p w:rsidR="00154A71" w:rsidRPr="00154A71" w:rsidRDefault="00154A71" w:rsidP="00154A71">
            <w:pPr>
              <w:jc w:val="both"/>
              <w:rPr>
                <w:b/>
                <w:bCs/>
                <w:i/>
                <w:iCs/>
              </w:rPr>
            </w:pPr>
            <w:r w:rsidRPr="00154A71">
              <w:rPr>
                <w:b/>
                <w:bCs/>
                <w:i/>
                <w:iCs/>
              </w:rPr>
              <w:t xml:space="preserve">             -   </w:t>
            </w:r>
          </w:p>
        </w:tc>
        <w:tc>
          <w:tcPr>
            <w:tcW w:w="1355"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0" w:type="dxa"/>
            <w:noWrap/>
            <w:hideMark/>
          </w:tcPr>
          <w:p w:rsidR="00154A71" w:rsidRPr="00154A71" w:rsidRDefault="00154A71" w:rsidP="00154A71">
            <w:pPr>
              <w:jc w:val="both"/>
              <w:rPr>
                <w:b/>
                <w:bCs/>
                <w:i/>
                <w:iCs/>
              </w:rPr>
            </w:pPr>
            <w:r w:rsidRPr="00154A71">
              <w:rPr>
                <w:b/>
                <w:bCs/>
                <w:i/>
                <w:iCs/>
              </w:rPr>
              <w:t xml:space="preserve">                    -   </w:t>
            </w:r>
          </w:p>
        </w:tc>
        <w:tc>
          <w:tcPr>
            <w:tcW w:w="1467" w:type="dxa"/>
            <w:noWrap/>
            <w:hideMark/>
          </w:tcPr>
          <w:p w:rsidR="00154A71" w:rsidRPr="00154A71" w:rsidRDefault="00154A71" w:rsidP="00154A71">
            <w:pPr>
              <w:jc w:val="both"/>
              <w:rPr>
                <w:b/>
                <w:bCs/>
                <w:i/>
                <w:iCs/>
              </w:rPr>
            </w:pPr>
            <w:r w:rsidRPr="00154A71">
              <w:rPr>
                <w:b/>
                <w:bCs/>
                <w:i/>
                <w:iCs/>
              </w:rPr>
              <w:t xml:space="preserve">                    -   </w:t>
            </w:r>
          </w:p>
        </w:tc>
        <w:tc>
          <w:tcPr>
            <w:tcW w:w="2194" w:type="dxa"/>
            <w:noWrap/>
            <w:hideMark/>
          </w:tcPr>
          <w:p w:rsidR="00154A71" w:rsidRPr="00154A71" w:rsidRDefault="00154A71" w:rsidP="00154A71">
            <w:pPr>
              <w:jc w:val="both"/>
              <w:rPr>
                <w:b/>
                <w:bCs/>
                <w:i/>
                <w:iCs/>
              </w:rPr>
            </w:pPr>
            <w:r w:rsidRPr="00154A71">
              <w:rPr>
                <w:b/>
                <w:bCs/>
                <w:i/>
                <w:iCs/>
              </w:rPr>
              <w:t xml:space="preserve">                                     -   </w:t>
            </w:r>
          </w:p>
        </w:tc>
      </w:tr>
      <w:tr w:rsidR="00154A71" w:rsidRPr="00154A71" w:rsidTr="00154A71">
        <w:trPr>
          <w:trHeight w:val="313"/>
        </w:trPr>
        <w:tc>
          <w:tcPr>
            <w:tcW w:w="3033" w:type="dxa"/>
            <w:hideMark/>
          </w:tcPr>
          <w:p w:rsidR="00154A71" w:rsidRPr="00154A71" w:rsidRDefault="00154A71">
            <w:pPr>
              <w:jc w:val="both"/>
              <w:rPr>
                <w:b/>
                <w:bCs/>
                <w:i/>
                <w:iCs/>
              </w:rPr>
            </w:pPr>
            <w:r w:rsidRPr="00154A71">
              <w:rPr>
                <w:b/>
                <w:bCs/>
                <w:i/>
                <w:iCs/>
              </w:rPr>
              <w:t>ЦВ</w:t>
            </w:r>
          </w:p>
        </w:tc>
        <w:tc>
          <w:tcPr>
            <w:tcW w:w="1671"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2012" w:type="dxa"/>
            <w:noWrap/>
            <w:hideMark/>
          </w:tcPr>
          <w:p w:rsidR="00154A71" w:rsidRPr="00154A71" w:rsidRDefault="00154A71" w:rsidP="00154A71">
            <w:pPr>
              <w:jc w:val="both"/>
              <w:rPr>
                <w:b/>
                <w:bCs/>
                <w:i/>
                <w:iCs/>
              </w:rPr>
            </w:pPr>
            <w:r w:rsidRPr="00154A71">
              <w:rPr>
                <w:b/>
                <w:bCs/>
                <w:i/>
                <w:iCs/>
              </w:rPr>
              <w:t xml:space="preserve">                                  -   </w:t>
            </w:r>
          </w:p>
        </w:tc>
        <w:tc>
          <w:tcPr>
            <w:tcW w:w="958" w:type="dxa"/>
            <w:noWrap/>
            <w:hideMark/>
          </w:tcPr>
          <w:p w:rsidR="00154A71" w:rsidRPr="00154A71" w:rsidRDefault="00154A71" w:rsidP="00154A71">
            <w:pPr>
              <w:jc w:val="both"/>
              <w:rPr>
                <w:b/>
                <w:bCs/>
                <w:i/>
                <w:iCs/>
              </w:rPr>
            </w:pPr>
            <w:r w:rsidRPr="00154A71">
              <w:rPr>
                <w:b/>
                <w:bCs/>
                <w:i/>
                <w:iCs/>
              </w:rPr>
              <w:t xml:space="preserve">             -   </w:t>
            </w:r>
          </w:p>
        </w:tc>
        <w:tc>
          <w:tcPr>
            <w:tcW w:w="1355"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4" w:type="dxa"/>
            <w:noWrap/>
            <w:hideMark/>
          </w:tcPr>
          <w:p w:rsidR="00154A71" w:rsidRPr="00154A71" w:rsidRDefault="00154A71" w:rsidP="00154A71">
            <w:pPr>
              <w:jc w:val="both"/>
              <w:rPr>
                <w:b/>
                <w:bCs/>
                <w:i/>
                <w:iCs/>
              </w:rPr>
            </w:pPr>
            <w:r w:rsidRPr="00154A71">
              <w:rPr>
                <w:b/>
                <w:bCs/>
                <w:i/>
                <w:iCs/>
              </w:rPr>
              <w:t xml:space="preserve">                    -   </w:t>
            </w:r>
          </w:p>
        </w:tc>
        <w:tc>
          <w:tcPr>
            <w:tcW w:w="1350" w:type="dxa"/>
            <w:noWrap/>
            <w:hideMark/>
          </w:tcPr>
          <w:p w:rsidR="00154A71" w:rsidRPr="00154A71" w:rsidRDefault="00154A71" w:rsidP="00154A71">
            <w:pPr>
              <w:jc w:val="both"/>
              <w:rPr>
                <w:b/>
                <w:bCs/>
                <w:i/>
                <w:iCs/>
              </w:rPr>
            </w:pPr>
            <w:r w:rsidRPr="00154A71">
              <w:rPr>
                <w:b/>
                <w:bCs/>
                <w:i/>
                <w:iCs/>
              </w:rPr>
              <w:t xml:space="preserve">                    -   </w:t>
            </w:r>
          </w:p>
        </w:tc>
        <w:tc>
          <w:tcPr>
            <w:tcW w:w="1467" w:type="dxa"/>
            <w:noWrap/>
            <w:hideMark/>
          </w:tcPr>
          <w:p w:rsidR="00154A71" w:rsidRPr="00154A71" w:rsidRDefault="00154A71" w:rsidP="00154A71">
            <w:pPr>
              <w:jc w:val="both"/>
              <w:rPr>
                <w:b/>
                <w:bCs/>
                <w:i/>
                <w:iCs/>
              </w:rPr>
            </w:pPr>
            <w:r w:rsidRPr="00154A71">
              <w:rPr>
                <w:b/>
                <w:bCs/>
                <w:i/>
                <w:iCs/>
              </w:rPr>
              <w:t xml:space="preserve">                    -   </w:t>
            </w:r>
          </w:p>
        </w:tc>
        <w:tc>
          <w:tcPr>
            <w:tcW w:w="2194" w:type="dxa"/>
            <w:noWrap/>
            <w:hideMark/>
          </w:tcPr>
          <w:p w:rsidR="00154A71" w:rsidRPr="00154A71" w:rsidRDefault="00154A71" w:rsidP="00154A71">
            <w:pPr>
              <w:jc w:val="both"/>
              <w:rPr>
                <w:b/>
                <w:bCs/>
                <w:i/>
                <w:iCs/>
              </w:rPr>
            </w:pPr>
            <w:r w:rsidRPr="00154A71">
              <w:rPr>
                <w:b/>
                <w:bCs/>
                <w:i/>
                <w:iCs/>
              </w:rPr>
              <w:t xml:space="preserve">                                     -   </w:t>
            </w:r>
          </w:p>
        </w:tc>
      </w:tr>
      <w:tr w:rsidR="00154A71" w:rsidRPr="00154A71" w:rsidTr="00154A71">
        <w:trPr>
          <w:trHeight w:val="589"/>
        </w:trPr>
        <w:tc>
          <w:tcPr>
            <w:tcW w:w="3033" w:type="dxa"/>
            <w:hideMark/>
          </w:tcPr>
          <w:p w:rsidR="00154A71" w:rsidRPr="00154A71" w:rsidRDefault="00154A71" w:rsidP="00154A71">
            <w:pPr>
              <w:jc w:val="both"/>
              <w:rPr>
                <w:b/>
                <w:bCs/>
                <w:i/>
                <w:iCs/>
              </w:rPr>
            </w:pPr>
            <w:r w:rsidRPr="00154A71">
              <w:rPr>
                <w:b/>
                <w:bCs/>
                <w:i/>
                <w:iCs/>
              </w:rPr>
              <w:t xml:space="preserve">Усього за </w:t>
            </w:r>
            <w:r w:rsidRPr="00154A71">
              <w:rPr>
                <w:b/>
                <w:bCs/>
                <w:i/>
                <w:iCs/>
              </w:rPr>
              <w:lastRenderedPageBreak/>
              <w:t>договорами вихідного перестрахування</w:t>
            </w:r>
          </w:p>
        </w:tc>
        <w:tc>
          <w:tcPr>
            <w:tcW w:w="1671" w:type="dxa"/>
            <w:hideMark/>
          </w:tcPr>
          <w:p w:rsidR="00154A71" w:rsidRPr="00154A71" w:rsidRDefault="00154A71" w:rsidP="00154A71">
            <w:pPr>
              <w:jc w:val="both"/>
              <w:rPr>
                <w:b/>
                <w:bCs/>
                <w:i/>
                <w:iCs/>
              </w:rPr>
            </w:pPr>
            <w:r w:rsidRPr="00154A71">
              <w:rPr>
                <w:b/>
                <w:bCs/>
                <w:i/>
                <w:iCs/>
              </w:rPr>
              <w:lastRenderedPageBreak/>
              <w:t xml:space="preserve">                            -   </w:t>
            </w:r>
          </w:p>
        </w:tc>
        <w:tc>
          <w:tcPr>
            <w:tcW w:w="2012" w:type="dxa"/>
            <w:hideMark/>
          </w:tcPr>
          <w:p w:rsidR="00154A71" w:rsidRPr="00154A71" w:rsidRDefault="00154A71" w:rsidP="00154A71">
            <w:pPr>
              <w:jc w:val="both"/>
              <w:rPr>
                <w:b/>
                <w:bCs/>
                <w:i/>
                <w:iCs/>
              </w:rPr>
            </w:pPr>
            <w:r w:rsidRPr="00154A71">
              <w:rPr>
                <w:b/>
                <w:bCs/>
                <w:i/>
                <w:iCs/>
              </w:rPr>
              <w:t xml:space="preserve">                                   -   </w:t>
            </w:r>
          </w:p>
        </w:tc>
        <w:tc>
          <w:tcPr>
            <w:tcW w:w="2012" w:type="dxa"/>
            <w:hideMark/>
          </w:tcPr>
          <w:p w:rsidR="00154A71" w:rsidRPr="00154A71" w:rsidRDefault="00154A71" w:rsidP="00154A71">
            <w:pPr>
              <w:jc w:val="both"/>
              <w:rPr>
                <w:b/>
                <w:bCs/>
                <w:i/>
                <w:iCs/>
              </w:rPr>
            </w:pPr>
            <w:r w:rsidRPr="00154A71">
              <w:rPr>
                <w:b/>
                <w:bCs/>
                <w:i/>
                <w:iCs/>
              </w:rPr>
              <w:t xml:space="preserve">                                   -   </w:t>
            </w:r>
          </w:p>
        </w:tc>
        <w:tc>
          <w:tcPr>
            <w:tcW w:w="958" w:type="dxa"/>
            <w:hideMark/>
          </w:tcPr>
          <w:p w:rsidR="00154A71" w:rsidRPr="00154A71" w:rsidRDefault="00154A71" w:rsidP="00154A71">
            <w:pPr>
              <w:jc w:val="both"/>
              <w:rPr>
                <w:b/>
                <w:bCs/>
                <w:i/>
                <w:iCs/>
              </w:rPr>
            </w:pPr>
            <w:r w:rsidRPr="00154A71">
              <w:rPr>
                <w:b/>
                <w:bCs/>
                <w:i/>
                <w:iCs/>
              </w:rPr>
              <w:t xml:space="preserve">         (336</w:t>
            </w:r>
            <w:r w:rsidRPr="00154A71">
              <w:rPr>
                <w:b/>
                <w:bCs/>
                <w:i/>
                <w:iCs/>
              </w:rPr>
              <w:lastRenderedPageBreak/>
              <w:t>)</w:t>
            </w:r>
          </w:p>
        </w:tc>
        <w:tc>
          <w:tcPr>
            <w:tcW w:w="1355" w:type="dxa"/>
            <w:hideMark/>
          </w:tcPr>
          <w:p w:rsidR="00154A71" w:rsidRPr="00154A71" w:rsidRDefault="00154A71" w:rsidP="00154A71">
            <w:pPr>
              <w:jc w:val="both"/>
              <w:rPr>
                <w:b/>
                <w:bCs/>
                <w:i/>
                <w:iCs/>
              </w:rPr>
            </w:pPr>
            <w:r w:rsidRPr="00154A71">
              <w:rPr>
                <w:b/>
                <w:bCs/>
                <w:i/>
                <w:iCs/>
              </w:rPr>
              <w:lastRenderedPageBreak/>
              <w:t xml:space="preserve">                  318 </w:t>
            </w:r>
          </w:p>
        </w:tc>
        <w:tc>
          <w:tcPr>
            <w:tcW w:w="1354" w:type="dxa"/>
            <w:hideMark/>
          </w:tcPr>
          <w:p w:rsidR="00154A71" w:rsidRPr="00154A71" w:rsidRDefault="00154A71" w:rsidP="00154A71">
            <w:pPr>
              <w:jc w:val="both"/>
              <w:rPr>
                <w:b/>
                <w:bCs/>
                <w:i/>
                <w:iCs/>
              </w:rPr>
            </w:pPr>
            <w:r w:rsidRPr="00154A71">
              <w:rPr>
                <w:b/>
                <w:bCs/>
                <w:i/>
                <w:iCs/>
              </w:rPr>
              <w:t xml:space="preserve">                    71 </w:t>
            </w:r>
          </w:p>
        </w:tc>
        <w:tc>
          <w:tcPr>
            <w:tcW w:w="1354" w:type="dxa"/>
            <w:hideMark/>
          </w:tcPr>
          <w:p w:rsidR="00154A71" w:rsidRPr="00154A71" w:rsidRDefault="00154A71" w:rsidP="00154A71">
            <w:pPr>
              <w:jc w:val="both"/>
              <w:rPr>
                <w:b/>
                <w:bCs/>
                <w:i/>
                <w:iCs/>
              </w:rPr>
            </w:pPr>
            <w:r w:rsidRPr="00154A71">
              <w:rPr>
                <w:b/>
                <w:bCs/>
                <w:i/>
                <w:iCs/>
              </w:rPr>
              <w:t xml:space="preserve">                    17 </w:t>
            </w:r>
          </w:p>
        </w:tc>
        <w:tc>
          <w:tcPr>
            <w:tcW w:w="1350" w:type="dxa"/>
            <w:hideMark/>
          </w:tcPr>
          <w:p w:rsidR="00154A71" w:rsidRPr="00154A71" w:rsidRDefault="00154A71" w:rsidP="00154A71">
            <w:pPr>
              <w:jc w:val="both"/>
              <w:rPr>
                <w:b/>
                <w:bCs/>
                <w:i/>
                <w:iCs/>
              </w:rPr>
            </w:pPr>
            <w:r w:rsidRPr="00154A71">
              <w:rPr>
                <w:b/>
                <w:bCs/>
                <w:i/>
                <w:iCs/>
              </w:rPr>
              <w:t xml:space="preserve">                     -   </w:t>
            </w:r>
          </w:p>
        </w:tc>
        <w:tc>
          <w:tcPr>
            <w:tcW w:w="1467" w:type="dxa"/>
            <w:hideMark/>
          </w:tcPr>
          <w:p w:rsidR="00154A71" w:rsidRPr="00154A71" w:rsidRDefault="00154A71" w:rsidP="00154A71">
            <w:pPr>
              <w:jc w:val="both"/>
              <w:rPr>
                <w:b/>
                <w:bCs/>
                <w:i/>
                <w:iCs/>
              </w:rPr>
            </w:pPr>
            <w:r w:rsidRPr="00154A71">
              <w:rPr>
                <w:b/>
                <w:bCs/>
                <w:i/>
                <w:iCs/>
              </w:rPr>
              <w:t xml:space="preserve">                     (6)</w:t>
            </w:r>
          </w:p>
        </w:tc>
        <w:tc>
          <w:tcPr>
            <w:tcW w:w="2194" w:type="dxa"/>
            <w:hideMark/>
          </w:tcPr>
          <w:p w:rsidR="00154A71" w:rsidRPr="00154A71" w:rsidRDefault="00154A71" w:rsidP="00154A71">
            <w:pPr>
              <w:jc w:val="both"/>
              <w:rPr>
                <w:b/>
                <w:bCs/>
                <w:i/>
                <w:iCs/>
              </w:rPr>
            </w:pPr>
            <w:r w:rsidRPr="00154A71">
              <w:rPr>
                <w:b/>
                <w:bCs/>
                <w:i/>
                <w:iCs/>
              </w:rPr>
              <w:t xml:space="preserve">                                     66 </w:t>
            </w:r>
          </w:p>
        </w:tc>
      </w:tr>
    </w:tbl>
    <w:p w:rsidR="00756D4F" w:rsidRDefault="00756D4F" w:rsidP="00756D4F">
      <w:pPr>
        <w:jc w:val="both"/>
        <w:rPr>
          <w:rFonts w:ascii="Times New Roman" w:hAnsi="Times New Roman"/>
          <w:b/>
          <w:bCs/>
          <w:i/>
          <w:iCs/>
        </w:rPr>
      </w:pPr>
    </w:p>
    <w:p w:rsidR="00756D4F" w:rsidRPr="00064E09" w:rsidRDefault="00756D4F" w:rsidP="00756D4F">
      <w:pPr>
        <w:jc w:val="both"/>
        <w:rPr>
          <w:rFonts w:ascii="Times New Roman" w:hAnsi="Times New Roman"/>
          <w:b/>
          <w:bCs/>
          <w:i/>
          <w:iCs/>
        </w:rPr>
      </w:pPr>
      <w:r w:rsidRPr="00064E09">
        <w:rPr>
          <w:rFonts w:ascii="Times New Roman" w:hAnsi="Times New Roman"/>
          <w:b/>
          <w:bCs/>
          <w:i/>
          <w:iCs/>
        </w:rPr>
        <w:t xml:space="preserve">7.3.2. Узгодження балансової вартості зобов’язань на залишок покриття </w:t>
      </w:r>
    </w:p>
    <w:p w:rsidR="00756D4F" w:rsidRPr="00064E09" w:rsidRDefault="00756D4F" w:rsidP="00756D4F">
      <w:pPr>
        <w:jc w:val="both"/>
        <w:rPr>
          <w:rFonts w:ascii="Times New Roman" w:hAnsi="Times New Roman"/>
          <w:bCs/>
          <w:iCs/>
        </w:rPr>
      </w:pPr>
      <w:r w:rsidRPr="00064E09">
        <w:rPr>
          <w:rFonts w:ascii="Times New Roman" w:hAnsi="Times New Roman"/>
          <w:bCs/>
          <w:iCs/>
        </w:rPr>
        <w:t>Таблиця 7.3.2.1. Узгодження балансової вартості зобов’язань на залишок покриття за договорами страхування за період 202</w:t>
      </w:r>
      <w:r w:rsidR="00E15E5F" w:rsidRPr="00E15E5F">
        <w:rPr>
          <w:rFonts w:ascii="Times New Roman" w:hAnsi="Times New Roman"/>
          <w:bCs/>
          <w:iCs/>
        </w:rPr>
        <w:t>4</w:t>
      </w:r>
      <w:r w:rsidRPr="00064E09">
        <w:rPr>
          <w:rFonts w:ascii="Times New Roman" w:hAnsi="Times New Roman"/>
          <w:bCs/>
          <w:iCs/>
        </w:rPr>
        <w:t xml:space="preserve"> року</w:t>
      </w:r>
    </w:p>
    <w:tbl>
      <w:tblPr>
        <w:tblStyle w:val="af1"/>
        <w:tblW w:w="0" w:type="auto"/>
        <w:tblLook w:val="04A0"/>
      </w:tblPr>
      <w:tblGrid>
        <w:gridCol w:w="1579"/>
        <w:gridCol w:w="1341"/>
        <w:gridCol w:w="1340"/>
        <w:gridCol w:w="1317"/>
        <w:gridCol w:w="1317"/>
        <w:gridCol w:w="1336"/>
        <w:gridCol w:w="1341"/>
      </w:tblGrid>
      <w:tr w:rsidR="00E15E5F" w:rsidRPr="00E15E5F" w:rsidTr="00E15E5F">
        <w:trPr>
          <w:trHeight w:val="1065"/>
        </w:trPr>
        <w:tc>
          <w:tcPr>
            <w:tcW w:w="1731" w:type="dxa"/>
            <w:hideMark/>
          </w:tcPr>
          <w:p w:rsidR="00E15E5F" w:rsidRPr="00E15E5F" w:rsidRDefault="00E15E5F" w:rsidP="00E15E5F">
            <w:pPr>
              <w:jc w:val="both"/>
              <w:rPr>
                <w:bCs/>
                <w:i/>
                <w:iCs/>
              </w:rPr>
            </w:pPr>
            <w:r w:rsidRPr="00E15E5F">
              <w:rPr>
                <w:bCs/>
                <w:i/>
                <w:iCs/>
              </w:rPr>
              <w:t>Назва портфеля</w:t>
            </w:r>
          </w:p>
        </w:tc>
        <w:tc>
          <w:tcPr>
            <w:tcW w:w="1495" w:type="dxa"/>
            <w:hideMark/>
          </w:tcPr>
          <w:p w:rsidR="00E15E5F" w:rsidRPr="00E15E5F" w:rsidRDefault="00E15E5F" w:rsidP="00E15E5F">
            <w:pPr>
              <w:jc w:val="both"/>
              <w:rPr>
                <w:b/>
                <w:bCs/>
                <w:iCs/>
              </w:rPr>
            </w:pPr>
            <w:r w:rsidRPr="00E15E5F">
              <w:rPr>
                <w:b/>
                <w:bCs/>
                <w:iCs/>
              </w:rPr>
              <w:t>Балансова вартість станом на 31.12.2023</w:t>
            </w:r>
          </w:p>
        </w:tc>
        <w:tc>
          <w:tcPr>
            <w:tcW w:w="1494" w:type="dxa"/>
            <w:hideMark/>
          </w:tcPr>
          <w:p w:rsidR="00E15E5F" w:rsidRPr="00E15E5F" w:rsidRDefault="00E15E5F" w:rsidP="00E15E5F">
            <w:pPr>
              <w:jc w:val="both"/>
              <w:rPr>
                <w:b/>
                <w:bCs/>
                <w:iCs/>
              </w:rPr>
            </w:pPr>
            <w:r w:rsidRPr="00E15E5F">
              <w:rPr>
                <w:b/>
                <w:bCs/>
                <w:iCs/>
              </w:rPr>
              <w:t>Премії отримані</w:t>
            </w:r>
          </w:p>
        </w:tc>
        <w:tc>
          <w:tcPr>
            <w:tcW w:w="1468" w:type="dxa"/>
            <w:hideMark/>
          </w:tcPr>
          <w:p w:rsidR="00E15E5F" w:rsidRPr="00E15E5F" w:rsidRDefault="00E15E5F" w:rsidP="00E15E5F">
            <w:pPr>
              <w:jc w:val="both"/>
              <w:rPr>
                <w:b/>
                <w:bCs/>
                <w:iCs/>
              </w:rPr>
            </w:pPr>
            <w:r w:rsidRPr="00E15E5F">
              <w:rPr>
                <w:b/>
                <w:bCs/>
                <w:iCs/>
              </w:rPr>
              <w:t>Аквізиційні грошові потоки</w:t>
            </w:r>
          </w:p>
        </w:tc>
        <w:tc>
          <w:tcPr>
            <w:tcW w:w="1468" w:type="dxa"/>
            <w:hideMark/>
          </w:tcPr>
          <w:p w:rsidR="00E15E5F" w:rsidRPr="00E15E5F" w:rsidRDefault="00E15E5F" w:rsidP="00E15E5F">
            <w:pPr>
              <w:jc w:val="both"/>
              <w:rPr>
                <w:b/>
                <w:bCs/>
                <w:iCs/>
              </w:rPr>
            </w:pPr>
            <w:r w:rsidRPr="00E15E5F">
              <w:rPr>
                <w:b/>
                <w:bCs/>
                <w:iCs/>
              </w:rPr>
              <w:t>Страховий дохід</w:t>
            </w:r>
          </w:p>
        </w:tc>
        <w:tc>
          <w:tcPr>
            <w:tcW w:w="1489" w:type="dxa"/>
            <w:hideMark/>
          </w:tcPr>
          <w:p w:rsidR="00E15E5F" w:rsidRPr="00E15E5F" w:rsidRDefault="00E15E5F" w:rsidP="00E15E5F">
            <w:pPr>
              <w:jc w:val="both"/>
              <w:rPr>
                <w:b/>
                <w:bCs/>
                <w:iCs/>
              </w:rPr>
            </w:pPr>
            <w:r w:rsidRPr="00E15E5F">
              <w:rPr>
                <w:b/>
                <w:bCs/>
                <w:iCs/>
              </w:rPr>
              <w:t>Амортизація аквізиційних витрат</w:t>
            </w:r>
          </w:p>
        </w:tc>
        <w:tc>
          <w:tcPr>
            <w:tcW w:w="1495" w:type="dxa"/>
            <w:hideMark/>
          </w:tcPr>
          <w:p w:rsidR="00E15E5F" w:rsidRPr="00E15E5F" w:rsidRDefault="00E15E5F" w:rsidP="00E15E5F">
            <w:pPr>
              <w:jc w:val="both"/>
              <w:rPr>
                <w:b/>
                <w:bCs/>
                <w:iCs/>
              </w:rPr>
            </w:pPr>
            <w:r w:rsidRPr="00E15E5F">
              <w:rPr>
                <w:b/>
                <w:bCs/>
                <w:iCs/>
              </w:rPr>
              <w:t>Балансова вартість станом на 31.12.2024</w:t>
            </w:r>
          </w:p>
        </w:tc>
      </w:tr>
      <w:tr w:rsidR="00E15E5F" w:rsidRPr="00E15E5F" w:rsidTr="00E15E5F">
        <w:trPr>
          <w:trHeight w:val="313"/>
        </w:trPr>
        <w:tc>
          <w:tcPr>
            <w:tcW w:w="10640" w:type="dxa"/>
            <w:gridSpan w:val="7"/>
            <w:hideMark/>
          </w:tcPr>
          <w:p w:rsidR="00E15E5F" w:rsidRPr="00E15E5F" w:rsidRDefault="00E15E5F" w:rsidP="00E15E5F">
            <w:pPr>
              <w:jc w:val="both"/>
              <w:rPr>
                <w:b/>
                <w:bCs/>
                <w:iCs/>
              </w:rPr>
            </w:pPr>
            <w:r w:rsidRPr="00E15E5F">
              <w:rPr>
                <w:b/>
                <w:bCs/>
                <w:iCs/>
              </w:rPr>
              <w:t>Договори прямого страхування</w:t>
            </w:r>
          </w:p>
        </w:tc>
      </w:tr>
      <w:tr w:rsidR="00E15E5F" w:rsidRPr="00E15E5F" w:rsidTr="00E15E5F">
        <w:trPr>
          <w:trHeight w:val="313"/>
        </w:trPr>
        <w:tc>
          <w:tcPr>
            <w:tcW w:w="1731" w:type="dxa"/>
            <w:hideMark/>
          </w:tcPr>
          <w:p w:rsidR="00E15E5F" w:rsidRPr="00E15E5F" w:rsidRDefault="00E15E5F" w:rsidP="00E15E5F">
            <w:pPr>
              <w:jc w:val="both"/>
              <w:rPr>
                <w:bCs/>
                <w:i/>
                <w:iCs/>
              </w:rPr>
            </w:pPr>
            <w:r w:rsidRPr="00E15E5F">
              <w:rPr>
                <w:bCs/>
                <w:i/>
                <w:iCs/>
              </w:rPr>
              <w:t>Інші</w:t>
            </w:r>
          </w:p>
        </w:tc>
        <w:tc>
          <w:tcPr>
            <w:tcW w:w="1495" w:type="dxa"/>
            <w:noWrap/>
            <w:hideMark/>
          </w:tcPr>
          <w:p w:rsidR="00E15E5F" w:rsidRPr="00E15E5F" w:rsidRDefault="00E15E5F" w:rsidP="00E15E5F">
            <w:pPr>
              <w:jc w:val="both"/>
              <w:rPr>
                <w:bCs/>
                <w:iCs/>
              </w:rPr>
            </w:pPr>
            <w:r w:rsidRPr="00E15E5F">
              <w:rPr>
                <w:bCs/>
                <w:iCs/>
              </w:rPr>
              <w:t xml:space="preserve">                   (137)</w:t>
            </w:r>
          </w:p>
        </w:tc>
        <w:tc>
          <w:tcPr>
            <w:tcW w:w="1494" w:type="dxa"/>
            <w:noWrap/>
            <w:hideMark/>
          </w:tcPr>
          <w:p w:rsidR="00E15E5F" w:rsidRPr="00E15E5F" w:rsidRDefault="00E15E5F" w:rsidP="00E15E5F">
            <w:pPr>
              <w:jc w:val="both"/>
              <w:rPr>
                <w:bCs/>
                <w:iCs/>
              </w:rPr>
            </w:pPr>
            <w:r w:rsidRPr="00E15E5F">
              <w:rPr>
                <w:bCs/>
                <w:iCs/>
              </w:rPr>
              <w:t xml:space="preserve">                   (858)</w:t>
            </w:r>
          </w:p>
        </w:tc>
        <w:tc>
          <w:tcPr>
            <w:tcW w:w="1468" w:type="dxa"/>
            <w:noWrap/>
            <w:hideMark/>
          </w:tcPr>
          <w:p w:rsidR="00E15E5F" w:rsidRPr="00E15E5F" w:rsidRDefault="00E15E5F" w:rsidP="00E15E5F">
            <w:pPr>
              <w:jc w:val="both"/>
              <w:rPr>
                <w:bCs/>
                <w:iCs/>
              </w:rPr>
            </w:pPr>
            <w:r w:rsidRPr="00E15E5F">
              <w:rPr>
                <w:bCs/>
                <w:iCs/>
              </w:rPr>
              <w:t xml:space="preserve">                     117 </w:t>
            </w:r>
          </w:p>
        </w:tc>
        <w:tc>
          <w:tcPr>
            <w:tcW w:w="1468" w:type="dxa"/>
            <w:noWrap/>
            <w:hideMark/>
          </w:tcPr>
          <w:p w:rsidR="00E15E5F" w:rsidRPr="00E15E5F" w:rsidRDefault="00E15E5F" w:rsidP="00E15E5F">
            <w:pPr>
              <w:jc w:val="both"/>
              <w:rPr>
                <w:bCs/>
                <w:iCs/>
              </w:rPr>
            </w:pPr>
            <w:r w:rsidRPr="00E15E5F">
              <w:rPr>
                <w:bCs/>
                <w:iCs/>
              </w:rPr>
              <w:t xml:space="preserve">                     624 </w:t>
            </w:r>
          </w:p>
        </w:tc>
        <w:tc>
          <w:tcPr>
            <w:tcW w:w="1489" w:type="dxa"/>
            <w:noWrap/>
            <w:hideMark/>
          </w:tcPr>
          <w:p w:rsidR="00E15E5F" w:rsidRPr="00E15E5F" w:rsidRDefault="00E15E5F" w:rsidP="00E15E5F">
            <w:pPr>
              <w:jc w:val="both"/>
              <w:rPr>
                <w:bCs/>
                <w:iCs/>
              </w:rPr>
            </w:pPr>
            <w:r w:rsidRPr="00E15E5F">
              <w:rPr>
                <w:bCs/>
                <w:iCs/>
              </w:rPr>
              <w:t xml:space="preserve">                   (114)</w:t>
            </w:r>
          </w:p>
        </w:tc>
        <w:tc>
          <w:tcPr>
            <w:tcW w:w="1495" w:type="dxa"/>
            <w:noWrap/>
            <w:hideMark/>
          </w:tcPr>
          <w:p w:rsidR="00E15E5F" w:rsidRPr="00E15E5F" w:rsidRDefault="00E15E5F" w:rsidP="00E15E5F">
            <w:pPr>
              <w:jc w:val="both"/>
              <w:rPr>
                <w:bCs/>
                <w:iCs/>
              </w:rPr>
            </w:pPr>
            <w:r w:rsidRPr="00E15E5F">
              <w:rPr>
                <w:bCs/>
                <w:iCs/>
              </w:rPr>
              <w:t xml:space="preserve">                   (368)</w:t>
            </w:r>
          </w:p>
        </w:tc>
      </w:tr>
      <w:tr w:rsidR="00E15E5F" w:rsidRPr="00E15E5F" w:rsidTr="00E15E5F">
        <w:trPr>
          <w:trHeight w:val="313"/>
        </w:trPr>
        <w:tc>
          <w:tcPr>
            <w:tcW w:w="1731" w:type="dxa"/>
            <w:hideMark/>
          </w:tcPr>
          <w:p w:rsidR="00E15E5F" w:rsidRPr="00E15E5F" w:rsidRDefault="00E15E5F" w:rsidP="00E15E5F">
            <w:pPr>
              <w:jc w:val="both"/>
              <w:rPr>
                <w:bCs/>
                <w:iCs/>
              </w:rPr>
            </w:pPr>
            <w:r w:rsidRPr="00E15E5F">
              <w:rPr>
                <w:bCs/>
                <w:iCs/>
              </w:rPr>
              <w:t>КАСКО</w:t>
            </w:r>
          </w:p>
        </w:tc>
        <w:tc>
          <w:tcPr>
            <w:tcW w:w="1495" w:type="dxa"/>
            <w:noWrap/>
            <w:hideMark/>
          </w:tcPr>
          <w:p w:rsidR="00E15E5F" w:rsidRPr="00E15E5F" w:rsidRDefault="00E15E5F" w:rsidP="00E15E5F">
            <w:pPr>
              <w:jc w:val="both"/>
              <w:rPr>
                <w:bCs/>
                <w:iCs/>
              </w:rPr>
            </w:pPr>
            <w:r w:rsidRPr="00E15E5F">
              <w:rPr>
                <w:bCs/>
                <w:iCs/>
              </w:rPr>
              <w:t xml:space="preserve">                (1 175)</w:t>
            </w:r>
          </w:p>
        </w:tc>
        <w:tc>
          <w:tcPr>
            <w:tcW w:w="1494" w:type="dxa"/>
            <w:noWrap/>
            <w:hideMark/>
          </w:tcPr>
          <w:p w:rsidR="00E15E5F" w:rsidRPr="00E15E5F" w:rsidRDefault="00E15E5F" w:rsidP="00E15E5F">
            <w:pPr>
              <w:jc w:val="both"/>
              <w:rPr>
                <w:bCs/>
                <w:iCs/>
              </w:rPr>
            </w:pPr>
            <w:r w:rsidRPr="00E15E5F">
              <w:rPr>
                <w:bCs/>
                <w:iCs/>
              </w:rPr>
              <w:t xml:space="preserve">                (5 888)</w:t>
            </w:r>
          </w:p>
        </w:tc>
        <w:tc>
          <w:tcPr>
            <w:tcW w:w="1468" w:type="dxa"/>
            <w:noWrap/>
            <w:hideMark/>
          </w:tcPr>
          <w:p w:rsidR="00E15E5F" w:rsidRPr="00E15E5F" w:rsidRDefault="00E15E5F" w:rsidP="00E15E5F">
            <w:pPr>
              <w:jc w:val="both"/>
              <w:rPr>
                <w:bCs/>
                <w:iCs/>
              </w:rPr>
            </w:pPr>
            <w:r w:rsidRPr="00E15E5F">
              <w:rPr>
                <w:bCs/>
                <w:iCs/>
              </w:rPr>
              <w:t xml:space="preserve">                 1 146 </w:t>
            </w:r>
          </w:p>
        </w:tc>
        <w:tc>
          <w:tcPr>
            <w:tcW w:w="1468" w:type="dxa"/>
            <w:noWrap/>
            <w:hideMark/>
          </w:tcPr>
          <w:p w:rsidR="00E15E5F" w:rsidRPr="00E15E5F" w:rsidRDefault="00E15E5F" w:rsidP="00E15E5F">
            <w:pPr>
              <w:jc w:val="both"/>
              <w:rPr>
                <w:bCs/>
                <w:iCs/>
              </w:rPr>
            </w:pPr>
            <w:r w:rsidRPr="00E15E5F">
              <w:rPr>
                <w:bCs/>
                <w:iCs/>
              </w:rPr>
              <w:t xml:space="preserve">                 5 550 </w:t>
            </w:r>
          </w:p>
        </w:tc>
        <w:tc>
          <w:tcPr>
            <w:tcW w:w="1489" w:type="dxa"/>
            <w:noWrap/>
            <w:hideMark/>
          </w:tcPr>
          <w:p w:rsidR="00E15E5F" w:rsidRPr="00E15E5F" w:rsidRDefault="00E15E5F" w:rsidP="00E15E5F">
            <w:pPr>
              <w:jc w:val="both"/>
              <w:rPr>
                <w:bCs/>
                <w:iCs/>
              </w:rPr>
            </w:pPr>
            <w:r w:rsidRPr="00E15E5F">
              <w:rPr>
                <w:bCs/>
                <w:iCs/>
              </w:rPr>
              <w:t xml:space="preserve">                (1 139)</w:t>
            </w:r>
          </w:p>
        </w:tc>
        <w:tc>
          <w:tcPr>
            <w:tcW w:w="1495" w:type="dxa"/>
            <w:noWrap/>
            <w:hideMark/>
          </w:tcPr>
          <w:p w:rsidR="00E15E5F" w:rsidRPr="00E15E5F" w:rsidRDefault="00E15E5F" w:rsidP="00E15E5F">
            <w:pPr>
              <w:jc w:val="both"/>
              <w:rPr>
                <w:bCs/>
                <w:iCs/>
              </w:rPr>
            </w:pPr>
            <w:r w:rsidRPr="00E15E5F">
              <w:rPr>
                <w:bCs/>
                <w:iCs/>
              </w:rPr>
              <w:t xml:space="preserve">                (1 506)</w:t>
            </w:r>
          </w:p>
        </w:tc>
      </w:tr>
      <w:tr w:rsidR="00E15E5F" w:rsidRPr="00E15E5F" w:rsidTr="00E15E5F">
        <w:trPr>
          <w:trHeight w:val="313"/>
        </w:trPr>
        <w:tc>
          <w:tcPr>
            <w:tcW w:w="1731" w:type="dxa"/>
            <w:hideMark/>
          </w:tcPr>
          <w:p w:rsidR="00E15E5F" w:rsidRPr="00E15E5F" w:rsidRDefault="00E15E5F">
            <w:pPr>
              <w:jc w:val="both"/>
              <w:rPr>
                <w:bCs/>
                <w:iCs/>
              </w:rPr>
            </w:pPr>
            <w:r w:rsidRPr="00E15E5F">
              <w:rPr>
                <w:bCs/>
                <w:iCs/>
              </w:rPr>
              <w:t>Майно</w:t>
            </w:r>
          </w:p>
        </w:tc>
        <w:tc>
          <w:tcPr>
            <w:tcW w:w="1495" w:type="dxa"/>
            <w:noWrap/>
            <w:hideMark/>
          </w:tcPr>
          <w:p w:rsidR="00E15E5F" w:rsidRPr="00E15E5F" w:rsidRDefault="00E15E5F" w:rsidP="00E15E5F">
            <w:pPr>
              <w:jc w:val="both"/>
              <w:rPr>
                <w:bCs/>
                <w:iCs/>
              </w:rPr>
            </w:pPr>
            <w:r w:rsidRPr="00E15E5F">
              <w:rPr>
                <w:bCs/>
                <w:iCs/>
              </w:rPr>
              <w:t xml:space="preserve">                (1 123)</w:t>
            </w:r>
          </w:p>
        </w:tc>
        <w:tc>
          <w:tcPr>
            <w:tcW w:w="1494" w:type="dxa"/>
            <w:noWrap/>
            <w:hideMark/>
          </w:tcPr>
          <w:p w:rsidR="00E15E5F" w:rsidRPr="00E15E5F" w:rsidRDefault="00E15E5F" w:rsidP="00E15E5F">
            <w:pPr>
              <w:jc w:val="both"/>
              <w:rPr>
                <w:bCs/>
                <w:iCs/>
              </w:rPr>
            </w:pPr>
            <w:r w:rsidRPr="00E15E5F">
              <w:rPr>
                <w:bCs/>
                <w:iCs/>
              </w:rPr>
              <w:t xml:space="preserve">                (2 847)</w:t>
            </w:r>
          </w:p>
        </w:tc>
        <w:tc>
          <w:tcPr>
            <w:tcW w:w="1468" w:type="dxa"/>
            <w:noWrap/>
            <w:hideMark/>
          </w:tcPr>
          <w:p w:rsidR="00E15E5F" w:rsidRPr="00E15E5F" w:rsidRDefault="00E15E5F" w:rsidP="00E15E5F">
            <w:pPr>
              <w:jc w:val="both"/>
              <w:rPr>
                <w:bCs/>
                <w:iCs/>
              </w:rPr>
            </w:pPr>
            <w:r w:rsidRPr="00E15E5F">
              <w:rPr>
                <w:bCs/>
                <w:iCs/>
              </w:rPr>
              <w:t xml:space="preserve">                     659 </w:t>
            </w:r>
          </w:p>
        </w:tc>
        <w:tc>
          <w:tcPr>
            <w:tcW w:w="1468" w:type="dxa"/>
            <w:noWrap/>
            <w:hideMark/>
          </w:tcPr>
          <w:p w:rsidR="00E15E5F" w:rsidRPr="00E15E5F" w:rsidRDefault="00E15E5F" w:rsidP="00E15E5F">
            <w:pPr>
              <w:jc w:val="both"/>
              <w:rPr>
                <w:bCs/>
                <w:iCs/>
              </w:rPr>
            </w:pPr>
            <w:r w:rsidRPr="00E15E5F">
              <w:rPr>
                <w:bCs/>
                <w:iCs/>
              </w:rPr>
              <w:t xml:space="preserve">                 2 405 </w:t>
            </w:r>
          </w:p>
        </w:tc>
        <w:tc>
          <w:tcPr>
            <w:tcW w:w="1489" w:type="dxa"/>
            <w:noWrap/>
            <w:hideMark/>
          </w:tcPr>
          <w:p w:rsidR="00E15E5F" w:rsidRPr="00E15E5F" w:rsidRDefault="00E15E5F" w:rsidP="00E15E5F">
            <w:pPr>
              <w:jc w:val="both"/>
              <w:rPr>
                <w:bCs/>
                <w:iCs/>
              </w:rPr>
            </w:pPr>
            <w:r w:rsidRPr="00E15E5F">
              <w:rPr>
                <w:bCs/>
                <w:iCs/>
              </w:rPr>
              <w:t xml:space="preserve">                   (670)</w:t>
            </w:r>
          </w:p>
        </w:tc>
        <w:tc>
          <w:tcPr>
            <w:tcW w:w="1495" w:type="dxa"/>
            <w:noWrap/>
            <w:hideMark/>
          </w:tcPr>
          <w:p w:rsidR="00E15E5F" w:rsidRPr="00E15E5F" w:rsidRDefault="00E15E5F" w:rsidP="00E15E5F">
            <w:pPr>
              <w:jc w:val="both"/>
              <w:rPr>
                <w:bCs/>
                <w:iCs/>
              </w:rPr>
            </w:pPr>
            <w:r w:rsidRPr="00E15E5F">
              <w:rPr>
                <w:bCs/>
                <w:iCs/>
              </w:rPr>
              <w:t xml:space="preserve">                (1 577)</w:t>
            </w:r>
          </w:p>
        </w:tc>
      </w:tr>
      <w:tr w:rsidR="00E15E5F" w:rsidRPr="00E15E5F" w:rsidTr="00E15E5F">
        <w:trPr>
          <w:trHeight w:val="313"/>
        </w:trPr>
        <w:tc>
          <w:tcPr>
            <w:tcW w:w="1731" w:type="dxa"/>
            <w:hideMark/>
          </w:tcPr>
          <w:p w:rsidR="00E15E5F" w:rsidRPr="00E15E5F" w:rsidRDefault="00E15E5F">
            <w:pPr>
              <w:jc w:val="both"/>
              <w:rPr>
                <w:bCs/>
                <w:i/>
                <w:iCs/>
              </w:rPr>
            </w:pPr>
            <w:r w:rsidRPr="00E15E5F">
              <w:rPr>
                <w:bCs/>
                <w:i/>
                <w:iCs/>
              </w:rPr>
              <w:t>Вантажі</w:t>
            </w:r>
          </w:p>
        </w:tc>
        <w:tc>
          <w:tcPr>
            <w:tcW w:w="1495" w:type="dxa"/>
            <w:noWrap/>
            <w:hideMark/>
          </w:tcPr>
          <w:p w:rsidR="00E15E5F" w:rsidRPr="00E15E5F" w:rsidRDefault="00E15E5F" w:rsidP="00E15E5F">
            <w:pPr>
              <w:jc w:val="both"/>
              <w:rPr>
                <w:bCs/>
                <w:iCs/>
              </w:rPr>
            </w:pPr>
            <w:r w:rsidRPr="00E15E5F">
              <w:rPr>
                <w:bCs/>
                <w:iCs/>
              </w:rPr>
              <w:t xml:space="preserve">                     (10)</w:t>
            </w:r>
          </w:p>
        </w:tc>
        <w:tc>
          <w:tcPr>
            <w:tcW w:w="1494" w:type="dxa"/>
            <w:noWrap/>
            <w:hideMark/>
          </w:tcPr>
          <w:p w:rsidR="00E15E5F" w:rsidRPr="00E15E5F" w:rsidRDefault="00E15E5F" w:rsidP="00E15E5F">
            <w:pPr>
              <w:jc w:val="both"/>
              <w:rPr>
                <w:bCs/>
                <w:iCs/>
              </w:rPr>
            </w:pPr>
            <w:r w:rsidRPr="00E15E5F">
              <w:rPr>
                <w:bCs/>
                <w:iCs/>
              </w:rPr>
              <w:t xml:space="preserve">                (1 161)</w:t>
            </w:r>
          </w:p>
        </w:tc>
        <w:tc>
          <w:tcPr>
            <w:tcW w:w="1468" w:type="dxa"/>
            <w:noWrap/>
            <w:hideMark/>
          </w:tcPr>
          <w:p w:rsidR="00E15E5F" w:rsidRPr="00E15E5F" w:rsidRDefault="00E15E5F" w:rsidP="00E15E5F">
            <w:pPr>
              <w:jc w:val="both"/>
              <w:rPr>
                <w:bCs/>
                <w:iCs/>
              </w:rPr>
            </w:pPr>
            <w:r w:rsidRPr="00E15E5F">
              <w:rPr>
                <w:bCs/>
                <w:iCs/>
              </w:rPr>
              <w:t xml:space="preserve">                        -   </w:t>
            </w:r>
          </w:p>
        </w:tc>
        <w:tc>
          <w:tcPr>
            <w:tcW w:w="1468" w:type="dxa"/>
            <w:noWrap/>
            <w:hideMark/>
          </w:tcPr>
          <w:p w:rsidR="00E15E5F" w:rsidRPr="00E15E5F" w:rsidRDefault="00E15E5F" w:rsidP="00E15E5F">
            <w:pPr>
              <w:jc w:val="both"/>
              <w:rPr>
                <w:bCs/>
                <w:iCs/>
              </w:rPr>
            </w:pPr>
            <w:r w:rsidRPr="00E15E5F">
              <w:rPr>
                <w:bCs/>
                <w:iCs/>
              </w:rPr>
              <w:t xml:space="preserve">                 1 163 </w:t>
            </w:r>
          </w:p>
        </w:tc>
        <w:tc>
          <w:tcPr>
            <w:tcW w:w="1489" w:type="dxa"/>
            <w:noWrap/>
            <w:hideMark/>
          </w:tcPr>
          <w:p w:rsidR="00E15E5F" w:rsidRPr="00E15E5F" w:rsidRDefault="00E15E5F" w:rsidP="00E15E5F">
            <w:pPr>
              <w:jc w:val="both"/>
              <w:rPr>
                <w:bCs/>
                <w:iCs/>
              </w:rPr>
            </w:pPr>
            <w:r w:rsidRPr="00E15E5F">
              <w:rPr>
                <w:bCs/>
                <w:iCs/>
              </w:rPr>
              <w:t xml:space="preserve">                        -   </w:t>
            </w:r>
          </w:p>
        </w:tc>
        <w:tc>
          <w:tcPr>
            <w:tcW w:w="1495" w:type="dxa"/>
            <w:noWrap/>
            <w:hideMark/>
          </w:tcPr>
          <w:p w:rsidR="00E15E5F" w:rsidRPr="00E15E5F" w:rsidRDefault="00E15E5F" w:rsidP="00E15E5F">
            <w:pPr>
              <w:jc w:val="both"/>
              <w:rPr>
                <w:bCs/>
                <w:iCs/>
              </w:rPr>
            </w:pPr>
            <w:r w:rsidRPr="00E15E5F">
              <w:rPr>
                <w:bCs/>
                <w:iCs/>
              </w:rPr>
              <w:t xml:space="preserve">                        (8)</w:t>
            </w:r>
          </w:p>
        </w:tc>
      </w:tr>
      <w:tr w:rsidR="00E15E5F" w:rsidRPr="00E15E5F" w:rsidTr="00E15E5F">
        <w:trPr>
          <w:trHeight w:val="313"/>
        </w:trPr>
        <w:tc>
          <w:tcPr>
            <w:tcW w:w="1731" w:type="dxa"/>
            <w:hideMark/>
          </w:tcPr>
          <w:p w:rsidR="00E15E5F" w:rsidRPr="00E15E5F" w:rsidRDefault="00E15E5F">
            <w:pPr>
              <w:jc w:val="both"/>
              <w:rPr>
                <w:bCs/>
                <w:iCs/>
              </w:rPr>
            </w:pPr>
            <w:r w:rsidRPr="00E15E5F">
              <w:rPr>
                <w:bCs/>
                <w:iCs/>
              </w:rPr>
              <w:t>ДМС</w:t>
            </w:r>
          </w:p>
        </w:tc>
        <w:tc>
          <w:tcPr>
            <w:tcW w:w="1495" w:type="dxa"/>
            <w:noWrap/>
            <w:hideMark/>
          </w:tcPr>
          <w:p w:rsidR="00E15E5F" w:rsidRPr="00E15E5F" w:rsidRDefault="00E15E5F" w:rsidP="00E15E5F">
            <w:pPr>
              <w:jc w:val="both"/>
              <w:rPr>
                <w:bCs/>
                <w:iCs/>
              </w:rPr>
            </w:pPr>
            <w:r w:rsidRPr="00E15E5F">
              <w:rPr>
                <w:bCs/>
                <w:iCs/>
              </w:rPr>
              <w:t xml:space="preserve">                   (436)</w:t>
            </w:r>
          </w:p>
        </w:tc>
        <w:tc>
          <w:tcPr>
            <w:tcW w:w="1494" w:type="dxa"/>
            <w:noWrap/>
            <w:hideMark/>
          </w:tcPr>
          <w:p w:rsidR="00E15E5F" w:rsidRPr="00E15E5F" w:rsidRDefault="00E15E5F" w:rsidP="00E15E5F">
            <w:pPr>
              <w:jc w:val="both"/>
              <w:rPr>
                <w:bCs/>
                <w:iCs/>
              </w:rPr>
            </w:pPr>
            <w:r w:rsidRPr="00E15E5F">
              <w:rPr>
                <w:bCs/>
                <w:iCs/>
              </w:rPr>
              <w:t xml:space="preserve">                (1 317)</w:t>
            </w:r>
          </w:p>
        </w:tc>
        <w:tc>
          <w:tcPr>
            <w:tcW w:w="1468" w:type="dxa"/>
            <w:noWrap/>
            <w:hideMark/>
          </w:tcPr>
          <w:p w:rsidR="00E15E5F" w:rsidRPr="00E15E5F" w:rsidRDefault="00E15E5F" w:rsidP="00E15E5F">
            <w:pPr>
              <w:jc w:val="both"/>
              <w:rPr>
                <w:bCs/>
                <w:iCs/>
              </w:rPr>
            </w:pPr>
            <w:r w:rsidRPr="00E15E5F">
              <w:rPr>
                <w:bCs/>
                <w:iCs/>
              </w:rPr>
              <w:t xml:space="preserve">                     173 </w:t>
            </w:r>
          </w:p>
        </w:tc>
        <w:tc>
          <w:tcPr>
            <w:tcW w:w="1468" w:type="dxa"/>
            <w:noWrap/>
            <w:hideMark/>
          </w:tcPr>
          <w:p w:rsidR="00E15E5F" w:rsidRPr="00E15E5F" w:rsidRDefault="00E15E5F" w:rsidP="00E15E5F">
            <w:pPr>
              <w:jc w:val="both"/>
              <w:rPr>
                <w:bCs/>
                <w:iCs/>
              </w:rPr>
            </w:pPr>
            <w:r w:rsidRPr="00E15E5F">
              <w:rPr>
                <w:bCs/>
                <w:iCs/>
              </w:rPr>
              <w:t xml:space="preserve">                 1 211 </w:t>
            </w:r>
          </w:p>
        </w:tc>
        <w:tc>
          <w:tcPr>
            <w:tcW w:w="1489" w:type="dxa"/>
            <w:noWrap/>
            <w:hideMark/>
          </w:tcPr>
          <w:p w:rsidR="00E15E5F" w:rsidRPr="00E15E5F" w:rsidRDefault="00E15E5F" w:rsidP="00E15E5F">
            <w:pPr>
              <w:jc w:val="both"/>
              <w:rPr>
                <w:bCs/>
                <w:iCs/>
              </w:rPr>
            </w:pPr>
            <w:r w:rsidRPr="00E15E5F">
              <w:rPr>
                <w:bCs/>
                <w:iCs/>
              </w:rPr>
              <w:t xml:space="preserve">                   (173)</w:t>
            </w:r>
          </w:p>
        </w:tc>
        <w:tc>
          <w:tcPr>
            <w:tcW w:w="1495" w:type="dxa"/>
            <w:noWrap/>
            <w:hideMark/>
          </w:tcPr>
          <w:p w:rsidR="00E15E5F" w:rsidRPr="00E15E5F" w:rsidRDefault="00E15E5F" w:rsidP="00E15E5F">
            <w:pPr>
              <w:jc w:val="both"/>
              <w:rPr>
                <w:bCs/>
                <w:iCs/>
              </w:rPr>
            </w:pPr>
            <w:r w:rsidRPr="00E15E5F">
              <w:rPr>
                <w:bCs/>
                <w:iCs/>
              </w:rPr>
              <w:t xml:space="preserve">                   (542)</w:t>
            </w:r>
          </w:p>
        </w:tc>
      </w:tr>
      <w:tr w:rsidR="00E15E5F" w:rsidRPr="00E15E5F" w:rsidTr="00E15E5F">
        <w:trPr>
          <w:trHeight w:val="313"/>
        </w:trPr>
        <w:tc>
          <w:tcPr>
            <w:tcW w:w="1731" w:type="dxa"/>
            <w:hideMark/>
          </w:tcPr>
          <w:p w:rsidR="00E15E5F" w:rsidRPr="00E15E5F" w:rsidRDefault="00E15E5F">
            <w:pPr>
              <w:jc w:val="both"/>
              <w:rPr>
                <w:bCs/>
                <w:iCs/>
              </w:rPr>
            </w:pPr>
            <w:r w:rsidRPr="00E15E5F">
              <w:rPr>
                <w:bCs/>
                <w:iCs/>
              </w:rPr>
              <w:t>ДЦВ</w:t>
            </w:r>
          </w:p>
        </w:tc>
        <w:tc>
          <w:tcPr>
            <w:tcW w:w="1495" w:type="dxa"/>
            <w:noWrap/>
            <w:hideMark/>
          </w:tcPr>
          <w:p w:rsidR="00E15E5F" w:rsidRPr="00E15E5F" w:rsidRDefault="00E15E5F" w:rsidP="00E15E5F">
            <w:pPr>
              <w:jc w:val="both"/>
              <w:rPr>
                <w:bCs/>
                <w:iCs/>
              </w:rPr>
            </w:pPr>
            <w:r w:rsidRPr="00E15E5F">
              <w:rPr>
                <w:bCs/>
                <w:iCs/>
              </w:rPr>
              <w:t xml:space="preserve">                     (88)</w:t>
            </w:r>
          </w:p>
        </w:tc>
        <w:tc>
          <w:tcPr>
            <w:tcW w:w="1494" w:type="dxa"/>
            <w:noWrap/>
            <w:hideMark/>
          </w:tcPr>
          <w:p w:rsidR="00E15E5F" w:rsidRPr="00E15E5F" w:rsidRDefault="00E15E5F" w:rsidP="00E15E5F">
            <w:pPr>
              <w:jc w:val="both"/>
              <w:rPr>
                <w:bCs/>
                <w:iCs/>
              </w:rPr>
            </w:pPr>
            <w:r w:rsidRPr="00E15E5F">
              <w:rPr>
                <w:bCs/>
                <w:iCs/>
              </w:rPr>
              <w:t xml:space="preserve">                   (242)</w:t>
            </w:r>
          </w:p>
        </w:tc>
        <w:tc>
          <w:tcPr>
            <w:tcW w:w="1468" w:type="dxa"/>
            <w:noWrap/>
            <w:hideMark/>
          </w:tcPr>
          <w:p w:rsidR="00E15E5F" w:rsidRPr="00E15E5F" w:rsidRDefault="00E15E5F" w:rsidP="00E15E5F">
            <w:pPr>
              <w:jc w:val="both"/>
              <w:rPr>
                <w:bCs/>
                <w:iCs/>
              </w:rPr>
            </w:pPr>
            <w:r w:rsidRPr="00E15E5F">
              <w:rPr>
                <w:bCs/>
                <w:iCs/>
              </w:rPr>
              <w:t xml:space="preserve">                       62 </w:t>
            </w:r>
          </w:p>
        </w:tc>
        <w:tc>
          <w:tcPr>
            <w:tcW w:w="1468" w:type="dxa"/>
            <w:noWrap/>
            <w:hideMark/>
          </w:tcPr>
          <w:p w:rsidR="00E15E5F" w:rsidRPr="00E15E5F" w:rsidRDefault="00E15E5F" w:rsidP="00E15E5F">
            <w:pPr>
              <w:jc w:val="both"/>
              <w:rPr>
                <w:bCs/>
                <w:iCs/>
              </w:rPr>
            </w:pPr>
            <w:r w:rsidRPr="00E15E5F">
              <w:rPr>
                <w:bCs/>
                <w:iCs/>
              </w:rPr>
              <w:t xml:space="preserve">                     206 </w:t>
            </w:r>
          </w:p>
        </w:tc>
        <w:tc>
          <w:tcPr>
            <w:tcW w:w="1489" w:type="dxa"/>
            <w:noWrap/>
            <w:hideMark/>
          </w:tcPr>
          <w:p w:rsidR="00E15E5F" w:rsidRPr="00E15E5F" w:rsidRDefault="00E15E5F" w:rsidP="00E15E5F">
            <w:pPr>
              <w:jc w:val="both"/>
              <w:rPr>
                <w:bCs/>
                <w:iCs/>
              </w:rPr>
            </w:pPr>
            <w:r w:rsidRPr="00E15E5F">
              <w:rPr>
                <w:bCs/>
                <w:iCs/>
              </w:rPr>
              <w:t xml:space="preserve">                     (62)</w:t>
            </w:r>
          </w:p>
        </w:tc>
        <w:tc>
          <w:tcPr>
            <w:tcW w:w="1495" w:type="dxa"/>
            <w:noWrap/>
            <w:hideMark/>
          </w:tcPr>
          <w:p w:rsidR="00E15E5F" w:rsidRPr="00E15E5F" w:rsidRDefault="00E15E5F" w:rsidP="00E15E5F">
            <w:pPr>
              <w:jc w:val="both"/>
              <w:rPr>
                <w:bCs/>
                <w:iCs/>
              </w:rPr>
            </w:pPr>
            <w:r w:rsidRPr="00E15E5F">
              <w:rPr>
                <w:bCs/>
                <w:iCs/>
              </w:rPr>
              <w:t xml:space="preserve">                   (124)</w:t>
            </w:r>
          </w:p>
        </w:tc>
      </w:tr>
      <w:tr w:rsidR="00E15E5F" w:rsidRPr="00E15E5F" w:rsidTr="00E15E5F">
        <w:trPr>
          <w:trHeight w:val="313"/>
        </w:trPr>
        <w:tc>
          <w:tcPr>
            <w:tcW w:w="1731" w:type="dxa"/>
            <w:hideMark/>
          </w:tcPr>
          <w:p w:rsidR="00E15E5F" w:rsidRPr="00E15E5F" w:rsidRDefault="00E15E5F">
            <w:pPr>
              <w:jc w:val="both"/>
              <w:rPr>
                <w:bCs/>
                <w:iCs/>
              </w:rPr>
            </w:pPr>
            <w:r w:rsidRPr="00E15E5F">
              <w:rPr>
                <w:bCs/>
                <w:iCs/>
              </w:rPr>
              <w:t>Мвтревел</w:t>
            </w:r>
          </w:p>
        </w:tc>
        <w:tc>
          <w:tcPr>
            <w:tcW w:w="1495" w:type="dxa"/>
            <w:noWrap/>
            <w:hideMark/>
          </w:tcPr>
          <w:p w:rsidR="00E15E5F" w:rsidRPr="00E15E5F" w:rsidRDefault="00E15E5F" w:rsidP="00E15E5F">
            <w:pPr>
              <w:jc w:val="both"/>
              <w:rPr>
                <w:bCs/>
                <w:iCs/>
              </w:rPr>
            </w:pPr>
            <w:r w:rsidRPr="00E15E5F">
              <w:rPr>
                <w:bCs/>
                <w:iCs/>
              </w:rPr>
              <w:t xml:space="preserve">                   (257)</w:t>
            </w:r>
          </w:p>
        </w:tc>
        <w:tc>
          <w:tcPr>
            <w:tcW w:w="1494" w:type="dxa"/>
            <w:noWrap/>
            <w:hideMark/>
          </w:tcPr>
          <w:p w:rsidR="00E15E5F" w:rsidRPr="00E15E5F" w:rsidRDefault="00E15E5F" w:rsidP="00E15E5F">
            <w:pPr>
              <w:jc w:val="both"/>
              <w:rPr>
                <w:bCs/>
                <w:iCs/>
              </w:rPr>
            </w:pPr>
            <w:r w:rsidRPr="00E15E5F">
              <w:rPr>
                <w:bCs/>
                <w:iCs/>
              </w:rPr>
              <w:t xml:space="preserve">                (1 652)</w:t>
            </w:r>
          </w:p>
        </w:tc>
        <w:tc>
          <w:tcPr>
            <w:tcW w:w="1468" w:type="dxa"/>
            <w:noWrap/>
            <w:hideMark/>
          </w:tcPr>
          <w:p w:rsidR="00E15E5F" w:rsidRPr="00E15E5F" w:rsidRDefault="00E15E5F" w:rsidP="00E15E5F">
            <w:pPr>
              <w:jc w:val="both"/>
              <w:rPr>
                <w:bCs/>
                <w:iCs/>
              </w:rPr>
            </w:pPr>
            <w:r w:rsidRPr="00E15E5F">
              <w:rPr>
                <w:bCs/>
                <w:iCs/>
              </w:rPr>
              <w:t xml:space="preserve">                     347 </w:t>
            </w:r>
          </w:p>
        </w:tc>
        <w:tc>
          <w:tcPr>
            <w:tcW w:w="1468" w:type="dxa"/>
            <w:noWrap/>
            <w:hideMark/>
          </w:tcPr>
          <w:p w:rsidR="00E15E5F" w:rsidRPr="00E15E5F" w:rsidRDefault="00E15E5F" w:rsidP="00E15E5F">
            <w:pPr>
              <w:jc w:val="both"/>
              <w:rPr>
                <w:bCs/>
                <w:iCs/>
              </w:rPr>
            </w:pPr>
            <w:r w:rsidRPr="00E15E5F">
              <w:rPr>
                <w:bCs/>
                <w:iCs/>
              </w:rPr>
              <w:t xml:space="preserve">                 1 504 </w:t>
            </w:r>
          </w:p>
        </w:tc>
        <w:tc>
          <w:tcPr>
            <w:tcW w:w="1489" w:type="dxa"/>
            <w:noWrap/>
            <w:hideMark/>
          </w:tcPr>
          <w:p w:rsidR="00E15E5F" w:rsidRPr="00E15E5F" w:rsidRDefault="00E15E5F" w:rsidP="00E15E5F">
            <w:pPr>
              <w:jc w:val="both"/>
              <w:rPr>
                <w:bCs/>
                <w:iCs/>
              </w:rPr>
            </w:pPr>
            <w:r w:rsidRPr="00E15E5F">
              <w:rPr>
                <w:bCs/>
                <w:iCs/>
              </w:rPr>
              <w:t xml:space="preserve">                   (345)</w:t>
            </w:r>
          </w:p>
        </w:tc>
        <w:tc>
          <w:tcPr>
            <w:tcW w:w="1495" w:type="dxa"/>
            <w:noWrap/>
            <w:hideMark/>
          </w:tcPr>
          <w:p w:rsidR="00E15E5F" w:rsidRPr="00E15E5F" w:rsidRDefault="00E15E5F" w:rsidP="00E15E5F">
            <w:pPr>
              <w:jc w:val="both"/>
              <w:rPr>
                <w:bCs/>
                <w:iCs/>
              </w:rPr>
            </w:pPr>
            <w:r w:rsidRPr="00E15E5F">
              <w:rPr>
                <w:bCs/>
                <w:iCs/>
              </w:rPr>
              <w:t xml:space="preserve">                   (403)</w:t>
            </w:r>
          </w:p>
        </w:tc>
      </w:tr>
      <w:tr w:rsidR="00E15E5F" w:rsidRPr="00E15E5F" w:rsidTr="00E15E5F">
        <w:trPr>
          <w:trHeight w:val="313"/>
        </w:trPr>
        <w:tc>
          <w:tcPr>
            <w:tcW w:w="1731" w:type="dxa"/>
            <w:hideMark/>
          </w:tcPr>
          <w:p w:rsidR="00E15E5F" w:rsidRPr="00E15E5F" w:rsidRDefault="00E15E5F">
            <w:pPr>
              <w:jc w:val="both"/>
              <w:rPr>
                <w:bCs/>
                <w:iCs/>
              </w:rPr>
            </w:pPr>
            <w:r w:rsidRPr="00E15E5F">
              <w:rPr>
                <w:bCs/>
                <w:iCs/>
              </w:rPr>
              <w:t>НВ</w:t>
            </w:r>
          </w:p>
        </w:tc>
        <w:tc>
          <w:tcPr>
            <w:tcW w:w="1495" w:type="dxa"/>
            <w:noWrap/>
            <w:hideMark/>
          </w:tcPr>
          <w:p w:rsidR="00E15E5F" w:rsidRPr="00E15E5F" w:rsidRDefault="00E15E5F" w:rsidP="00E15E5F">
            <w:pPr>
              <w:jc w:val="both"/>
              <w:rPr>
                <w:bCs/>
                <w:iCs/>
              </w:rPr>
            </w:pPr>
            <w:r w:rsidRPr="00E15E5F">
              <w:rPr>
                <w:bCs/>
                <w:iCs/>
              </w:rPr>
              <w:t xml:space="preserve">                   (902)</w:t>
            </w:r>
          </w:p>
        </w:tc>
        <w:tc>
          <w:tcPr>
            <w:tcW w:w="1494" w:type="dxa"/>
            <w:noWrap/>
            <w:hideMark/>
          </w:tcPr>
          <w:p w:rsidR="00E15E5F" w:rsidRPr="00E15E5F" w:rsidRDefault="00E15E5F" w:rsidP="00E15E5F">
            <w:pPr>
              <w:jc w:val="both"/>
              <w:rPr>
                <w:bCs/>
                <w:iCs/>
              </w:rPr>
            </w:pPr>
            <w:r w:rsidRPr="00E15E5F">
              <w:rPr>
                <w:bCs/>
                <w:iCs/>
              </w:rPr>
              <w:t xml:space="preserve">                (1 939)</w:t>
            </w:r>
          </w:p>
        </w:tc>
        <w:tc>
          <w:tcPr>
            <w:tcW w:w="1468" w:type="dxa"/>
            <w:noWrap/>
            <w:hideMark/>
          </w:tcPr>
          <w:p w:rsidR="00E15E5F" w:rsidRPr="00E15E5F" w:rsidRDefault="00E15E5F" w:rsidP="00E15E5F">
            <w:pPr>
              <w:jc w:val="both"/>
              <w:rPr>
                <w:bCs/>
                <w:iCs/>
              </w:rPr>
            </w:pPr>
            <w:r w:rsidRPr="00E15E5F">
              <w:rPr>
                <w:bCs/>
                <w:iCs/>
              </w:rPr>
              <w:t xml:space="preserve">                     583 </w:t>
            </w:r>
          </w:p>
        </w:tc>
        <w:tc>
          <w:tcPr>
            <w:tcW w:w="1468" w:type="dxa"/>
            <w:noWrap/>
            <w:hideMark/>
          </w:tcPr>
          <w:p w:rsidR="00E15E5F" w:rsidRPr="00E15E5F" w:rsidRDefault="00E15E5F" w:rsidP="00E15E5F">
            <w:pPr>
              <w:jc w:val="both"/>
              <w:rPr>
                <w:bCs/>
                <w:iCs/>
              </w:rPr>
            </w:pPr>
            <w:r w:rsidRPr="00E15E5F">
              <w:rPr>
                <w:bCs/>
                <w:iCs/>
              </w:rPr>
              <w:t xml:space="preserve">                 1 877 </w:t>
            </w:r>
          </w:p>
        </w:tc>
        <w:tc>
          <w:tcPr>
            <w:tcW w:w="1489" w:type="dxa"/>
            <w:noWrap/>
            <w:hideMark/>
          </w:tcPr>
          <w:p w:rsidR="00E15E5F" w:rsidRPr="00E15E5F" w:rsidRDefault="00E15E5F" w:rsidP="00E15E5F">
            <w:pPr>
              <w:jc w:val="both"/>
              <w:rPr>
                <w:bCs/>
                <w:iCs/>
              </w:rPr>
            </w:pPr>
            <w:r w:rsidRPr="00E15E5F">
              <w:rPr>
                <w:bCs/>
                <w:iCs/>
              </w:rPr>
              <w:t xml:space="preserve">                   (574)</w:t>
            </w:r>
          </w:p>
        </w:tc>
        <w:tc>
          <w:tcPr>
            <w:tcW w:w="1495" w:type="dxa"/>
            <w:noWrap/>
            <w:hideMark/>
          </w:tcPr>
          <w:p w:rsidR="00E15E5F" w:rsidRPr="00E15E5F" w:rsidRDefault="00E15E5F" w:rsidP="00E15E5F">
            <w:pPr>
              <w:jc w:val="both"/>
              <w:rPr>
                <w:bCs/>
                <w:iCs/>
              </w:rPr>
            </w:pPr>
            <w:r w:rsidRPr="00E15E5F">
              <w:rPr>
                <w:bCs/>
                <w:iCs/>
              </w:rPr>
              <w:t xml:space="preserve">                   (955)</w:t>
            </w:r>
          </w:p>
        </w:tc>
      </w:tr>
      <w:tr w:rsidR="00E15E5F" w:rsidRPr="00E15E5F" w:rsidTr="00E15E5F">
        <w:trPr>
          <w:trHeight w:val="313"/>
        </w:trPr>
        <w:tc>
          <w:tcPr>
            <w:tcW w:w="1731" w:type="dxa"/>
            <w:hideMark/>
          </w:tcPr>
          <w:p w:rsidR="00E15E5F" w:rsidRPr="00E15E5F" w:rsidRDefault="00E15E5F">
            <w:pPr>
              <w:jc w:val="both"/>
              <w:rPr>
                <w:bCs/>
                <w:iCs/>
              </w:rPr>
            </w:pPr>
            <w:r w:rsidRPr="00E15E5F">
              <w:rPr>
                <w:bCs/>
                <w:iCs/>
              </w:rPr>
              <w:t>ОДПД</w:t>
            </w:r>
          </w:p>
        </w:tc>
        <w:tc>
          <w:tcPr>
            <w:tcW w:w="1495" w:type="dxa"/>
            <w:noWrap/>
            <w:hideMark/>
          </w:tcPr>
          <w:p w:rsidR="00E15E5F" w:rsidRPr="00E15E5F" w:rsidRDefault="00E15E5F" w:rsidP="00E15E5F">
            <w:pPr>
              <w:jc w:val="both"/>
              <w:rPr>
                <w:bCs/>
                <w:iCs/>
              </w:rPr>
            </w:pPr>
            <w:r w:rsidRPr="00E15E5F">
              <w:rPr>
                <w:bCs/>
                <w:iCs/>
              </w:rPr>
              <w:t xml:space="preserve">                     (30)</w:t>
            </w:r>
          </w:p>
        </w:tc>
        <w:tc>
          <w:tcPr>
            <w:tcW w:w="1494" w:type="dxa"/>
            <w:noWrap/>
            <w:hideMark/>
          </w:tcPr>
          <w:p w:rsidR="00E15E5F" w:rsidRPr="00E15E5F" w:rsidRDefault="00E15E5F" w:rsidP="00E15E5F">
            <w:pPr>
              <w:jc w:val="both"/>
              <w:rPr>
                <w:bCs/>
                <w:iCs/>
              </w:rPr>
            </w:pPr>
            <w:r w:rsidRPr="00E15E5F">
              <w:rPr>
                <w:bCs/>
                <w:iCs/>
              </w:rPr>
              <w:t xml:space="preserve">                   (169)</w:t>
            </w:r>
          </w:p>
        </w:tc>
        <w:tc>
          <w:tcPr>
            <w:tcW w:w="1468" w:type="dxa"/>
            <w:noWrap/>
            <w:hideMark/>
          </w:tcPr>
          <w:p w:rsidR="00E15E5F" w:rsidRPr="00E15E5F" w:rsidRDefault="00E15E5F" w:rsidP="00E15E5F">
            <w:pPr>
              <w:jc w:val="both"/>
              <w:rPr>
                <w:bCs/>
                <w:iCs/>
              </w:rPr>
            </w:pPr>
            <w:r w:rsidRPr="00E15E5F">
              <w:rPr>
                <w:bCs/>
                <w:iCs/>
              </w:rPr>
              <w:t xml:space="preserve">                        -   </w:t>
            </w:r>
          </w:p>
        </w:tc>
        <w:tc>
          <w:tcPr>
            <w:tcW w:w="1468" w:type="dxa"/>
            <w:noWrap/>
            <w:hideMark/>
          </w:tcPr>
          <w:p w:rsidR="00E15E5F" w:rsidRPr="00E15E5F" w:rsidRDefault="00E15E5F" w:rsidP="00E15E5F">
            <w:pPr>
              <w:jc w:val="both"/>
              <w:rPr>
                <w:bCs/>
                <w:iCs/>
              </w:rPr>
            </w:pPr>
            <w:r w:rsidRPr="00E15E5F">
              <w:rPr>
                <w:bCs/>
                <w:iCs/>
              </w:rPr>
              <w:t xml:space="preserve">                     185 </w:t>
            </w:r>
          </w:p>
        </w:tc>
        <w:tc>
          <w:tcPr>
            <w:tcW w:w="1489" w:type="dxa"/>
            <w:noWrap/>
            <w:hideMark/>
          </w:tcPr>
          <w:p w:rsidR="00E15E5F" w:rsidRPr="00E15E5F" w:rsidRDefault="00E15E5F" w:rsidP="00E15E5F">
            <w:pPr>
              <w:jc w:val="both"/>
              <w:rPr>
                <w:bCs/>
                <w:iCs/>
              </w:rPr>
            </w:pPr>
            <w:r w:rsidRPr="00E15E5F">
              <w:rPr>
                <w:bCs/>
                <w:iCs/>
              </w:rPr>
              <w:t xml:space="preserve">                        -   </w:t>
            </w:r>
          </w:p>
        </w:tc>
        <w:tc>
          <w:tcPr>
            <w:tcW w:w="1495" w:type="dxa"/>
            <w:noWrap/>
            <w:hideMark/>
          </w:tcPr>
          <w:p w:rsidR="00E15E5F" w:rsidRPr="00E15E5F" w:rsidRDefault="00E15E5F" w:rsidP="00E15E5F">
            <w:pPr>
              <w:jc w:val="both"/>
              <w:rPr>
                <w:bCs/>
                <w:iCs/>
              </w:rPr>
            </w:pPr>
            <w:r w:rsidRPr="00E15E5F">
              <w:rPr>
                <w:bCs/>
                <w:iCs/>
              </w:rPr>
              <w:t xml:space="preserve">                     (14)</w:t>
            </w:r>
          </w:p>
        </w:tc>
      </w:tr>
      <w:tr w:rsidR="00E15E5F" w:rsidRPr="00E15E5F" w:rsidTr="00E15E5F">
        <w:trPr>
          <w:trHeight w:val="313"/>
        </w:trPr>
        <w:tc>
          <w:tcPr>
            <w:tcW w:w="1731" w:type="dxa"/>
            <w:hideMark/>
          </w:tcPr>
          <w:p w:rsidR="00E15E5F" w:rsidRPr="00E15E5F" w:rsidRDefault="00E15E5F" w:rsidP="00E15E5F">
            <w:pPr>
              <w:jc w:val="both"/>
              <w:rPr>
                <w:bCs/>
                <w:iCs/>
              </w:rPr>
            </w:pPr>
            <w:r w:rsidRPr="00E15E5F">
              <w:rPr>
                <w:bCs/>
                <w:iCs/>
              </w:rPr>
              <w:t>Оіп</w:t>
            </w:r>
          </w:p>
        </w:tc>
        <w:tc>
          <w:tcPr>
            <w:tcW w:w="1495" w:type="dxa"/>
            <w:noWrap/>
            <w:hideMark/>
          </w:tcPr>
          <w:p w:rsidR="00E15E5F" w:rsidRPr="00E15E5F" w:rsidRDefault="00E15E5F" w:rsidP="00E15E5F">
            <w:pPr>
              <w:jc w:val="both"/>
              <w:rPr>
                <w:bCs/>
                <w:iCs/>
              </w:rPr>
            </w:pPr>
            <w:r w:rsidRPr="00E15E5F">
              <w:rPr>
                <w:bCs/>
                <w:iCs/>
              </w:rPr>
              <w:t xml:space="preserve">                   (168)</w:t>
            </w:r>
          </w:p>
        </w:tc>
        <w:tc>
          <w:tcPr>
            <w:tcW w:w="1494" w:type="dxa"/>
            <w:noWrap/>
            <w:hideMark/>
          </w:tcPr>
          <w:p w:rsidR="00E15E5F" w:rsidRPr="00E15E5F" w:rsidRDefault="00E15E5F" w:rsidP="00E15E5F">
            <w:pPr>
              <w:jc w:val="both"/>
              <w:rPr>
                <w:bCs/>
                <w:iCs/>
              </w:rPr>
            </w:pPr>
            <w:r w:rsidRPr="00E15E5F">
              <w:rPr>
                <w:bCs/>
                <w:iCs/>
              </w:rPr>
              <w:t xml:space="preserve">                   (307)</w:t>
            </w:r>
          </w:p>
        </w:tc>
        <w:tc>
          <w:tcPr>
            <w:tcW w:w="1468" w:type="dxa"/>
            <w:noWrap/>
            <w:hideMark/>
          </w:tcPr>
          <w:p w:rsidR="00E15E5F" w:rsidRPr="00E15E5F" w:rsidRDefault="00E15E5F" w:rsidP="00E15E5F">
            <w:pPr>
              <w:jc w:val="both"/>
              <w:rPr>
                <w:bCs/>
                <w:iCs/>
              </w:rPr>
            </w:pPr>
            <w:r w:rsidRPr="00E15E5F">
              <w:rPr>
                <w:bCs/>
                <w:iCs/>
              </w:rPr>
              <w:t xml:space="preserve">                       29 </w:t>
            </w:r>
          </w:p>
        </w:tc>
        <w:tc>
          <w:tcPr>
            <w:tcW w:w="1468" w:type="dxa"/>
            <w:noWrap/>
            <w:hideMark/>
          </w:tcPr>
          <w:p w:rsidR="00E15E5F" w:rsidRPr="00E15E5F" w:rsidRDefault="00E15E5F" w:rsidP="00E15E5F">
            <w:pPr>
              <w:jc w:val="both"/>
              <w:rPr>
                <w:bCs/>
                <w:iCs/>
              </w:rPr>
            </w:pPr>
            <w:r w:rsidRPr="00E15E5F">
              <w:rPr>
                <w:bCs/>
                <w:iCs/>
              </w:rPr>
              <w:t xml:space="preserve">                     292 </w:t>
            </w:r>
          </w:p>
        </w:tc>
        <w:tc>
          <w:tcPr>
            <w:tcW w:w="1489" w:type="dxa"/>
            <w:noWrap/>
            <w:hideMark/>
          </w:tcPr>
          <w:p w:rsidR="00E15E5F" w:rsidRPr="00E15E5F" w:rsidRDefault="00E15E5F" w:rsidP="00E15E5F">
            <w:pPr>
              <w:jc w:val="both"/>
              <w:rPr>
                <w:bCs/>
                <w:iCs/>
              </w:rPr>
            </w:pPr>
            <w:r w:rsidRPr="00E15E5F">
              <w:rPr>
                <w:bCs/>
                <w:iCs/>
              </w:rPr>
              <w:t xml:space="preserve">                     (29)</w:t>
            </w:r>
          </w:p>
        </w:tc>
        <w:tc>
          <w:tcPr>
            <w:tcW w:w="1495" w:type="dxa"/>
            <w:noWrap/>
            <w:hideMark/>
          </w:tcPr>
          <w:p w:rsidR="00E15E5F" w:rsidRPr="00E15E5F" w:rsidRDefault="00E15E5F" w:rsidP="00E15E5F">
            <w:pPr>
              <w:jc w:val="both"/>
              <w:rPr>
                <w:bCs/>
                <w:iCs/>
              </w:rPr>
            </w:pPr>
            <w:r w:rsidRPr="00E15E5F">
              <w:rPr>
                <w:bCs/>
                <w:iCs/>
              </w:rPr>
              <w:t xml:space="preserve">                   (183)</w:t>
            </w:r>
          </w:p>
        </w:tc>
      </w:tr>
      <w:tr w:rsidR="00E15E5F" w:rsidRPr="00E15E5F" w:rsidTr="00E15E5F">
        <w:trPr>
          <w:trHeight w:val="313"/>
        </w:trPr>
        <w:tc>
          <w:tcPr>
            <w:tcW w:w="1731" w:type="dxa"/>
            <w:hideMark/>
          </w:tcPr>
          <w:p w:rsidR="00E15E5F" w:rsidRPr="00E15E5F" w:rsidRDefault="00E15E5F" w:rsidP="00E15E5F">
            <w:pPr>
              <w:jc w:val="both"/>
              <w:rPr>
                <w:bCs/>
                <w:iCs/>
              </w:rPr>
            </w:pPr>
            <w:r w:rsidRPr="00E15E5F">
              <w:rPr>
                <w:bCs/>
                <w:iCs/>
              </w:rPr>
              <w:t>ОСЦПВ</w:t>
            </w:r>
          </w:p>
        </w:tc>
        <w:tc>
          <w:tcPr>
            <w:tcW w:w="1495" w:type="dxa"/>
            <w:noWrap/>
            <w:hideMark/>
          </w:tcPr>
          <w:p w:rsidR="00E15E5F" w:rsidRPr="00E15E5F" w:rsidRDefault="00E15E5F" w:rsidP="00E15E5F">
            <w:pPr>
              <w:jc w:val="both"/>
              <w:rPr>
                <w:bCs/>
                <w:iCs/>
              </w:rPr>
            </w:pPr>
            <w:r w:rsidRPr="00E15E5F">
              <w:rPr>
                <w:bCs/>
                <w:iCs/>
              </w:rPr>
              <w:t xml:space="preserve">                (9 619)</w:t>
            </w:r>
          </w:p>
        </w:tc>
        <w:tc>
          <w:tcPr>
            <w:tcW w:w="1494" w:type="dxa"/>
            <w:noWrap/>
            <w:hideMark/>
          </w:tcPr>
          <w:p w:rsidR="00E15E5F" w:rsidRPr="00E15E5F" w:rsidRDefault="00E15E5F" w:rsidP="00E15E5F">
            <w:pPr>
              <w:jc w:val="both"/>
              <w:rPr>
                <w:bCs/>
                <w:iCs/>
              </w:rPr>
            </w:pPr>
            <w:r w:rsidRPr="00E15E5F">
              <w:rPr>
                <w:bCs/>
                <w:iCs/>
              </w:rPr>
              <w:t xml:space="preserve">              (21 536)</w:t>
            </w:r>
          </w:p>
        </w:tc>
        <w:tc>
          <w:tcPr>
            <w:tcW w:w="1468" w:type="dxa"/>
            <w:noWrap/>
            <w:hideMark/>
          </w:tcPr>
          <w:p w:rsidR="00E15E5F" w:rsidRPr="00E15E5F" w:rsidRDefault="00E15E5F" w:rsidP="00E15E5F">
            <w:pPr>
              <w:jc w:val="both"/>
              <w:rPr>
                <w:bCs/>
                <w:iCs/>
              </w:rPr>
            </w:pPr>
            <w:r w:rsidRPr="00E15E5F">
              <w:rPr>
                <w:bCs/>
                <w:iCs/>
              </w:rPr>
              <w:t xml:space="preserve">                 4 057 </w:t>
            </w:r>
          </w:p>
        </w:tc>
        <w:tc>
          <w:tcPr>
            <w:tcW w:w="1468" w:type="dxa"/>
            <w:noWrap/>
            <w:hideMark/>
          </w:tcPr>
          <w:p w:rsidR="00E15E5F" w:rsidRPr="00E15E5F" w:rsidRDefault="00E15E5F" w:rsidP="00E15E5F">
            <w:pPr>
              <w:jc w:val="both"/>
              <w:rPr>
                <w:bCs/>
                <w:iCs/>
              </w:rPr>
            </w:pPr>
            <w:r w:rsidRPr="00E15E5F">
              <w:rPr>
                <w:bCs/>
                <w:iCs/>
              </w:rPr>
              <w:t xml:space="preserve">               20 265 </w:t>
            </w:r>
          </w:p>
        </w:tc>
        <w:tc>
          <w:tcPr>
            <w:tcW w:w="1489" w:type="dxa"/>
            <w:noWrap/>
            <w:hideMark/>
          </w:tcPr>
          <w:p w:rsidR="00E15E5F" w:rsidRPr="00E15E5F" w:rsidRDefault="00E15E5F" w:rsidP="00E15E5F">
            <w:pPr>
              <w:jc w:val="both"/>
              <w:rPr>
                <w:bCs/>
                <w:iCs/>
              </w:rPr>
            </w:pPr>
            <w:r w:rsidRPr="00E15E5F">
              <w:rPr>
                <w:bCs/>
                <w:iCs/>
              </w:rPr>
              <w:t xml:space="preserve">                (3 976)</w:t>
            </w:r>
          </w:p>
        </w:tc>
        <w:tc>
          <w:tcPr>
            <w:tcW w:w="1495" w:type="dxa"/>
            <w:noWrap/>
            <w:hideMark/>
          </w:tcPr>
          <w:p w:rsidR="00E15E5F" w:rsidRPr="00E15E5F" w:rsidRDefault="00E15E5F" w:rsidP="00E15E5F">
            <w:pPr>
              <w:jc w:val="both"/>
              <w:rPr>
                <w:bCs/>
                <w:iCs/>
              </w:rPr>
            </w:pPr>
            <w:r w:rsidRPr="00E15E5F">
              <w:rPr>
                <w:bCs/>
                <w:iCs/>
              </w:rPr>
              <w:t xml:space="preserve">              (10 809)</w:t>
            </w:r>
          </w:p>
        </w:tc>
      </w:tr>
      <w:tr w:rsidR="00E15E5F" w:rsidRPr="00E15E5F" w:rsidTr="00E15E5F">
        <w:trPr>
          <w:trHeight w:val="1165"/>
        </w:trPr>
        <w:tc>
          <w:tcPr>
            <w:tcW w:w="1731" w:type="dxa"/>
            <w:hideMark/>
          </w:tcPr>
          <w:p w:rsidR="00E15E5F" w:rsidRPr="00E15E5F" w:rsidRDefault="00E15E5F" w:rsidP="00E15E5F">
            <w:pPr>
              <w:jc w:val="both"/>
              <w:rPr>
                <w:b/>
                <w:bCs/>
                <w:iCs/>
              </w:rPr>
            </w:pPr>
            <w:r w:rsidRPr="00E15E5F">
              <w:rPr>
                <w:b/>
                <w:bCs/>
                <w:iCs/>
              </w:rPr>
              <w:t>Усього за договорами прямого страхування</w:t>
            </w:r>
          </w:p>
        </w:tc>
        <w:tc>
          <w:tcPr>
            <w:tcW w:w="1495" w:type="dxa"/>
            <w:noWrap/>
            <w:hideMark/>
          </w:tcPr>
          <w:p w:rsidR="00E15E5F" w:rsidRPr="00E15E5F" w:rsidRDefault="00E15E5F" w:rsidP="00E15E5F">
            <w:pPr>
              <w:jc w:val="both"/>
              <w:rPr>
                <w:b/>
                <w:bCs/>
                <w:iCs/>
              </w:rPr>
            </w:pPr>
            <w:r w:rsidRPr="00E15E5F">
              <w:rPr>
                <w:b/>
                <w:bCs/>
                <w:iCs/>
              </w:rPr>
              <w:t xml:space="preserve">             (13 945)</w:t>
            </w:r>
          </w:p>
        </w:tc>
        <w:tc>
          <w:tcPr>
            <w:tcW w:w="1494" w:type="dxa"/>
            <w:noWrap/>
            <w:hideMark/>
          </w:tcPr>
          <w:p w:rsidR="00E15E5F" w:rsidRPr="00E15E5F" w:rsidRDefault="00E15E5F" w:rsidP="00E15E5F">
            <w:pPr>
              <w:jc w:val="both"/>
              <w:rPr>
                <w:b/>
                <w:bCs/>
                <w:iCs/>
              </w:rPr>
            </w:pPr>
            <w:r w:rsidRPr="00E15E5F">
              <w:rPr>
                <w:b/>
                <w:bCs/>
                <w:iCs/>
              </w:rPr>
              <w:t xml:space="preserve">             (37 916)</w:t>
            </w:r>
          </w:p>
        </w:tc>
        <w:tc>
          <w:tcPr>
            <w:tcW w:w="1468" w:type="dxa"/>
            <w:noWrap/>
            <w:hideMark/>
          </w:tcPr>
          <w:p w:rsidR="00E15E5F" w:rsidRPr="00E15E5F" w:rsidRDefault="00E15E5F" w:rsidP="00E15E5F">
            <w:pPr>
              <w:jc w:val="both"/>
              <w:rPr>
                <w:b/>
                <w:bCs/>
                <w:iCs/>
              </w:rPr>
            </w:pPr>
            <w:r w:rsidRPr="00E15E5F">
              <w:rPr>
                <w:b/>
                <w:bCs/>
                <w:iCs/>
              </w:rPr>
              <w:t xml:space="preserve">                 7 173 </w:t>
            </w:r>
          </w:p>
        </w:tc>
        <w:tc>
          <w:tcPr>
            <w:tcW w:w="1468" w:type="dxa"/>
            <w:noWrap/>
            <w:hideMark/>
          </w:tcPr>
          <w:p w:rsidR="00E15E5F" w:rsidRPr="00E15E5F" w:rsidRDefault="00E15E5F" w:rsidP="00E15E5F">
            <w:pPr>
              <w:jc w:val="both"/>
              <w:rPr>
                <w:b/>
                <w:bCs/>
                <w:iCs/>
              </w:rPr>
            </w:pPr>
            <w:r w:rsidRPr="00E15E5F">
              <w:rPr>
                <w:b/>
                <w:bCs/>
                <w:iCs/>
              </w:rPr>
              <w:t xml:space="preserve">               35 281 </w:t>
            </w:r>
          </w:p>
        </w:tc>
        <w:tc>
          <w:tcPr>
            <w:tcW w:w="1489" w:type="dxa"/>
            <w:noWrap/>
            <w:hideMark/>
          </w:tcPr>
          <w:p w:rsidR="00E15E5F" w:rsidRPr="00E15E5F" w:rsidRDefault="00E15E5F" w:rsidP="00E15E5F">
            <w:pPr>
              <w:jc w:val="both"/>
              <w:rPr>
                <w:b/>
                <w:bCs/>
                <w:iCs/>
              </w:rPr>
            </w:pPr>
            <w:r w:rsidRPr="00E15E5F">
              <w:rPr>
                <w:b/>
                <w:bCs/>
                <w:iCs/>
              </w:rPr>
              <w:t xml:space="preserve">               (7 082)</w:t>
            </w:r>
          </w:p>
        </w:tc>
        <w:tc>
          <w:tcPr>
            <w:tcW w:w="1495" w:type="dxa"/>
            <w:noWrap/>
            <w:hideMark/>
          </w:tcPr>
          <w:p w:rsidR="00E15E5F" w:rsidRPr="00E15E5F" w:rsidRDefault="00E15E5F" w:rsidP="00E15E5F">
            <w:pPr>
              <w:jc w:val="both"/>
              <w:rPr>
                <w:b/>
                <w:bCs/>
                <w:iCs/>
              </w:rPr>
            </w:pPr>
            <w:r w:rsidRPr="00E15E5F">
              <w:rPr>
                <w:b/>
                <w:bCs/>
                <w:iCs/>
              </w:rPr>
              <w:t xml:space="preserve">             (16 489)</w:t>
            </w:r>
          </w:p>
        </w:tc>
      </w:tr>
      <w:tr w:rsidR="00E15E5F" w:rsidRPr="00E15E5F" w:rsidTr="00E15E5F">
        <w:trPr>
          <w:trHeight w:val="326"/>
        </w:trPr>
        <w:tc>
          <w:tcPr>
            <w:tcW w:w="1731" w:type="dxa"/>
            <w:noWrap/>
            <w:hideMark/>
          </w:tcPr>
          <w:p w:rsidR="00E15E5F" w:rsidRPr="00E15E5F" w:rsidRDefault="00E15E5F">
            <w:pPr>
              <w:jc w:val="both"/>
              <w:rPr>
                <w:b/>
                <w:bCs/>
                <w:iCs/>
              </w:rPr>
            </w:pPr>
          </w:p>
        </w:tc>
        <w:tc>
          <w:tcPr>
            <w:tcW w:w="1495" w:type="dxa"/>
            <w:noWrap/>
            <w:hideMark/>
          </w:tcPr>
          <w:p w:rsidR="00E15E5F" w:rsidRPr="00E15E5F" w:rsidRDefault="00E15E5F" w:rsidP="00E15E5F">
            <w:pPr>
              <w:jc w:val="both"/>
              <w:rPr>
                <w:bCs/>
                <w:iCs/>
              </w:rPr>
            </w:pPr>
          </w:p>
        </w:tc>
        <w:tc>
          <w:tcPr>
            <w:tcW w:w="1494" w:type="dxa"/>
            <w:noWrap/>
            <w:hideMark/>
          </w:tcPr>
          <w:p w:rsidR="00E15E5F" w:rsidRPr="00E15E5F" w:rsidRDefault="00E15E5F" w:rsidP="00E15E5F">
            <w:pPr>
              <w:jc w:val="both"/>
              <w:rPr>
                <w:bCs/>
                <w:iCs/>
              </w:rPr>
            </w:pPr>
          </w:p>
        </w:tc>
        <w:tc>
          <w:tcPr>
            <w:tcW w:w="1468" w:type="dxa"/>
            <w:noWrap/>
            <w:hideMark/>
          </w:tcPr>
          <w:p w:rsidR="00E15E5F" w:rsidRPr="00E15E5F" w:rsidRDefault="00E15E5F" w:rsidP="00E15E5F">
            <w:pPr>
              <w:jc w:val="both"/>
              <w:rPr>
                <w:bCs/>
                <w:iCs/>
              </w:rPr>
            </w:pPr>
          </w:p>
        </w:tc>
        <w:tc>
          <w:tcPr>
            <w:tcW w:w="1468" w:type="dxa"/>
            <w:noWrap/>
            <w:hideMark/>
          </w:tcPr>
          <w:p w:rsidR="00E15E5F" w:rsidRPr="00E15E5F" w:rsidRDefault="00E15E5F" w:rsidP="00E15E5F">
            <w:pPr>
              <w:jc w:val="both"/>
              <w:rPr>
                <w:bCs/>
                <w:iCs/>
              </w:rPr>
            </w:pPr>
          </w:p>
        </w:tc>
        <w:tc>
          <w:tcPr>
            <w:tcW w:w="1489" w:type="dxa"/>
            <w:noWrap/>
            <w:hideMark/>
          </w:tcPr>
          <w:p w:rsidR="00E15E5F" w:rsidRPr="00E15E5F" w:rsidRDefault="00E15E5F" w:rsidP="00E15E5F">
            <w:pPr>
              <w:jc w:val="both"/>
              <w:rPr>
                <w:bCs/>
                <w:iCs/>
              </w:rPr>
            </w:pPr>
          </w:p>
        </w:tc>
        <w:tc>
          <w:tcPr>
            <w:tcW w:w="1495" w:type="dxa"/>
            <w:noWrap/>
            <w:hideMark/>
          </w:tcPr>
          <w:p w:rsidR="00E15E5F" w:rsidRPr="00E15E5F" w:rsidRDefault="00E15E5F" w:rsidP="00E15E5F">
            <w:pPr>
              <w:jc w:val="both"/>
              <w:rPr>
                <w:bCs/>
                <w:iCs/>
              </w:rPr>
            </w:pPr>
          </w:p>
        </w:tc>
      </w:tr>
      <w:tr w:rsidR="00E15E5F" w:rsidRPr="00E15E5F" w:rsidTr="00E15E5F">
        <w:trPr>
          <w:trHeight w:val="313"/>
        </w:trPr>
        <w:tc>
          <w:tcPr>
            <w:tcW w:w="10640" w:type="dxa"/>
            <w:gridSpan w:val="7"/>
            <w:hideMark/>
          </w:tcPr>
          <w:p w:rsidR="00E15E5F" w:rsidRPr="00E15E5F" w:rsidRDefault="00E15E5F" w:rsidP="00E15E5F">
            <w:pPr>
              <w:jc w:val="both"/>
              <w:rPr>
                <w:b/>
                <w:bCs/>
                <w:iCs/>
              </w:rPr>
            </w:pPr>
            <w:r w:rsidRPr="00E15E5F">
              <w:rPr>
                <w:b/>
                <w:bCs/>
                <w:iCs/>
              </w:rPr>
              <w:t>Договори вхідного перестрахування</w:t>
            </w:r>
          </w:p>
        </w:tc>
      </w:tr>
      <w:tr w:rsidR="00E15E5F" w:rsidRPr="00E15E5F" w:rsidTr="00E15E5F">
        <w:trPr>
          <w:trHeight w:val="313"/>
        </w:trPr>
        <w:tc>
          <w:tcPr>
            <w:tcW w:w="1731" w:type="dxa"/>
            <w:hideMark/>
          </w:tcPr>
          <w:p w:rsidR="00E15E5F" w:rsidRPr="00E15E5F" w:rsidRDefault="00E15E5F" w:rsidP="00E15E5F">
            <w:pPr>
              <w:jc w:val="both"/>
              <w:rPr>
                <w:bCs/>
                <w:i/>
                <w:iCs/>
              </w:rPr>
            </w:pPr>
            <w:r w:rsidRPr="00E15E5F">
              <w:rPr>
                <w:bCs/>
                <w:i/>
                <w:iCs/>
              </w:rPr>
              <w:t>КАСКО</w:t>
            </w:r>
          </w:p>
        </w:tc>
        <w:tc>
          <w:tcPr>
            <w:tcW w:w="1495" w:type="dxa"/>
            <w:noWrap/>
            <w:hideMark/>
          </w:tcPr>
          <w:p w:rsidR="00E15E5F" w:rsidRPr="00E15E5F" w:rsidRDefault="00E15E5F" w:rsidP="00E15E5F">
            <w:pPr>
              <w:jc w:val="both"/>
              <w:rPr>
                <w:bCs/>
                <w:iCs/>
              </w:rPr>
            </w:pPr>
            <w:r w:rsidRPr="00E15E5F">
              <w:rPr>
                <w:bCs/>
                <w:iCs/>
              </w:rPr>
              <w:t xml:space="preserve">                        (2)</w:t>
            </w:r>
          </w:p>
        </w:tc>
        <w:tc>
          <w:tcPr>
            <w:tcW w:w="1494" w:type="dxa"/>
            <w:noWrap/>
            <w:hideMark/>
          </w:tcPr>
          <w:p w:rsidR="00E15E5F" w:rsidRPr="00E15E5F" w:rsidRDefault="00E15E5F" w:rsidP="00E15E5F">
            <w:pPr>
              <w:jc w:val="both"/>
              <w:rPr>
                <w:bCs/>
                <w:iCs/>
              </w:rPr>
            </w:pPr>
            <w:r w:rsidRPr="00E15E5F">
              <w:rPr>
                <w:bCs/>
                <w:iCs/>
              </w:rPr>
              <w:t xml:space="preserve">                        -   </w:t>
            </w:r>
          </w:p>
        </w:tc>
        <w:tc>
          <w:tcPr>
            <w:tcW w:w="1468" w:type="dxa"/>
            <w:noWrap/>
            <w:hideMark/>
          </w:tcPr>
          <w:p w:rsidR="00E15E5F" w:rsidRPr="00E15E5F" w:rsidRDefault="00E15E5F" w:rsidP="00E15E5F">
            <w:pPr>
              <w:jc w:val="both"/>
              <w:rPr>
                <w:bCs/>
                <w:iCs/>
              </w:rPr>
            </w:pPr>
            <w:r w:rsidRPr="00E15E5F">
              <w:rPr>
                <w:bCs/>
                <w:iCs/>
              </w:rPr>
              <w:t xml:space="preserve">                        -   </w:t>
            </w:r>
          </w:p>
        </w:tc>
        <w:tc>
          <w:tcPr>
            <w:tcW w:w="1468" w:type="dxa"/>
            <w:noWrap/>
            <w:hideMark/>
          </w:tcPr>
          <w:p w:rsidR="00E15E5F" w:rsidRPr="00E15E5F" w:rsidRDefault="00E15E5F" w:rsidP="00E15E5F">
            <w:pPr>
              <w:jc w:val="both"/>
              <w:rPr>
                <w:bCs/>
                <w:iCs/>
              </w:rPr>
            </w:pPr>
            <w:r w:rsidRPr="00E15E5F">
              <w:rPr>
                <w:bCs/>
                <w:iCs/>
              </w:rPr>
              <w:t xml:space="preserve">                         2 </w:t>
            </w:r>
          </w:p>
        </w:tc>
        <w:tc>
          <w:tcPr>
            <w:tcW w:w="1489" w:type="dxa"/>
            <w:noWrap/>
            <w:hideMark/>
          </w:tcPr>
          <w:p w:rsidR="00E15E5F" w:rsidRPr="00E15E5F" w:rsidRDefault="00E15E5F" w:rsidP="00E15E5F">
            <w:pPr>
              <w:jc w:val="both"/>
              <w:rPr>
                <w:bCs/>
                <w:iCs/>
              </w:rPr>
            </w:pPr>
            <w:r w:rsidRPr="00E15E5F">
              <w:rPr>
                <w:bCs/>
                <w:iCs/>
              </w:rPr>
              <w:t xml:space="preserve">                        -   </w:t>
            </w:r>
          </w:p>
        </w:tc>
        <w:tc>
          <w:tcPr>
            <w:tcW w:w="1495" w:type="dxa"/>
            <w:noWrap/>
            <w:hideMark/>
          </w:tcPr>
          <w:p w:rsidR="00E15E5F" w:rsidRPr="00E15E5F" w:rsidRDefault="00E15E5F" w:rsidP="00E15E5F">
            <w:pPr>
              <w:jc w:val="both"/>
              <w:rPr>
                <w:bCs/>
                <w:iCs/>
              </w:rPr>
            </w:pPr>
            <w:r w:rsidRPr="00E15E5F">
              <w:rPr>
                <w:bCs/>
                <w:iCs/>
              </w:rPr>
              <w:t xml:space="preserve">                        -   </w:t>
            </w:r>
          </w:p>
        </w:tc>
      </w:tr>
      <w:tr w:rsidR="00E15E5F" w:rsidRPr="00E15E5F" w:rsidTr="00E15E5F">
        <w:trPr>
          <w:trHeight w:val="313"/>
        </w:trPr>
        <w:tc>
          <w:tcPr>
            <w:tcW w:w="1731" w:type="dxa"/>
            <w:hideMark/>
          </w:tcPr>
          <w:p w:rsidR="00E15E5F" w:rsidRPr="00E15E5F" w:rsidRDefault="00E15E5F" w:rsidP="00E15E5F">
            <w:pPr>
              <w:jc w:val="both"/>
              <w:rPr>
                <w:bCs/>
                <w:i/>
                <w:iCs/>
              </w:rPr>
            </w:pPr>
            <w:r w:rsidRPr="00E15E5F">
              <w:rPr>
                <w:bCs/>
                <w:i/>
                <w:iCs/>
              </w:rPr>
              <w:t>Майно</w:t>
            </w:r>
          </w:p>
        </w:tc>
        <w:tc>
          <w:tcPr>
            <w:tcW w:w="1495" w:type="dxa"/>
            <w:noWrap/>
            <w:hideMark/>
          </w:tcPr>
          <w:p w:rsidR="00E15E5F" w:rsidRPr="00E15E5F" w:rsidRDefault="00E15E5F" w:rsidP="00E15E5F">
            <w:pPr>
              <w:jc w:val="both"/>
              <w:rPr>
                <w:bCs/>
                <w:iCs/>
              </w:rPr>
            </w:pPr>
            <w:r w:rsidRPr="00E15E5F">
              <w:rPr>
                <w:bCs/>
                <w:iCs/>
              </w:rPr>
              <w:t xml:space="preserve">                        -   </w:t>
            </w:r>
          </w:p>
        </w:tc>
        <w:tc>
          <w:tcPr>
            <w:tcW w:w="1494" w:type="dxa"/>
            <w:noWrap/>
            <w:hideMark/>
          </w:tcPr>
          <w:p w:rsidR="00E15E5F" w:rsidRPr="00E15E5F" w:rsidRDefault="00E15E5F" w:rsidP="00E15E5F">
            <w:pPr>
              <w:jc w:val="both"/>
              <w:rPr>
                <w:bCs/>
                <w:iCs/>
              </w:rPr>
            </w:pPr>
            <w:r w:rsidRPr="00E15E5F">
              <w:rPr>
                <w:bCs/>
                <w:iCs/>
              </w:rPr>
              <w:t xml:space="preserve">                        -   </w:t>
            </w:r>
          </w:p>
        </w:tc>
        <w:tc>
          <w:tcPr>
            <w:tcW w:w="1468" w:type="dxa"/>
            <w:noWrap/>
            <w:hideMark/>
          </w:tcPr>
          <w:p w:rsidR="00E15E5F" w:rsidRPr="00E15E5F" w:rsidRDefault="00E15E5F" w:rsidP="00E15E5F">
            <w:pPr>
              <w:jc w:val="both"/>
              <w:rPr>
                <w:bCs/>
                <w:iCs/>
              </w:rPr>
            </w:pPr>
            <w:r w:rsidRPr="00E15E5F">
              <w:rPr>
                <w:bCs/>
                <w:iCs/>
              </w:rPr>
              <w:t xml:space="preserve">                        -   </w:t>
            </w:r>
          </w:p>
        </w:tc>
        <w:tc>
          <w:tcPr>
            <w:tcW w:w="1468" w:type="dxa"/>
            <w:noWrap/>
            <w:hideMark/>
          </w:tcPr>
          <w:p w:rsidR="00E15E5F" w:rsidRPr="00E15E5F" w:rsidRDefault="00E15E5F" w:rsidP="00E15E5F">
            <w:pPr>
              <w:jc w:val="both"/>
              <w:rPr>
                <w:bCs/>
                <w:iCs/>
              </w:rPr>
            </w:pPr>
            <w:r w:rsidRPr="00E15E5F">
              <w:rPr>
                <w:bCs/>
                <w:iCs/>
              </w:rPr>
              <w:t xml:space="preserve">                        -   </w:t>
            </w:r>
          </w:p>
        </w:tc>
        <w:tc>
          <w:tcPr>
            <w:tcW w:w="1489" w:type="dxa"/>
            <w:noWrap/>
            <w:hideMark/>
          </w:tcPr>
          <w:p w:rsidR="00E15E5F" w:rsidRPr="00E15E5F" w:rsidRDefault="00E15E5F" w:rsidP="00E15E5F">
            <w:pPr>
              <w:jc w:val="both"/>
              <w:rPr>
                <w:bCs/>
                <w:iCs/>
              </w:rPr>
            </w:pPr>
            <w:r w:rsidRPr="00E15E5F">
              <w:rPr>
                <w:bCs/>
                <w:iCs/>
              </w:rPr>
              <w:t xml:space="preserve">                        -   </w:t>
            </w:r>
          </w:p>
        </w:tc>
        <w:tc>
          <w:tcPr>
            <w:tcW w:w="1495" w:type="dxa"/>
            <w:noWrap/>
            <w:hideMark/>
          </w:tcPr>
          <w:p w:rsidR="00E15E5F" w:rsidRPr="00E15E5F" w:rsidRDefault="00E15E5F" w:rsidP="00E15E5F">
            <w:pPr>
              <w:jc w:val="both"/>
              <w:rPr>
                <w:bCs/>
                <w:iCs/>
              </w:rPr>
            </w:pPr>
            <w:r w:rsidRPr="00E15E5F">
              <w:rPr>
                <w:bCs/>
                <w:iCs/>
              </w:rPr>
              <w:t xml:space="preserve">                        -   </w:t>
            </w:r>
          </w:p>
        </w:tc>
      </w:tr>
      <w:tr w:rsidR="00E15E5F" w:rsidRPr="00E15E5F" w:rsidTr="00E15E5F">
        <w:trPr>
          <w:trHeight w:val="313"/>
        </w:trPr>
        <w:tc>
          <w:tcPr>
            <w:tcW w:w="1731" w:type="dxa"/>
            <w:hideMark/>
          </w:tcPr>
          <w:p w:rsidR="00E15E5F" w:rsidRPr="00E15E5F" w:rsidRDefault="00E15E5F" w:rsidP="00E15E5F">
            <w:pPr>
              <w:jc w:val="both"/>
              <w:rPr>
                <w:bCs/>
                <w:i/>
                <w:iCs/>
              </w:rPr>
            </w:pPr>
            <w:r w:rsidRPr="00E15E5F">
              <w:rPr>
                <w:bCs/>
                <w:i/>
                <w:iCs/>
              </w:rPr>
              <w:t>ДЦВ</w:t>
            </w:r>
          </w:p>
        </w:tc>
        <w:tc>
          <w:tcPr>
            <w:tcW w:w="1495" w:type="dxa"/>
            <w:noWrap/>
            <w:hideMark/>
          </w:tcPr>
          <w:p w:rsidR="00E15E5F" w:rsidRPr="00E15E5F" w:rsidRDefault="00E15E5F" w:rsidP="00E15E5F">
            <w:pPr>
              <w:jc w:val="both"/>
              <w:rPr>
                <w:bCs/>
                <w:iCs/>
              </w:rPr>
            </w:pPr>
            <w:r w:rsidRPr="00E15E5F">
              <w:rPr>
                <w:bCs/>
                <w:iCs/>
              </w:rPr>
              <w:t xml:space="preserve">                        (0)</w:t>
            </w:r>
          </w:p>
        </w:tc>
        <w:tc>
          <w:tcPr>
            <w:tcW w:w="1494" w:type="dxa"/>
            <w:noWrap/>
            <w:hideMark/>
          </w:tcPr>
          <w:p w:rsidR="00E15E5F" w:rsidRPr="00E15E5F" w:rsidRDefault="00E15E5F" w:rsidP="00E15E5F">
            <w:pPr>
              <w:jc w:val="both"/>
              <w:rPr>
                <w:bCs/>
                <w:iCs/>
              </w:rPr>
            </w:pPr>
            <w:r w:rsidRPr="00E15E5F">
              <w:rPr>
                <w:bCs/>
                <w:iCs/>
              </w:rPr>
              <w:t xml:space="preserve">                        -   </w:t>
            </w:r>
          </w:p>
        </w:tc>
        <w:tc>
          <w:tcPr>
            <w:tcW w:w="1468" w:type="dxa"/>
            <w:noWrap/>
            <w:hideMark/>
          </w:tcPr>
          <w:p w:rsidR="00E15E5F" w:rsidRPr="00E15E5F" w:rsidRDefault="00E15E5F" w:rsidP="00E15E5F">
            <w:pPr>
              <w:jc w:val="both"/>
              <w:rPr>
                <w:bCs/>
                <w:iCs/>
              </w:rPr>
            </w:pPr>
            <w:r w:rsidRPr="00E15E5F">
              <w:rPr>
                <w:bCs/>
                <w:iCs/>
              </w:rPr>
              <w:t xml:space="preserve">                        -   </w:t>
            </w:r>
          </w:p>
        </w:tc>
        <w:tc>
          <w:tcPr>
            <w:tcW w:w="1468" w:type="dxa"/>
            <w:noWrap/>
            <w:hideMark/>
          </w:tcPr>
          <w:p w:rsidR="00E15E5F" w:rsidRPr="00E15E5F" w:rsidRDefault="00E15E5F" w:rsidP="00E15E5F">
            <w:pPr>
              <w:jc w:val="both"/>
              <w:rPr>
                <w:bCs/>
                <w:iCs/>
              </w:rPr>
            </w:pPr>
            <w:r w:rsidRPr="00E15E5F">
              <w:rPr>
                <w:bCs/>
                <w:iCs/>
              </w:rPr>
              <w:t xml:space="preserve">                         0 </w:t>
            </w:r>
          </w:p>
        </w:tc>
        <w:tc>
          <w:tcPr>
            <w:tcW w:w="1489" w:type="dxa"/>
            <w:noWrap/>
            <w:hideMark/>
          </w:tcPr>
          <w:p w:rsidR="00E15E5F" w:rsidRPr="00E15E5F" w:rsidRDefault="00E15E5F" w:rsidP="00E15E5F">
            <w:pPr>
              <w:jc w:val="both"/>
              <w:rPr>
                <w:bCs/>
                <w:iCs/>
              </w:rPr>
            </w:pPr>
            <w:r w:rsidRPr="00E15E5F">
              <w:rPr>
                <w:bCs/>
                <w:iCs/>
              </w:rPr>
              <w:t xml:space="preserve">                        -   </w:t>
            </w:r>
          </w:p>
        </w:tc>
        <w:tc>
          <w:tcPr>
            <w:tcW w:w="1495" w:type="dxa"/>
            <w:noWrap/>
            <w:hideMark/>
          </w:tcPr>
          <w:p w:rsidR="00E15E5F" w:rsidRPr="00E15E5F" w:rsidRDefault="00E15E5F" w:rsidP="00E15E5F">
            <w:pPr>
              <w:jc w:val="both"/>
              <w:rPr>
                <w:bCs/>
                <w:iCs/>
              </w:rPr>
            </w:pPr>
            <w:r w:rsidRPr="00E15E5F">
              <w:rPr>
                <w:bCs/>
                <w:iCs/>
              </w:rPr>
              <w:t xml:space="preserve">                        -   </w:t>
            </w:r>
          </w:p>
        </w:tc>
      </w:tr>
      <w:tr w:rsidR="00E15E5F" w:rsidRPr="00E15E5F" w:rsidTr="00E15E5F">
        <w:trPr>
          <w:trHeight w:val="313"/>
        </w:trPr>
        <w:tc>
          <w:tcPr>
            <w:tcW w:w="1731" w:type="dxa"/>
            <w:hideMark/>
          </w:tcPr>
          <w:p w:rsidR="00E15E5F" w:rsidRPr="00E15E5F" w:rsidRDefault="00E15E5F" w:rsidP="00E15E5F">
            <w:pPr>
              <w:jc w:val="both"/>
              <w:rPr>
                <w:bCs/>
                <w:i/>
                <w:iCs/>
              </w:rPr>
            </w:pPr>
            <w:r w:rsidRPr="00E15E5F">
              <w:rPr>
                <w:bCs/>
                <w:i/>
                <w:iCs/>
              </w:rPr>
              <w:t>НВ</w:t>
            </w:r>
          </w:p>
        </w:tc>
        <w:tc>
          <w:tcPr>
            <w:tcW w:w="1495" w:type="dxa"/>
            <w:noWrap/>
            <w:hideMark/>
          </w:tcPr>
          <w:p w:rsidR="00E15E5F" w:rsidRPr="00E15E5F" w:rsidRDefault="00E15E5F" w:rsidP="00E15E5F">
            <w:pPr>
              <w:jc w:val="both"/>
              <w:rPr>
                <w:bCs/>
                <w:iCs/>
              </w:rPr>
            </w:pPr>
            <w:r w:rsidRPr="00E15E5F">
              <w:rPr>
                <w:bCs/>
                <w:iCs/>
              </w:rPr>
              <w:t xml:space="preserve">                        (1)</w:t>
            </w:r>
          </w:p>
        </w:tc>
        <w:tc>
          <w:tcPr>
            <w:tcW w:w="1494" w:type="dxa"/>
            <w:noWrap/>
            <w:hideMark/>
          </w:tcPr>
          <w:p w:rsidR="00E15E5F" w:rsidRPr="00E15E5F" w:rsidRDefault="00E15E5F" w:rsidP="00E15E5F">
            <w:pPr>
              <w:jc w:val="both"/>
              <w:rPr>
                <w:bCs/>
                <w:iCs/>
              </w:rPr>
            </w:pPr>
            <w:r w:rsidRPr="00E15E5F">
              <w:rPr>
                <w:bCs/>
                <w:iCs/>
              </w:rPr>
              <w:t xml:space="preserve">                        -   </w:t>
            </w:r>
          </w:p>
        </w:tc>
        <w:tc>
          <w:tcPr>
            <w:tcW w:w="1468" w:type="dxa"/>
            <w:noWrap/>
            <w:hideMark/>
          </w:tcPr>
          <w:p w:rsidR="00E15E5F" w:rsidRPr="00E15E5F" w:rsidRDefault="00E15E5F" w:rsidP="00E15E5F">
            <w:pPr>
              <w:jc w:val="both"/>
              <w:rPr>
                <w:bCs/>
                <w:iCs/>
              </w:rPr>
            </w:pPr>
            <w:r w:rsidRPr="00E15E5F">
              <w:rPr>
                <w:bCs/>
                <w:iCs/>
              </w:rPr>
              <w:t xml:space="preserve">                        -   </w:t>
            </w:r>
          </w:p>
        </w:tc>
        <w:tc>
          <w:tcPr>
            <w:tcW w:w="1468" w:type="dxa"/>
            <w:noWrap/>
            <w:hideMark/>
          </w:tcPr>
          <w:p w:rsidR="00E15E5F" w:rsidRPr="00E15E5F" w:rsidRDefault="00E15E5F" w:rsidP="00E15E5F">
            <w:pPr>
              <w:jc w:val="both"/>
              <w:rPr>
                <w:bCs/>
                <w:iCs/>
              </w:rPr>
            </w:pPr>
            <w:r w:rsidRPr="00E15E5F">
              <w:rPr>
                <w:bCs/>
                <w:iCs/>
              </w:rPr>
              <w:t xml:space="preserve">                         1 </w:t>
            </w:r>
          </w:p>
        </w:tc>
        <w:tc>
          <w:tcPr>
            <w:tcW w:w="1489" w:type="dxa"/>
            <w:noWrap/>
            <w:hideMark/>
          </w:tcPr>
          <w:p w:rsidR="00E15E5F" w:rsidRPr="00E15E5F" w:rsidRDefault="00E15E5F" w:rsidP="00E15E5F">
            <w:pPr>
              <w:jc w:val="both"/>
              <w:rPr>
                <w:bCs/>
                <w:iCs/>
              </w:rPr>
            </w:pPr>
            <w:r w:rsidRPr="00E15E5F">
              <w:rPr>
                <w:bCs/>
                <w:iCs/>
              </w:rPr>
              <w:t xml:space="preserve">                        -   </w:t>
            </w:r>
          </w:p>
        </w:tc>
        <w:tc>
          <w:tcPr>
            <w:tcW w:w="1495" w:type="dxa"/>
            <w:noWrap/>
            <w:hideMark/>
          </w:tcPr>
          <w:p w:rsidR="00E15E5F" w:rsidRPr="00E15E5F" w:rsidRDefault="00E15E5F" w:rsidP="00E15E5F">
            <w:pPr>
              <w:jc w:val="both"/>
              <w:rPr>
                <w:bCs/>
                <w:iCs/>
              </w:rPr>
            </w:pPr>
            <w:r w:rsidRPr="00E15E5F">
              <w:rPr>
                <w:bCs/>
                <w:iCs/>
              </w:rPr>
              <w:t xml:space="preserve">                        -   </w:t>
            </w:r>
          </w:p>
        </w:tc>
      </w:tr>
      <w:tr w:rsidR="00E15E5F" w:rsidRPr="00E15E5F" w:rsidTr="00E15E5F">
        <w:trPr>
          <w:trHeight w:val="1741"/>
        </w:trPr>
        <w:tc>
          <w:tcPr>
            <w:tcW w:w="1731" w:type="dxa"/>
            <w:hideMark/>
          </w:tcPr>
          <w:p w:rsidR="00E15E5F" w:rsidRPr="00E15E5F" w:rsidRDefault="00E15E5F" w:rsidP="00E15E5F">
            <w:pPr>
              <w:jc w:val="both"/>
              <w:rPr>
                <w:b/>
                <w:bCs/>
                <w:iCs/>
              </w:rPr>
            </w:pPr>
            <w:r w:rsidRPr="00E15E5F">
              <w:rPr>
                <w:b/>
                <w:bCs/>
                <w:iCs/>
              </w:rPr>
              <w:lastRenderedPageBreak/>
              <w:t>Усього за договорами вхідного перестрахування страхування</w:t>
            </w:r>
          </w:p>
        </w:tc>
        <w:tc>
          <w:tcPr>
            <w:tcW w:w="1495" w:type="dxa"/>
            <w:noWrap/>
            <w:hideMark/>
          </w:tcPr>
          <w:p w:rsidR="00E15E5F" w:rsidRPr="00E15E5F" w:rsidRDefault="00E15E5F" w:rsidP="00E15E5F">
            <w:pPr>
              <w:jc w:val="both"/>
              <w:rPr>
                <w:b/>
                <w:bCs/>
                <w:iCs/>
              </w:rPr>
            </w:pPr>
            <w:r w:rsidRPr="00E15E5F">
              <w:rPr>
                <w:b/>
                <w:bCs/>
                <w:iCs/>
              </w:rPr>
              <w:t xml:space="preserve">                       (3)</w:t>
            </w:r>
          </w:p>
        </w:tc>
        <w:tc>
          <w:tcPr>
            <w:tcW w:w="1494" w:type="dxa"/>
            <w:noWrap/>
            <w:hideMark/>
          </w:tcPr>
          <w:p w:rsidR="00E15E5F" w:rsidRPr="00E15E5F" w:rsidRDefault="00E15E5F" w:rsidP="00E15E5F">
            <w:pPr>
              <w:jc w:val="both"/>
              <w:rPr>
                <w:b/>
                <w:bCs/>
                <w:iCs/>
              </w:rPr>
            </w:pPr>
            <w:r w:rsidRPr="00E15E5F">
              <w:rPr>
                <w:b/>
                <w:bCs/>
                <w:iCs/>
              </w:rPr>
              <w:t xml:space="preserve">                        -   </w:t>
            </w:r>
          </w:p>
        </w:tc>
        <w:tc>
          <w:tcPr>
            <w:tcW w:w="1468" w:type="dxa"/>
            <w:noWrap/>
            <w:hideMark/>
          </w:tcPr>
          <w:p w:rsidR="00E15E5F" w:rsidRPr="00E15E5F" w:rsidRDefault="00E15E5F" w:rsidP="00E15E5F">
            <w:pPr>
              <w:jc w:val="both"/>
              <w:rPr>
                <w:b/>
                <w:bCs/>
                <w:iCs/>
              </w:rPr>
            </w:pPr>
            <w:r w:rsidRPr="00E15E5F">
              <w:rPr>
                <w:b/>
                <w:bCs/>
                <w:iCs/>
              </w:rPr>
              <w:t xml:space="preserve">                        -   </w:t>
            </w:r>
          </w:p>
        </w:tc>
        <w:tc>
          <w:tcPr>
            <w:tcW w:w="1468" w:type="dxa"/>
            <w:noWrap/>
            <w:hideMark/>
          </w:tcPr>
          <w:p w:rsidR="00E15E5F" w:rsidRPr="00E15E5F" w:rsidRDefault="00E15E5F" w:rsidP="00E15E5F">
            <w:pPr>
              <w:jc w:val="both"/>
              <w:rPr>
                <w:b/>
                <w:bCs/>
                <w:iCs/>
              </w:rPr>
            </w:pPr>
            <w:r w:rsidRPr="00E15E5F">
              <w:rPr>
                <w:b/>
                <w:bCs/>
                <w:iCs/>
              </w:rPr>
              <w:t xml:space="preserve">                         3 </w:t>
            </w:r>
          </w:p>
        </w:tc>
        <w:tc>
          <w:tcPr>
            <w:tcW w:w="1489" w:type="dxa"/>
            <w:noWrap/>
            <w:hideMark/>
          </w:tcPr>
          <w:p w:rsidR="00E15E5F" w:rsidRPr="00E15E5F" w:rsidRDefault="00E15E5F" w:rsidP="00E15E5F">
            <w:pPr>
              <w:jc w:val="both"/>
              <w:rPr>
                <w:b/>
                <w:bCs/>
                <w:iCs/>
              </w:rPr>
            </w:pPr>
            <w:r w:rsidRPr="00E15E5F">
              <w:rPr>
                <w:b/>
                <w:bCs/>
                <w:iCs/>
              </w:rPr>
              <w:t xml:space="preserve">                        -   </w:t>
            </w:r>
          </w:p>
        </w:tc>
        <w:tc>
          <w:tcPr>
            <w:tcW w:w="1495" w:type="dxa"/>
            <w:noWrap/>
            <w:hideMark/>
          </w:tcPr>
          <w:p w:rsidR="00E15E5F" w:rsidRPr="00E15E5F" w:rsidRDefault="00E15E5F" w:rsidP="00E15E5F">
            <w:pPr>
              <w:jc w:val="both"/>
              <w:rPr>
                <w:b/>
                <w:bCs/>
                <w:iCs/>
              </w:rPr>
            </w:pPr>
            <w:r w:rsidRPr="00E15E5F">
              <w:rPr>
                <w:b/>
                <w:bCs/>
                <w:iCs/>
              </w:rPr>
              <w:t xml:space="preserve">                        -   </w:t>
            </w:r>
          </w:p>
        </w:tc>
      </w:tr>
      <w:tr w:rsidR="00E15E5F" w:rsidRPr="00E15E5F" w:rsidTr="00E15E5F">
        <w:trPr>
          <w:trHeight w:val="326"/>
        </w:trPr>
        <w:tc>
          <w:tcPr>
            <w:tcW w:w="1731" w:type="dxa"/>
            <w:noWrap/>
            <w:hideMark/>
          </w:tcPr>
          <w:p w:rsidR="00E15E5F" w:rsidRPr="00E15E5F" w:rsidRDefault="00E15E5F">
            <w:pPr>
              <w:jc w:val="both"/>
              <w:rPr>
                <w:b/>
                <w:bCs/>
                <w:iCs/>
              </w:rPr>
            </w:pPr>
          </w:p>
        </w:tc>
        <w:tc>
          <w:tcPr>
            <w:tcW w:w="1495" w:type="dxa"/>
            <w:noWrap/>
            <w:hideMark/>
          </w:tcPr>
          <w:p w:rsidR="00E15E5F" w:rsidRPr="00E15E5F" w:rsidRDefault="00E15E5F" w:rsidP="00E15E5F">
            <w:pPr>
              <w:jc w:val="both"/>
              <w:rPr>
                <w:bCs/>
                <w:iCs/>
              </w:rPr>
            </w:pPr>
          </w:p>
        </w:tc>
        <w:tc>
          <w:tcPr>
            <w:tcW w:w="1494" w:type="dxa"/>
            <w:noWrap/>
            <w:hideMark/>
          </w:tcPr>
          <w:p w:rsidR="00E15E5F" w:rsidRPr="00E15E5F" w:rsidRDefault="00E15E5F" w:rsidP="00E15E5F">
            <w:pPr>
              <w:jc w:val="both"/>
              <w:rPr>
                <w:bCs/>
                <w:iCs/>
              </w:rPr>
            </w:pPr>
          </w:p>
        </w:tc>
        <w:tc>
          <w:tcPr>
            <w:tcW w:w="1468" w:type="dxa"/>
            <w:noWrap/>
            <w:hideMark/>
          </w:tcPr>
          <w:p w:rsidR="00E15E5F" w:rsidRPr="00E15E5F" w:rsidRDefault="00E15E5F" w:rsidP="00E15E5F">
            <w:pPr>
              <w:jc w:val="both"/>
              <w:rPr>
                <w:bCs/>
                <w:iCs/>
              </w:rPr>
            </w:pPr>
          </w:p>
        </w:tc>
        <w:tc>
          <w:tcPr>
            <w:tcW w:w="1468" w:type="dxa"/>
            <w:noWrap/>
            <w:hideMark/>
          </w:tcPr>
          <w:p w:rsidR="00E15E5F" w:rsidRPr="00E15E5F" w:rsidRDefault="00E15E5F" w:rsidP="00E15E5F">
            <w:pPr>
              <w:jc w:val="both"/>
              <w:rPr>
                <w:bCs/>
                <w:iCs/>
              </w:rPr>
            </w:pPr>
          </w:p>
        </w:tc>
        <w:tc>
          <w:tcPr>
            <w:tcW w:w="1489" w:type="dxa"/>
            <w:noWrap/>
            <w:hideMark/>
          </w:tcPr>
          <w:p w:rsidR="00E15E5F" w:rsidRPr="00E15E5F" w:rsidRDefault="00E15E5F" w:rsidP="00E15E5F">
            <w:pPr>
              <w:jc w:val="both"/>
              <w:rPr>
                <w:bCs/>
                <w:iCs/>
              </w:rPr>
            </w:pPr>
          </w:p>
        </w:tc>
        <w:tc>
          <w:tcPr>
            <w:tcW w:w="1495" w:type="dxa"/>
            <w:noWrap/>
            <w:hideMark/>
          </w:tcPr>
          <w:p w:rsidR="00E15E5F" w:rsidRPr="00E15E5F" w:rsidRDefault="00E15E5F" w:rsidP="00E15E5F">
            <w:pPr>
              <w:jc w:val="both"/>
              <w:rPr>
                <w:bCs/>
                <w:iCs/>
              </w:rPr>
            </w:pPr>
          </w:p>
        </w:tc>
      </w:tr>
      <w:tr w:rsidR="00E15E5F" w:rsidRPr="00E15E5F" w:rsidTr="00E15E5F">
        <w:trPr>
          <w:trHeight w:val="877"/>
        </w:trPr>
        <w:tc>
          <w:tcPr>
            <w:tcW w:w="1731" w:type="dxa"/>
            <w:hideMark/>
          </w:tcPr>
          <w:p w:rsidR="00E15E5F" w:rsidRPr="00E15E5F" w:rsidRDefault="00E15E5F" w:rsidP="00E15E5F">
            <w:pPr>
              <w:jc w:val="both"/>
              <w:rPr>
                <w:b/>
                <w:bCs/>
                <w:iCs/>
              </w:rPr>
            </w:pPr>
            <w:r w:rsidRPr="00E15E5F">
              <w:rPr>
                <w:b/>
                <w:bCs/>
                <w:iCs/>
              </w:rPr>
              <w:t>Усього за договорами страхування</w:t>
            </w:r>
          </w:p>
        </w:tc>
        <w:tc>
          <w:tcPr>
            <w:tcW w:w="1495" w:type="dxa"/>
            <w:noWrap/>
            <w:hideMark/>
          </w:tcPr>
          <w:p w:rsidR="00E15E5F" w:rsidRPr="00E15E5F" w:rsidRDefault="00E15E5F" w:rsidP="00E15E5F">
            <w:pPr>
              <w:jc w:val="both"/>
              <w:rPr>
                <w:b/>
                <w:bCs/>
                <w:iCs/>
              </w:rPr>
            </w:pPr>
            <w:r w:rsidRPr="00E15E5F">
              <w:rPr>
                <w:b/>
                <w:bCs/>
                <w:iCs/>
              </w:rPr>
              <w:t xml:space="preserve">             (13 948)</w:t>
            </w:r>
          </w:p>
        </w:tc>
        <w:tc>
          <w:tcPr>
            <w:tcW w:w="1494" w:type="dxa"/>
            <w:noWrap/>
            <w:hideMark/>
          </w:tcPr>
          <w:p w:rsidR="00E15E5F" w:rsidRPr="00E15E5F" w:rsidRDefault="00E15E5F" w:rsidP="00E15E5F">
            <w:pPr>
              <w:jc w:val="both"/>
              <w:rPr>
                <w:b/>
                <w:bCs/>
                <w:iCs/>
              </w:rPr>
            </w:pPr>
            <w:r w:rsidRPr="00E15E5F">
              <w:rPr>
                <w:b/>
                <w:bCs/>
                <w:iCs/>
              </w:rPr>
              <w:t xml:space="preserve">             (37 916)</w:t>
            </w:r>
          </w:p>
        </w:tc>
        <w:tc>
          <w:tcPr>
            <w:tcW w:w="1468" w:type="dxa"/>
            <w:noWrap/>
            <w:hideMark/>
          </w:tcPr>
          <w:p w:rsidR="00E15E5F" w:rsidRPr="00E15E5F" w:rsidRDefault="00E15E5F" w:rsidP="00E15E5F">
            <w:pPr>
              <w:jc w:val="both"/>
              <w:rPr>
                <w:b/>
                <w:bCs/>
                <w:iCs/>
              </w:rPr>
            </w:pPr>
            <w:r w:rsidRPr="00E15E5F">
              <w:rPr>
                <w:b/>
                <w:bCs/>
                <w:iCs/>
              </w:rPr>
              <w:t xml:space="preserve">                 7 173 </w:t>
            </w:r>
          </w:p>
        </w:tc>
        <w:tc>
          <w:tcPr>
            <w:tcW w:w="1468" w:type="dxa"/>
            <w:noWrap/>
            <w:hideMark/>
          </w:tcPr>
          <w:p w:rsidR="00E15E5F" w:rsidRPr="00E15E5F" w:rsidRDefault="00E15E5F" w:rsidP="00E15E5F">
            <w:pPr>
              <w:jc w:val="both"/>
              <w:rPr>
                <w:b/>
                <w:bCs/>
                <w:iCs/>
              </w:rPr>
            </w:pPr>
            <w:r w:rsidRPr="00E15E5F">
              <w:rPr>
                <w:b/>
                <w:bCs/>
                <w:iCs/>
              </w:rPr>
              <w:t xml:space="preserve">               35 284 </w:t>
            </w:r>
          </w:p>
        </w:tc>
        <w:tc>
          <w:tcPr>
            <w:tcW w:w="1489" w:type="dxa"/>
            <w:noWrap/>
            <w:hideMark/>
          </w:tcPr>
          <w:p w:rsidR="00E15E5F" w:rsidRPr="00E15E5F" w:rsidRDefault="00E15E5F" w:rsidP="00E15E5F">
            <w:pPr>
              <w:jc w:val="both"/>
              <w:rPr>
                <w:b/>
                <w:bCs/>
                <w:iCs/>
              </w:rPr>
            </w:pPr>
            <w:r w:rsidRPr="00E15E5F">
              <w:rPr>
                <w:b/>
                <w:bCs/>
                <w:iCs/>
              </w:rPr>
              <w:t xml:space="preserve">               (7 082)</w:t>
            </w:r>
          </w:p>
        </w:tc>
        <w:tc>
          <w:tcPr>
            <w:tcW w:w="1495" w:type="dxa"/>
            <w:noWrap/>
            <w:hideMark/>
          </w:tcPr>
          <w:p w:rsidR="00E15E5F" w:rsidRPr="00E15E5F" w:rsidRDefault="00E15E5F" w:rsidP="00E15E5F">
            <w:pPr>
              <w:jc w:val="both"/>
              <w:rPr>
                <w:b/>
                <w:bCs/>
                <w:iCs/>
              </w:rPr>
            </w:pPr>
            <w:r w:rsidRPr="00E15E5F">
              <w:rPr>
                <w:b/>
                <w:bCs/>
                <w:iCs/>
              </w:rPr>
              <w:t xml:space="preserve">             (16 489)</w:t>
            </w:r>
          </w:p>
        </w:tc>
      </w:tr>
    </w:tbl>
    <w:p w:rsidR="00756D4F" w:rsidRPr="00064E09" w:rsidRDefault="00756D4F" w:rsidP="00756D4F">
      <w:pPr>
        <w:jc w:val="both"/>
        <w:rPr>
          <w:rFonts w:ascii="Times New Roman" w:hAnsi="Times New Roman"/>
          <w:bCs/>
          <w:iCs/>
        </w:rPr>
      </w:pPr>
    </w:p>
    <w:p w:rsidR="00E15E5F" w:rsidRPr="00232BED" w:rsidRDefault="00756D4F" w:rsidP="00756D4F">
      <w:pPr>
        <w:rPr>
          <w:rFonts w:ascii="Times New Roman" w:hAnsi="Times New Roman"/>
          <w:bCs/>
          <w:iCs/>
        </w:rPr>
      </w:pPr>
      <w:r w:rsidRPr="00064E09">
        <w:rPr>
          <w:rFonts w:ascii="Times New Roman" w:hAnsi="Times New Roman"/>
          <w:bCs/>
          <w:iCs/>
        </w:rPr>
        <w:t>Таблиця 7.3.2.2. Узгодження балансової вартості компонента збитку за обтяжливими контрактами за договорами страхування за період 202</w:t>
      </w:r>
      <w:r w:rsidR="00E15E5F" w:rsidRPr="00E15E5F">
        <w:rPr>
          <w:rFonts w:ascii="Times New Roman" w:hAnsi="Times New Roman"/>
          <w:bCs/>
          <w:iCs/>
        </w:rPr>
        <w:t>4</w:t>
      </w:r>
      <w:r w:rsidRPr="00064E09">
        <w:rPr>
          <w:rFonts w:ascii="Times New Roman" w:hAnsi="Times New Roman"/>
          <w:bCs/>
          <w:iCs/>
        </w:rPr>
        <w:t xml:space="preserve"> року</w:t>
      </w:r>
    </w:p>
    <w:tbl>
      <w:tblPr>
        <w:tblStyle w:val="af1"/>
        <w:tblW w:w="0" w:type="auto"/>
        <w:tblLook w:val="04A0"/>
      </w:tblPr>
      <w:tblGrid>
        <w:gridCol w:w="1176"/>
        <w:gridCol w:w="1679"/>
        <w:gridCol w:w="1679"/>
        <w:gridCol w:w="1679"/>
        <w:gridCol w:w="1679"/>
        <w:gridCol w:w="1679"/>
      </w:tblGrid>
      <w:tr w:rsidR="00E15E5F" w:rsidRPr="00E15E5F" w:rsidTr="00E15E5F">
        <w:trPr>
          <w:trHeight w:val="880"/>
        </w:trPr>
        <w:tc>
          <w:tcPr>
            <w:tcW w:w="1960" w:type="dxa"/>
            <w:vMerge w:val="restart"/>
            <w:hideMark/>
          </w:tcPr>
          <w:p w:rsidR="00E15E5F" w:rsidRPr="00E15E5F" w:rsidRDefault="00E15E5F">
            <w:pPr>
              <w:rPr>
                <w:i/>
                <w:iCs/>
                <w:noProof/>
              </w:rPr>
            </w:pPr>
            <w:r w:rsidRPr="00E15E5F">
              <w:rPr>
                <w:i/>
                <w:iCs/>
                <w:noProof/>
              </w:rPr>
              <w:t>Назва портфеля</w:t>
            </w:r>
          </w:p>
        </w:tc>
        <w:tc>
          <w:tcPr>
            <w:tcW w:w="1960" w:type="dxa"/>
            <w:vMerge w:val="restart"/>
            <w:hideMark/>
          </w:tcPr>
          <w:p w:rsidR="00E15E5F" w:rsidRPr="00E15E5F" w:rsidRDefault="00E15E5F" w:rsidP="00E15E5F">
            <w:pPr>
              <w:rPr>
                <w:b/>
                <w:bCs/>
                <w:noProof/>
              </w:rPr>
            </w:pPr>
            <w:r w:rsidRPr="00E15E5F">
              <w:rPr>
                <w:b/>
                <w:bCs/>
                <w:noProof/>
              </w:rPr>
              <w:t>Балансова вартість станом на 31.12.2023</w:t>
            </w:r>
          </w:p>
        </w:tc>
        <w:tc>
          <w:tcPr>
            <w:tcW w:w="1960" w:type="dxa"/>
            <w:vMerge w:val="restart"/>
            <w:hideMark/>
          </w:tcPr>
          <w:p w:rsidR="00E15E5F" w:rsidRPr="00E15E5F" w:rsidRDefault="00E15E5F" w:rsidP="00E15E5F">
            <w:pPr>
              <w:rPr>
                <w:b/>
                <w:bCs/>
                <w:noProof/>
              </w:rPr>
            </w:pPr>
            <w:r w:rsidRPr="00E15E5F">
              <w:rPr>
                <w:b/>
                <w:bCs/>
                <w:noProof/>
              </w:rPr>
              <w:t>Фактичні (доходи) / витрати без ефекту від руху компоненти збитку</w:t>
            </w:r>
          </w:p>
        </w:tc>
        <w:tc>
          <w:tcPr>
            <w:tcW w:w="1960" w:type="dxa"/>
            <w:vMerge w:val="restart"/>
            <w:hideMark/>
          </w:tcPr>
          <w:p w:rsidR="00E15E5F" w:rsidRPr="00E15E5F" w:rsidRDefault="00E15E5F" w:rsidP="00E15E5F">
            <w:pPr>
              <w:rPr>
                <w:b/>
                <w:bCs/>
                <w:noProof/>
              </w:rPr>
            </w:pPr>
            <w:r w:rsidRPr="00E15E5F">
              <w:rPr>
                <w:b/>
                <w:bCs/>
                <w:noProof/>
              </w:rPr>
              <w:t>Переоцінка щодо когорт минулих періодів (“-“ в сторону зменшення)</w:t>
            </w:r>
          </w:p>
        </w:tc>
        <w:tc>
          <w:tcPr>
            <w:tcW w:w="1960" w:type="dxa"/>
            <w:hideMark/>
          </w:tcPr>
          <w:p w:rsidR="00E15E5F" w:rsidRPr="00E15E5F" w:rsidRDefault="00E15E5F" w:rsidP="00E15E5F">
            <w:pPr>
              <w:rPr>
                <w:b/>
                <w:bCs/>
                <w:noProof/>
              </w:rPr>
            </w:pPr>
            <w:r w:rsidRPr="00E15E5F">
              <w:rPr>
                <w:b/>
                <w:bCs/>
                <w:noProof/>
              </w:rPr>
              <w:t>Переоцінка щодо нових</w:t>
            </w:r>
          </w:p>
        </w:tc>
        <w:tc>
          <w:tcPr>
            <w:tcW w:w="1960" w:type="dxa"/>
            <w:vMerge w:val="restart"/>
            <w:hideMark/>
          </w:tcPr>
          <w:p w:rsidR="00E15E5F" w:rsidRPr="00E15E5F" w:rsidRDefault="00E15E5F" w:rsidP="00E15E5F">
            <w:pPr>
              <w:rPr>
                <w:b/>
                <w:bCs/>
                <w:noProof/>
              </w:rPr>
            </w:pPr>
            <w:r w:rsidRPr="00E15E5F">
              <w:rPr>
                <w:b/>
                <w:bCs/>
                <w:noProof/>
              </w:rPr>
              <w:t>Балансова вартість станом на 31.12.2024</w:t>
            </w:r>
          </w:p>
        </w:tc>
      </w:tr>
      <w:tr w:rsidR="00E15E5F" w:rsidRPr="00E15E5F" w:rsidTr="00E15E5F">
        <w:trPr>
          <w:trHeight w:val="445"/>
        </w:trPr>
        <w:tc>
          <w:tcPr>
            <w:tcW w:w="1960" w:type="dxa"/>
            <w:vMerge/>
            <w:hideMark/>
          </w:tcPr>
          <w:p w:rsidR="00E15E5F" w:rsidRPr="00E15E5F" w:rsidRDefault="00E15E5F">
            <w:pPr>
              <w:rPr>
                <w:i/>
                <w:iCs/>
                <w:noProof/>
              </w:rPr>
            </w:pPr>
          </w:p>
        </w:tc>
        <w:tc>
          <w:tcPr>
            <w:tcW w:w="1960" w:type="dxa"/>
            <w:vMerge/>
            <w:hideMark/>
          </w:tcPr>
          <w:p w:rsidR="00E15E5F" w:rsidRPr="00E15E5F" w:rsidRDefault="00E15E5F">
            <w:pPr>
              <w:rPr>
                <w:b/>
                <w:bCs/>
                <w:noProof/>
              </w:rPr>
            </w:pPr>
          </w:p>
        </w:tc>
        <w:tc>
          <w:tcPr>
            <w:tcW w:w="1960" w:type="dxa"/>
            <w:vMerge/>
            <w:hideMark/>
          </w:tcPr>
          <w:p w:rsidR="00E15E5F" w:rsidRPr="00E15E5F" w:rsidRDefault="00E15E5F">
            <w:pPr>
              <w:rPr>
                <w:b/>
                <w:bCs/>
                <w:noProof/>
              </w:rPr>
            </w:pPr>
          </w:p>
        </w:tc>
        <w:tc>
          <w:tcPr>
            <w:tcW w:w="1960" w:type="dxa"/>
            <w:vMerge/>
            <w:hideMark/>
          </w:tcPr>
          <w:p w:rsidR="00E15E5F" w:rsidRPr="00E15E5F" w:rsidRDefault="00E15E5F">
            <w:pPr>
              <w:rPr>
                <w:b/>
                <w:bCs/>
                <w:noProof/>
              </w:rPr>
            </w:pPr>
          </w:p>
        </w:tc>
        <w:tc>
          <w:tcPr>
            <w:tcW w:w="1960" w:type="dxa"/>
            <w:hideMark/>
          </w:tcPr>
          <w:p w:rsidR="00E15E5F" w:rsidRPr="00E15E5F" w:rsidRDefault="00E15E5F" w:rsidP="00E15E5F">
            <w:pPr>
              <w:rPr>
                <w:b/>
                <w:bCs/>
                <w:noProof/>
              </w:rPr>
            </w:pPr>
            <w:r w:rsidRPr="00E15E5F">
              <w:rPr>
                <w:b/>
                <w:bCs/>
                <w:noProof/>
              </w:rPr>
              <w:t>когорт</w:t>
            </w:r>
          </w:p>
        </w:tc>
        <w:tc>
          <w:tcPr>
            <w:tcW w:w="1960" w:type="dxa"/>
            <w:vMerge/>
            <w:hideMark/>
          </w:tcPr>
          <w:p w:rsidR="00E15E5F" w:rsidRPr="00E15E5F" w:rsidRDefault="00E15E5F">
            <w:pPr>
              <w:rPr>
                <w:b/>
                <w:bCs/>
                <w:noProof/>
              </w:rPr>
            </w:pPr>
          </w:p>
        </w:tc>
      </w:tr>
      <w:tr w:rsidR="00E15E5F" w:rsidRPr="00E15E5F" w:rsidTr="00E15E5F">
        <w:trPr>
          <w:trHeight w:val="313"/>
        </w:trPr>
        <w:tc>
          <w:tcPr>
            <w:tcW w:w="11760" w:type="dxa"/>
            <w:gridSpan w:val="6"/>
            <w:hideMark/>
          </w:tcPr>
          <w:p w:rsidR="00E15E5F" w:rsidRPr="00E15E5F" w:rsidRDefault="00E15E5F" w:rsidP="00E15E5F">
            <w:pPr>
              <w:rPr>
                <w:b/>
                <w:bCs/>
                <w:noProof/>
              </w:rPr>
            </w:pPr>
            <w:r w:rsidRPr="00E15E5F">
              <w:rPr>
                <w:b/>
                <w:bCs/>
                <w:noProof/>
              </w:rPr>
              <w:t>Договори страхування</w:t>
            </w:r>
          </w:p>
        </w:tc>
      </w:tr>
      <w:tr w:rsidR="00E15E5F" w:rsidRPr="00E15E5F" w:rsidTr="00E15E5F">
        <w:trPr>
          <w:trHeight w:val="313"/>
        </w:trPr>
        <w:tc>
          <w:tcPr>
            <w:tcW w:w="1960" w:type="dxa"/>
            <w:hideMark/>
          </w:tcPr>
          <w:p w:rsidR="00E15E5F" w:rsidRPr="00E15E5F" w:rsidRDefault="00E15E5F" w:rsidP="00E15E5F">
            <w:pPr>
              <w:rPr>
                <w:noProof/>
              </w:rPr>
            </w:pPr>
            <w:r w:rsidRPr="00E15E5F">
              <w:rPr>
                <w:noProof/>
              </w:rPr>
              <w:t>ОСЦПВ</w:t>
            </w:r>
          </w:p>
        </w:tc>
        <w:tc>
          <w:tcPr>
            <w:tcW w:w="1960" w:type="dxa"/>
            <w:noWrap/>
            <w:hideMark/>
          </w:tcPr>
          <w:p w:rsidR="00E15E5F" w:rsidRPr="00E15E5F" w:rsidRDefault="00E15E5F">
            <w:pPr>
              <w:rPr>
                <w:noProof/>
              </w:rPr>
            </w:pPr>
            <w:r w:rsidRPr="00E15E5F">
              <w:rPr>
                <w:noProof/>
              </w:rPr>
              <w:t xml:space="preserve">                                (8)</w:t>
            </w:r>
          </w:p>
        </w:tc>
        <w:tc>
          <w:tcPr>
            <w:tcW w:w="1960" w:type="dxa"/>
            <w:noWrap/>
            <w:hideMark/>
          </w:tcPr>
          <w:p w:rsidR="00E15E5F" w:rsidRPr="00E15E5F" w:rsidRDefault="00E15E5F">
            <w:pPr>
              <w:rPr>
                <w:noProof/>
              </w:rPr>
            </w:pPr>
            <w:r w:rsidRPr="00E15E5F">
              <w:rPr>
                <w:noProof/>
              </w:rPr>
              <w:t xml:space="preserve">                        (1 129)</w:t>
            </w:r>
          </w:p>
        </w:tc>
        <w:tc>
          <w:tcPr>
            <w:tcW w:w="1960" w:type="dxa"/>
            <w:noWrap/>
            <w:hideMark/>
          </w:tcPr>
          <w:p w:rsidR="00E15E5F" w:rsidRPr="00E15E5F" w:rsidRDefault="00E15E5F">
            <w:pPr>
              <w:rPr>
                <w:noProof/>
              </w:rPr>
            </w:pPr>
            <w:r w:rsidRPr="00E15E5F">
              <w:rPr>
                <w:noProof/>
              </w:rPr>
              <w:t xml:space="preserve">                          1 137 </w:t>
            </w:r>
          </w:p>
        </w:tc>
        <w:tc>
          <w:tcPr>
            <w:tcW w:w="1960" w:type="dxa"/>
            <w:noWrap/>
            <w:hideMark/>
          </w:tcPr>
          <w:p w:rsidR="00E15E5F" w:rsidRPr="00E15E5F" w:rsidRDefault="00E15E5F">
            <w:pPr>
              <w:rPr>
                <w:noProof/>
              </w:rPr>
            </w:pPr>
            <w:r w:rsidRPr="00E15E5F">
              <w:rPr>
                <w:noProof/>
              </w:rPr>
              <w:t xml:space="preserve">                            (457)</w:t>
            </w:r>
          </w:p>
        </w:tc>
        <w:tc>
          <w:tcPr>
            <w:tcW w:w="1960" w:type="dxa"/>
            <w:noWrap/>
            <w:hideMark/>
          </w:tcPr>
          <w:p w:rsidR="00E15E5F" w:rsidRPr="00E15E5F" w:rsidRDefault="00E15E5F">
            <w:pPr>
              <w:rPr>
                <w:noProof/>
              </w:rPr>
            </w:pPr>
            <w:r w:rsidRPr="00E15E5F">
              <w:rPr>
                <w:noProof/>
              </w:rPr>
              <w:t xml:space="preserve">                            (457)</w:t>
            </w:r>
          </w:p>
        </w:tc>
      </w:tr>
      <w:tr w:rsidR="00E15E5F" w:rsidRPr="00E15E5F" w:rsidTr="00E15E5F">
        <w:trPr>
          <w:trHeight w:val="1165"/>
        </w:trPr>
        <w:tc>
          <w:tcPr>
            <w:tcW w:w="1960" w:type="dxa"/>
            <w:hideMark/>
          </w:tcPr>
          <w:p w:rsidR="00E15E5F" w:rsidRPr="00E15E5F" w:rsidRDefault="00E15E5F">
            <w:pPr>
              <w:rPr>
                <w:b/>
                <w:bCs/>
                <w:noProof/>
              </w:rPr>
            </w:pPr>
            <w:r w:rsidRPr="00E15E5F">
              <w:rPr>
                <w:b/>
                <w:bCs/>
                <w:noProof/>
              </w:rPr>
              <w:t>Усього за договорами прямого страхування</w:t>
            </w:r>
          </w:p>
        </w:tc>
        <w:tc>
          <w:tcPr>
            <w:tcW w:w="1960" w:type="dxa"/>
            <w:noWrap/>
            <w:hideMark/>
          </w:tcPr>
          <w:p w:rsidR="00E15E5F" w:rsidRPr="00E15E5F" w:rsidRDefault="00E15E5F">
            <w:pPr>
              <w:rPr>
                <w:b/>
                <w:bCs/>
                <w:noProof/>
              </w:rPr>
            </w:pPr>
            <w:r w:rsidRPr="00E15E5F">
              <w:rPr>
                <w:b/>
                <w:bCs/>
                <w:noProof/>
              </w:rPr>
              <w:t xml:space="preserve">                                (8)</w:t>
            </w:r>
          </w:p>
        </w:tc>
        <w:tc>
          <w:tcPr>
            <w:tcW w:w="1960" w:type="dxa"/>
            <w:noWrap/>
            <w:hideMark/>
          </w:tcPr>
          <w:p w:rsidR="00E15E5F" w:rsidRPr="00E15E5F" w:rsidRDefault="00E15E5F">
            <w:pPr>
              <w:rPr>
                <w:b/>
                <w:bCs/>
                <w:noProof/>
              </w:rPr>
            </w:pPr>
            <w:r w:rsidRPr="00E15E5F">
              <w:rPr>
                <w:b/>
                <w:bCs/>
                <w:noProof/>
              </w:rPr>
              <w:t xml:space="preserve">                        (1 129)</w:t>
            </w:r>
          </w:p>
        </w:tc>
        <w:tc>
          <w:tcPr>
            <w:tcW w:w="1960" w:type="dxa"/>
            <w:noWrap/>
            <w:hideMark/>
          </w:tcPr>
          <w:p w:rsidR="00E15E5F" w:rsidRPr="00E15E5F" w:rsidRDefault="00E15E5F">
            <w:pPr>
              <w:rPr>
                <w:b/>
                <w:bCs/>
                <w:noProof/>
              </w:rPr>
            </w:pPr>
            <w:r w:rsidRPr="00E15E5F">
              <w:rPr>
                <w:b/>
                <w:bCs/>
                <w:noProof/>
              </w:rPr>
              <w:t xml:space="preserve">                          1 137 </w:t>
            </w:r>
          </w:p>
        </w:tc>
        <w:tc>
          <w:tcPr>
            <w:tcW w:w="1960" w:type="dxa"/>
            <w:noWrap/>
            <w:hideMark/>
          </w:tcPr>
          <w:p w:rsidR="00E15E5F" w:rsidRPr="00E15E5F" w:rsidRDefault="00E15E5F">
            <w:pPr>
              <w:rPr>
                <w:b/>
                <w:bCs/>
                <w:noProof/>
              </w:rPr>
            </w:pPr>
            <w:r w:rsidRPr="00E15E5F">
              <w:rPr>
                <w:b/>
                <w:bCs/>
                <w:noProof/>
              </w:rPr>
              <w:t xml:space="preserve">                           (457)</w:t>
            </w:r>
          </w:p>
        </w:tc>
        <w:tc>
          <w:tcPr>
            <w:tcW w:w="1960" w:type="dxa"/>
            <w:noWrap/>
            <w:hideMark/>
          </w:tcPr>
          <w:p w:rsidR="00E15E5F" w:rsidRPr="00E15E5F" w:rsidRDefault="00E15E5F">
            <w:pPr>
              <w:rPr>
                <w:b/>
                <w:bCs/>
                <w:noProof/>
              </w:rPr>
            </w:pPr>
            <w:r w:rsidRPr="00E15E5F">
              <w:rPr>
                <w:b/>
                <w:bCs/>
                <w:noProof/>
              </w:rPr>
              <w:t xml:space="preserve">                           (457)</w:t>
            </w:r>
          </w:p>
        </w:tc>
      </w:tr>
    </w:tbl>
    <w:p w:rsidR="00756D4F" w:rsidRDefault="00756D4F" w:rsidP="00756D4F">
      <w:pPr>
        <w:rPr>
          <w:noProof/>
        </w:rPr>
      </w:pPr>
    </w:p>
    <w:p w:rsidR="00756D4F" w:rsidRPr="00232BED" w:rsidRDefault="00756D4F" w:rsidP="00756D4F">
      <w:pPr>
        <w:tabs>
          <w:tab w:val="left" w:pos="1040"/>
        </w:tabs>
        <w:rPr>
          <w:noProof/>
        </w:rPr>
      </w:pPr>
      <w:r>
        <w:tab/>
      </w:r>
      <w:r w:rsidRPr="00064E09">
        <w:rPr>
          <w:rFonts w:ascii="Times New Roman" w:hAnsi="Times New Roman"/>
          <w:bCs/>
          <w:iCs/>
        </w:rPr>
        <w:t>Таблиця 7.3.2.3. Узгодження балансової вартості зобов’язань на залишок покриття за договорами страхування за період 202</w:t>
      </w:r>
      <w:r w:rsidR="00E15E5F" w:rsidRPr="00E15E5F">
        <w:rPr>
          <w:rFonts w:ascii="Times New Roman" w:hAnsi="Times New Roman"/>
          <w:bCs/>
          <w:iCs/>
        </w:rPr>
        <w:t>3</w:t>
      </w:r>
      <w:r w:rsidRPr="00064E09">
        <w:rPr>
          <w:rFonts w:ascii="Times New Roman" w:hAnsi="Times New Roman"/>
          <w:bCs/>
          <w:iCs/>
        </w:rPr>
        <w:t xml:space="preserve"> року</w:t>
      </w:r>
    </w:p>
    <w:tbl>
      <w:tblPr>
        <w:tblStyle w:val="af1"/>
        <w:tblW w:w="0" w:type="auto"/>
        <w:tblLook w:val="04A0"/>
      </w:tblPr>
      <w:tblGrid>
        <w:gridCol w:w="1577"/>
        <w:gridCol w:w="1336"/>
        <w:gridCol w:w="1341"/>
        <w:gridCol w:w="1320"/>
        <w:gridCol w:w="1320"/>
        <w:gridCol w:w="1336"/>
        <w:gridCol w:w="1341"/>
      </w:tblGrid>
      <w:tr w:rsidR="00E15E5F" w:rsidRPr="00E15E5F" w:rsidTr="00E15E5F">
        <w:trPr>
          <w:trHeight w:val="1065"/>
        </w:trPr>
        <w:tc>
          <w:tcPr>
            <w:tcW w:w="1724" w:type="dxa"/>
            <w:hideMark/>
          </w:tcPr>
          <w:p w:rsidR="00E15E5F" w:rsidRPr="00E15E5F" w:rsidRDefault="00E15E5F" w:rsidP="00E15E5F">
            <w:pPr>
              <w:tabs>
                <w:tab w:val="left" w:pos="1040"/>
              </w:tabs>
              <w:rPr>
                <w:bCs/>
                <w:i/>
                <w:iCs/>
              </w:rPr>
            </w:pPr>
            <w:r w:rsidRPr="00E15E5F">
              <w:rPr>
                <w:bCs/>
                <w:i/>
                <w:iCs/>
              </w:rPr>
              <w:t>Назва портфеля</w:t>
            </w:r>
          </w:p>
        </w:tc>
        <w:tc>
          <w:tcPr>
            <w:tcW w:w="1490" w:type="dxa"/>
            <w:hideMark/>
          </w:tcPr>
          <w:p w:rsidR="00E15E5F" w:rsidRPr="00E15E5F" w:rsidRDefault="00E15E5F" w:rsidP="00E15E5F">
            <w:pPr>
              <w:tabs>
                <w:tab w:val="left" w:pos="1040"/>
              </w:tabs>
              <w:rPr>
                <w:b/>
                <w:bCs/>
                <w:iCs/>
              </w:rPr>
            </w:pPr>
            <w:r w:rsidRPr="00E15E5F">
              <w:rPr>
                <w:b/>
                <w:bCs/>
                <w:iCs/>
              </w:rPr>
              <w:t xml:space="preserve">Балансова вартість станом на 31.12.2022 </w:t>
            </w:r>
          </w:p>
        </w:tc>
        <w:tc>
          <w:tcPr>
            <w:tcW w:w="1496" w:type="dxa"/>
            <w:hideMark/>
          </w:tcPr>
          <w:p w:rsidR="00E15E5F" w:rsidRPr="00E15E5F" w:rsidRDefault="00E15E5F" w:rsidP="00E15E5F">
            <w:pPr>
              <w:tabs>
                <w:tab w:val="left" w:pos="1040"/>
              </w:tabs>
              <w:rPr>
                <w:b/>
                <w:bCs/>
                <w:iCs/>
              </w:rPr>
            </w:pPr>
            <w:r w:rsidRPr="00E15E5F">
              <w:rPr>
                <w:b/>
                <w:bCs/>
                <w:iCs/>
              </w:rPr>
              <w:t>Премії отримані</w:t>
            </w:r>
          </w:p>
        </w:tc>
        <w:tc>
          <w:tcPr>
            <w:tcW w:w="1472" w:type="dxa"/>
            <w:hideMark/>
          </w:tcPr>
          <w:p w:rsidR="00E15E5F" w:rsidRPr="00E15E5F" w:rsidRDefault="00E15E5F" w:rsidP="00E15E5F">
            <w:pPr>
              <w:tabs>
                <w:tab w:val="left" w:pos="1040"/>
              </w:tabs>
              <w:rPr>
                <w:b/>
                <w:bCs/>
                <w:iCs/>
              </w:rPr>
            </w:pPr>
            <w:r w:rsidRPr="00E15E5F">
              <w:rPr>
                <w:b/>
                <w:bCs/>
                <w:iCs/>
              </w:rPr>
              <w:t>Аквізиційні грошові потоки</w:t>
            </w:r>
          </w:p>
        </w:tc>
        <w:tc>
          <w:tcPr>
            <w:tcW w:w="1472" w:type="dxa"/>
            <w:hideMark/>
          </w:tcPr>
          <w:p w:rsidR="00E15E5F" w:rsidRPr="00E15E5F" w:rsidRDefault="00E15E5F" w:rsidP="00E15E5F">
            <w:pPr>
              <w:tabs>
                <w:tab w:val="left" w:pos="1040"/>
              </w:tabs>
              <w:rPr>
                <w:b/>
                <w:bCs/>
                <w:iCs/>
              </w:rPr>
            </w:pPr>
            <w:r w:rsidRPr="00E15E5F">
              <w:rPr>
                <w:b/>
                <w:bCs/>
                <w:iCs/>
              </w:rPr>
              <w:t>Страховий дохід</w:t>
            </w:r>
          </w:p>
        </w:tc>
        <w:tc>
          <w:tcPr>
            <w:tcW w:w="1490" w:type="dxa"/>
            <w:hideMark/>
          </w:tcPr>
          <w:p w:rsidR="00E15E5F" w:rsidRPr="00E15E5F" w:rsidRDefault="00E15E5F" w:rsidP="00E15E5F">
            <w:pPr>
              <w:tabs>
                <w:tab w:val="left" w:pos="1040"/>
              </w:tabs>
              <w:rPr>
                <w:b/>
                <w:bCs/>
                <w:iCs/>
              </w:rPr>
            </w:pPr>
            <w:r w:rsidRPr="00E15E5F">
              <w:rPr>
                <w:b/>
                <w:bCs/>
                <w:iCs/>
              </w:rPr>
              <w:t>Амортизація аквізиційних витрат</w:t>
            </w:r>
          </w:p>
        </w:tc>
        <w:tc>
          <w:tcPr>
            <w:tcW w:w="1496" w:type="dxa"/>
            <w:hideMark/>
          </w:tcPr>
          <w:p w:rsidR="00E15E5F" w:rsidRPr="00E15E5F" w:rsidRDefault="00E15E5F" w:rsidP="00E15E5F">
            <w:pPr>
              <w:tabs>
                <w:tab w:val="left" w:pos="1040"/>
              </w:tabs>
              <w:rPr>
                <w:b/>
                <w:bCs/>
                <w:iCs/>
              </w:rPr>
            </w:pPr>
            <w:r w:rsidRPr="00E15E5F">
              <w:rPr>
                <w:b/>
                <w:bCs/>
                <w:iCs/>
              </w:rPr>
              <w:t>Балансова вартість станом на 31.12.2023</w:t>
            </w:r>
          </w:p>
        </w:tc>
      </w:tr>
      <w:tr w:rsidR="00E15E5F" w:rsidRPr="00E15E5F" w:rsidTr="00E15E5F">
        <w:trPr>
          <w:trHeight w:val="313"/>
        </w:trPr>
        <w:tc>
          <w:tcPr>
            <w:tcW w:w="10640" w:type="dxa"/>
            <w:gridSpan w:val="7"/>
            <w:hideMark/>
          </w:tcPr>
          <w:p w:rsidR="00E15E5F" w:rsidRPr="00E15E5F" w:rsidRDefault="00E15E5F" w:rsidP="00E15E5F">
            <w:pPr>
              <w:tabs>
                <w:tab w:val="left" w:pos="1040"/>
              </w:tabs>
              <w:rPr>
                <w:b/>
                <w:bCs/>
                <w:iCs/>
              </w:rPr>
            </w:pPr>
            <w:r w:rsidRPr="00E15E5F">
              <w:rPr>
                <w:b/>
                <w:bCs/>
                <w:iCs/>
              </w:rPr>
              <w:t>Договори прямого страхування</w:t>
            </w:r>
          </w:p>
        </w:tc>
      </w:tr>
      <w:tr w:rsidR="00E15E5F" w:rsidRPr="00E15E5F" w:rsidTr="00E15E5F">
        <w:trPr>
          <w:trHeight w:val="313"/>
        </w:trPr>
        <w:tc>
          <w:tcPr>
            <w:tcW w:w="1724" w:type="dxa"/>
            <w:hideMark/>
          </w:tcPr>
          <w:p w:rsidR="00E15E5F" w:rsidRPr="00E15E5F" w:rsidRDefault="00E15E5F" w:rsidP="00E15E5F">
            <w:pPr>
              <w:tabs>
                <w:tab w:val="left" w:pos="1040"/>
              </w:tabs>
              <w:rPr>
                <w:bCs/>
                <w:i/>
                <w:iCs/>
              </w:rPr>
            </w:pPr>
            <w:r w:rsidRPr="00E15E5F">
              <w:rPr>
                <w:bCs/>
                <w:i/>
                <w:iCs/>
              </w:rPr>
              <w:t>Вантажі</w:t>
            </w:r>
          </w:p>
        </w:tc>
        <w:tc>
          <w:tcPr>
            <w:tcW w:w="1490" w:type="dxa"/>
            <w:noWrap/>
            <w:hideMark/>
          </w:tcPr>
          <w:p w:rsidR="00E15E5F" w:rsidRPr="00E15E5F" w:rsidRDefault="00E15E5F" w:rsidP="00E15E5F">
            <w:pPr>
              <w:tabs>
                <w:tab w:val="left" w:pos="1040"/>
              </w:tabs>
              <w:rPr>
                <w:bCs/>
                <w:iCs/>
              </w:rPr>
            </w:pPr>
            <w:r w:rsidRPr="00E15E5F">
              <w:rPr>
                <w:bCs/>
                <w:iCs/>
              </w:rPr>
              <w:t xml:space="preserve">                         1 </w:t>
            </w:r>
          </w:p>
        </w:tc>
        <w:tc>
          <w:tcPr>
            <w:tcW w:w="1496" w:type="dxa"/>
            <w:noWrap/>
            <w:hideMark/>
          </w:tcPr>
          <w:p w:rsidR="00E15E5F" w:rsidRPr="00E15E5F" w:rsidRDefault="00E15E5F" w:rsidP="00E15E5F">
            <w:pPr>
              <w:tabs>
                <w:tab w:val="left" w:pos="1040"/>
              </w:tabs>
              <w:rPr>
                <w:bCs/>
                <w:iCs/>
              </w:rPr>
            </w:pPr>
            <w:r w:rsidRPr="00E15E5F">
              <w:rPr>
                <w:bCs/>
                <w:iCs/>
              </w:rPr>
              <w:t xml:space="preserve">                (1 506)</w:t>
            </w:r>
          </w:p>
        </w:tc>
        <w:tc>
          <w:tcPr>
            <w:tcW w:w="1472" w:type="dxa"/>
            <w:noWrap/>
            <w:hideMark/>
          </w:tcPr>
          <w:p w:rsidR="00E15E5F" w:rsidRPr="00E15E5F" w:rsidRDefault="00E15E5F" w:rsidP="00E15E5F">
            <w:pPr>
              <w:tabs>
                <w:tab w:val="left" w:pos="1040"/>
              </w:tabs>
              <w:rPr>
                <w:bCs/>
                <w:iCs/>
              </w:rPr>
            </w:pPr>
            <w:r w:rsidRPr="00E15E5F">
              <w:rPr>
                <w:bCs/>
                <w:iCs/>
              </w:rPr>
              <w:t xml:space="preserve">                        -   </w:t>
            </w:r>
          </w:p>
        </w:tc>
        <w:tc>
          <w:tcPr>
            <w:tcW w:w="1472" w:type="dxa"/>
            <w:noWrap/>
            <w:hideMark/>
          </w:tcPr>
          <w:p w:rsidR="00E15E5F" w:rsidRPr="00E15E5F" w:rsidRDefault="00E15E5F" w:rsidP="00E15E5F">
            <w:pPr>
              <w:tabs>
                <w:tab w:val="left" w:pos="1040"/>
              </w:tabs>
              <w:rPr>
                <w:bCs/>
                <w:iCs/>
              </w:rPr>
            </w:pPr>
            <w:r w:rsidRPr="00E15E5F">
              <w:rPr>
                <w:bCs/>
                <w:iCs/>
              </w:rPr>
              <w:t xml:space="preserve">                 1 495 </w:t>
            </w:r>
          </w:p>
        </w:tc>
        <w:tc>
          <w:tcPr>
            <w:tcW w:w="1490" w:type="dxa"/>
            <w:noWrap/>
            <w:hideMark/>
          </w:tcPr>
          <w:p w:rsidR="00E15E5F" w:rsidRPr="00E15E5F" w:rsidRDefault="00E15E5F" w:rsidP="00E15E5F">
            <w:pPr>
              <w:tabs>
                <w:tab w:val="left" w:pos="1040"/>
              </w:tabs>
              <w:rPr>
                <w:bCs/>
                <w:iCs/>
              </w:rPr>
            </w:pPr>
            <w:r w:rsidRPr="00E15E5F">
              <w:rPr>
                <w:bCs/>
                <w:iCs/>
              </w:rPr>
              <w:t xml:space="preserve">                        -   </w:t>
            </w:r>
          </w:p>
        </w:tc>
        <w:tc>
          <w:tcPr>
            <w:tcW w:w="1496" w:type="dxa"/>
            <w:noWrap/>
            <w:hideMark/>
          </w:tcPr>
          <w:p w:rsidR="00E15E5F" w:rsidRPr="00E15E5F" w:rsidRDefault="00E15E5F" w:rsidP="00E15E5F">
            <w:pPr>
              <w:tabs>
                <w:tab w:val="left" w:pos="1040"/>
              </w:tabs>
              <w:rPr>
                <w:bCs/>
                <w:iCs/>
              </w:rPr>
            </w:pPr>
            <w:r w:rsidRPr="00E15E5F">
              <w:rPr>
                <w:bCs/>
                <w:iCs/>
              </w:rPr>
              <w:t xml:space="preserve">                     (10)</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ДМС</w:t>
            </w:r>
          </w:p>
        </w:tc>
        <w:tc>
          <w:tcPr>
            <w:tcW w:w="1490" w:type="dxa"/>
            <w:noWrap/>
            <w:hideMark/>
          </w:tcPr>
          <w:p w:rsidR="00E15E5F" w:rsidRPr="00E15E5F" w:rsidRDefault="00E15E5F" w:rsidP="00E15E5F">
            <w:pPr>
              <w:tabs>
                <w:tab w:val="left" w:pos="1040"/>
              </w:tabs>
              <w:rPr>
                <w:bCs/>
                <w:iCs/>
              </w:rPr>
            </w:pPr>
            <w:r w:rsidRPr="00E15E5F">
              <w:rPr>
                <w:bCs/>
                <w:iCs/>
              </w:rPr>
              <w:t xml:space="preserve">                   (305)</w:t>
            </w:r>
          </w:p>
        </w:tc>
        <w:tc>
          <w:tcPr>
            <w:tcW w:w="1496" w:type="dxa"/>
            <w:noWrap/>
            <w:hideMark/>
          </w:tcPr>
          <w:p w:rsidR="00E15E5F" w:rsidRPr="00E15E5F" w:rsidRDefault="00E15E5F" w:rsidP="00E15E5F">
            <w:pPr>
              <w:tabs>
                <w:tab w:val="left" w:pos="1040"/>
              </w:tabs>
              <w:rPr>
                <w:bCs/>
                <w:iCs/>
              </w:rPr>
            </w:pPr>
            <w:r w:rsidRPr="00E15E5F">
              <w:rPr>
                <w:bCs/>
                <w:iCs/>
              </w:rPr>
              <w:t xml:space="preserve">                (1 233)</w:t>
            </w:r>
          </w:p>
        </w:tc>
        <w:tc>
          <w:tcPr>
            <w:tcW w:w="1472" w:type="dxa"/>
            <w:noWrap/>
            <w:hideMark/>
          </w:tcPr>
          <w:p w:rsidR="00E15E5F" w:rsidRPr="00E15E5F" w:rsidRDefault="00E15E5F" w:rsidP="00E15E5F">
            <w:pPr>
              <w:tabs>
                <w:tab w:val="left" w:pos="1040"/>
              </w:tabs>
              <w:rPr>
                <w:bCs/>
                <w:iCs/>
              </w:rPr>
            </w:pPr>
            <w:r w:rsidRPr="00E15E5F">
              <w:rPr>
                <w:bCs/>
                <w:iCs/>
              </w:rPr>
              <w:t xml:space="preserve">                     134 </w:t>
            </w:r>
          </w:p>
        </w:tc>
        <w:tc>
          <w:tcPr>
            <w:tcW w:w="1472" w:type="dxa"/>
            <w:noWrap/>
            <w:hideMark/>
          </w:tcPr>
          <w:p w:rsidR="00E15E5F" w:rsidRPr="00E15E5F" w:rsidRDefault="00E15E5F" w:rsidP="00E15E5F">
            <w:pPr>
              <w:tabs>
                <w:tab w:val="left" w:pos="1040"/>
              </w:tabs>
              <w:rPr>
                <w:bCs/>
                <w:iCs/>
              </w:rPr>
            </w:pPr>
            <w:r w:rsidRPr="00E15E5F">
              <w:rPr>
                <w:bCs/>
                <w:iCs/>
              </w:rPr>
              <w:t xml:space="preserve">                 1 088 </w:t>
            </w:r>
          </w:p>
        </w:tc>
        <w:tc>
          <w:tcPr>
            <w:tcW w:w="1490" w:type="dxa"/>
            <w:noWrap/>
            <w:hideMark/>
          </w:tcPr>
          <w:p w:rsidR="00E15E5F" w:rsidRPr="00E15E5F" w:rsidRDefault="00E15E5F" w:rsidP="00E15E5F">
            <w:pPr>
              <w:tabs>
                <w:tab w:val="left" w:pos="1040"/>
              </w:tabs>
              <w:rPr>
                <w:bCs/>
                <w:iCs/>
              </w:rPr>
            </w:pPr>
            <w:r w:rsidRPr="00E15E5F">
              <w:rPr>
                <w:bCs/>
                <w:iCs/>
              </w:rPr>
              <w:t xml:space="preserve">                   (127)</w:t>
            </w:r>
          </w:p>
        </w:tc>
        <w:tc>
          <w:tcPr>
            <w:tcW w:w="1496" w:type="dxa"/>
            <w:noWrap/>
            <w:hideMark/>
          </w:tcPr>
          <w:p w:rsidR="00E15E5F" w:rsidRPr="00E15E5F" w:rsidRDefault="00E15E5F" w:rsidP="00E15E5F">
            <w:pPr>
              <w:tabs>
                <w:tab w:val="left" w:pos="1040"/>
              </w:tabs>
              <w:rPr>
                <w:bCs/>
                <w:iCs/>
              </w:rPr>
            </w:pPr>
            <w:r w:rsidRPr="00E15E5F">
              <w:rPr>
                <w:bCs/>
                <w:iCs/>
              </w:rPr>
              <w:t xml:space="preserve">                   (443)</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ДЦВ</w:t>
            </w:r>
          </w:p>
        </w:tc>
        <w:tc>
          <w:tcPr>
            <w:tcW w:w="1490" w:type="dxa"/>
            <w:noWrap/>
            <w:hideMark/>
          </w:tcPr>
          <w:p w:rsidR="00E15E5F" w:rsidRPr="00E15E5F" w:rsidRDefault="00E15E5F" w:rsidP="00E15E5F">
            <w:pPr>
              <w:tabs>
                <w:tab w:val="left" w:pos="1040"/>
              </w:tabs>
              <w:rPr>
                <w:bCs/>
                <w:iCs/>
              </w:rPr>
            </w:pPr>
            <w:r w:rsidRPr="00E15E5F">
              <w:rPr>
                <w:bCs/>
                <w:iCs/>
              </w:rPr>
              <w:t xml:space="preserve">                   (326)</w:t>
            </w:r>
          </w:p>
        </w:tc>
        <w:tc>
          <w:tcPr>
            <w:tcW w:w="1496" w:type="dxa"/>
            <w:noWrap/>
            <w:hideMark/>
          </w:tcPr>
          <w:p w:rsidR="00E15E5F" w:rsidRPr="00E15E5F" w:rsidRDefault="00E15E5F" w:rsidP="00E15E5F">
            <w:pPr>
              <w:tabs>
                <w:tab w:val="left" w:pos="1040"/>
              </w:tabs>
              <w:rPr>
                <w:bCs/>
                <w:iCs/>
              </w:rPr>
            </w:pPr>
            <w:r w:rsidRPr="00E15E5F">
              <w:rPr>
                <w:bCs/>
                <w:iCs/>
              </w:rPr>
              <w:t xml:space="preserve">                   (636)</w:t>
            </w:r>
          </w:p>
        </w:tc>
        <w:tc>
          <w:tcPr>
            <w:tcW w:w="1472" w:type="dxa"/>
            <w:noWrap/>
            <w:hideMark/>
          </w:tcPr>
          <w:p w:rsidR="00E15E5F" w:rsidRPr="00E15E5F" w:rsidRDefault="00E15E5F" w:rsidP="00E15E5F">
            <w:pPr>
              <w:tabs>
                <w:tab w:val="left" w:pos="1040"/>
              </w:tabs>
              <w:rPr>
                <w:bCs/>
                <w:iCs/>
              </w:rPr>
            </w:pPr>
            <w:r w:rsidRPr="00E15E5F">
              <w:rPr>
                <w:bCs/>
                <w:iCs/>
              </w:rPr>
              <w:t xml:space="preserve">                     246 </w:t>
            </w:r>
          </w:p>
        </w:tc>
        <w:tc>
          <w:tcPr>
            <w:tcW w:w="1472" w:type="dxa"/>
            <w:noWrap/>
            <w:hideMark/>
          </w:tcPr>
          <w:p w:rsidR="00E15E5F" w:rsidRPr="00E15E5F" w:rsidRDefault="00E15E5F" w:rsidP="00E15E5F">
            <w:pPr>
              <w:tabs>
                <w:tab w:val="left" w:pos="1040"/>
              </w:tabs>
              <w:rPr>
                <w:bCs/>
                <w:iCs/>
              </w:rPr>
            </w:pPr>
            <w:r w:rsidRPr="00E15E5F">
              <w:rPr>
                <w:bCs/>
                <w:iCs/>
              </w:rPr>
              <w:t xml:space="preserve">                     769 </w:t>
            </w:r>
          </w:p>
        </w:tc>
        <w:tc>
          <w:tcPr>
            <w:tcW w:w="1490" w:type="dxa"/>
            <w:noWrap/>
            <w:hideMark/>
          </w:tcPr>
          <w:p w:rsidR="00E15E5F" w:rsidRPr="00E15E5F" w:rsidRDefault="00E15E5F" w:rsidP="00E15E5F">
            <w:pPr>
              <w:tabs>
                <w:tab w:val="left" w:pos="1040"/>
              </w:tabs>
              <w:rPr>
                <w:bCs/>
                <w:iCs/>
              </w:rPr>
            </w:pPr>
            <w:r w:rsidRPr="00E15E5F">
              <w:rPr>
                <w:bCs/>
                <w:iCs/>
              </w:rPr>
              <w:t xml:space="preserve">                   (141)</w:t>
            </w:r>
          </w:p>
        </w:tc>
        <w:tc>
          <w:tcPr>
            <w:tcW w:w="1496" w:type="dxa"/>
            <w:noWrap/>
            <w:hideMark/>
          </w:tcPr>
          <w:p w:rsidR="00E15E5F" w:rsidRPr="00E15E5F" w:rsidRDefault="00E15E5F" w:rsidP="00E15E5F">
            <w:pPr>
              <w:tabs>
                <w:tab w:val="left" w:pos="1040"/>
              </w:tabs>
              <w:rPr>
                <w:bCs/>
                <w:iCs/>
              </w:rPr>
            </w:pPr>
            <w:r w:rsidRPr="00E15E5F">
              <w:rPr>
                <w:bCs/>
                <w:iCs/>
              </w:rPr>
              <w:t xml:space="preserve">                     (88)</w:t>
            </w:r>
          </w:p>
        </w:tc>
      </w:tr>
      <w:tr w:rsidR="00E15E5F" w:rsidRPr="00E15E5F" w:rsidTr="00E15E5F">
        <w:trPr>
          <w:trHeight w:val="313"/>
        </w:trPr>
        <w:tc>
          <w:tcPr>
            <w:tcW w:w="1724" w:type="dxa"/>
            <w:hideMark/>
          </w:tcPr>
          <w:p w:rsidR="00E15E5F" w:rsidRPr="00E15E5F" w:rsidRDefault="00E15E5F" w:rsidP="00E15E5F">
            <w:pPr>
              <w:tabs>
                <w:tab w:val="left" w:pos="1040"/>
              </w:tabs>
              <w:rPr>
                <w:bCs/>
                <w:i/>
                <w:iCs/>
              </w:rPr>
            </w:pPr>
            <w:r w:rsidRPr="00E15E5F">
              <w:rPr>
                <w:bCs/>
                <w:i/>
                <w:iCs/>
              </w:rPr>
              <w:t>Інші</w:t>
            </w:r>
          </w:p>
        </w:tc>
        <w:tc>
          <w:tcPr>
            <w:tcW w:w="1490" w:type="dxa"/>
            <w:noWrap/>
            <w:hideMark/>
          </w:tcPr>
          <w:p w:rsidR="00E15E5F" w:rsidRPr="00E15E5F" w:rsidRDefault="00E15E5F" w:rsidP="00E15E5F">
            <w:pPr>
              <w:tabs>
                <w:tab w:val="left" w:pos="1040"/>
              </w:tabs>
              <w:rPr>
                <w:bCs/>
                <w:iCs/>
              </w:rPr>
            </w:pPr>
            <w:r w:rsidRPr="00E15E5F">
              <w:rPr>
                <w:bCs/>
                <w:iCs/>
              </w:rPr>
              <w:t xml:space="preserve">                   (167)</w:t>
            </w:r>
          </w:p>
        </w:tc>
        <w:tc>
          <w:tcPr>
            <w:tcW w:w="1496" w:type="dxa"/>
            <w:noWrap/>
            <w:hideMark/>
          </w:tcPr>
          <w:p w:rsidR="00E15E5F" w:rsidRPr="00E15E5F" w:rsidRDefault="00E15E5F" w:rsidP="00E15E5F">
            <w:pPr>
              <w:tabs>
                <w:tab w:val="left" w:pos="1040"/>
              </w:tabs>
              <w:rPr>
                <w:bCs/>
                <w:iCs/>
              </w:rPr>
            </w:pPr>
            <w:r w:rsidRPr="00E15E5F">
              <w:rPr>
                <w:bCs/>
                <w:iCs/>
              </w:rPr>
              <w:t xml:space="preserve">                   (189)</w:t>
            </w:r>
          </w:p>
        </w:tc>
        <w:tc>
          <w:tcPr>
            <w:tcW w:w="1472" w:type="dxa"/>
            <w:noWrap/>
            <w:hideMark/>
          </w:tcPr>
          <w:p w:rsidR="00E15E5F" w:rsidRPr="00E15E5F" w:rsidRDefault="00E15E5F" w:rsidP="00E15E5F">
            <w:pPr>
              <w:tabs>
                <w:tab w:val="left" w:pos="1040"/>
              </w:tabs>
              <w:rPr>
                <w:bCs/>
                <w:iCs/>
              </w:rPr>
            </w:pPr>
            <w:r w:rsidRPr="00E15E5F">
              <w:rPr>
                <w:bCs/>
                <w:iCs/>
              </w:rPr>
              <w:t xml:space="preserve">                       90 </w:t>
            </w:r>
          </w:p>
        </w:tc>
        <w:tc>
          <w:tcPr>
            <w:tcW w:w="1472" w:type="dxa"/>
            <w:noWrap/>
            <w:hideMark/>
          </w:tcPr>
          <w:p w:rsidR="00E15E5F" w:rsidRPr="00E15E5F" w:rsidRDefault="00E15E5F" w:rsidP="00E15E5F">
            <w:pPr>
              <w:tabs>
                <w:tab w:val="left" w:pos="1040"/>
              </w:tabs>
              <w:rPr>
                <w:bCs/>
                <w:iCs/>
              </w:rPr>
            </w:pPr>
            <w:r w:rsidRPr="00E15E5F">
              <w:rPr>
                <w:bCs/>
                <w:iCs/>
              </w:rPr>
              <w:t xml:space="preserve">                     210 </w:t>
            </w:r>
          </w:p>
        </w:tc>
        <w:tc>
          <w:tcPr>
            <w:tcW w:w="1490" w:type="dxa"/>
            <w:noWrap/>
            <w:hideMark/>
          </w:tcPr>
          <w:p w:rsidR="00E15E5F" w:rsidRPr="00E15E5F" w:rsidRDefault="00E15E5F" w:rsidP="00E15E5F">
            <w:pPr>
              <w:tabs>
                <w:tab w:val="left" w:pos="1040"/>
              </w:tabs>
              <w:rPr>
                <w:bCs/>
                <w:iCs/>
              </w:rPr>
            </w:pPr>
            <w:r w:rsidRPr="00E15E5F">
              <w:rPr>
                <w:bCs/>
                <w:iCs/>
              </w:rPr>
              <w:t xml:space="preserve">                     (81)</w:t>
            </w:r>
          </w:p>
        </w:tc>
        <w:tc>
          <w:tcPr>
            <w:tcW w:w="1496" w:type="dxa"/>
            <w:noWrap/>
            <w:hideMark/>
          </w:tcPr>
          <w:p w:rsidR="00E15E5F" w:rsidRPr="00E15E5F" w:rsidRDefault="00E15E5F" w:rsidP="00E15E5F">
            <w:pPr>
              <w:tabs>
                <w:tab w:val="left" w:pos="1040"/>
              </w:tabs>
              <w:rPr>
                <w:bCs/>
                <w:iCs/>
              </w:rPr>
            </w:pPr>
            <w:r w:rsidRPr="00E15E5F">
              <w:rPr>
                <w:bCs/>
                <w:iCs/>
              </w:rPr>
              <w:t xml:space="preserve">                   (137)</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КАСКО</w:t>
            </w:r>
          </w:p>
        </w:tc>
        <w:tc>
          <w:tcPr>
            <w:tcW w:w="1490" w:type="dxa"/>
            <w:noWrap/>
            <w:hideMark/>
          </w:tcPr>
          <w:p w:rsidR="00E15E5F" w:rsidRPr="00E15E5F" w:rsidRDefault="00E15E5F" w:rsidP="00E15E5F">
            <w:pPr>
              <w:tabs>
                <w:tab w:val="left" w:pos="1040"/>
              </w:tabs>
              <w:rPr>
                <w:bCs/>
                <w:iCs/>
              </w:rPr>
            </w:pPr>
            <w:r w:rsidRPr="00E15E5F">
              <w:rPr>
                <w:bCs/>
                <w:iCs/>
              </w:rPr>
              <w:t xml:space="preserve">                   (813)</w:t>
            </w:r>
          </w:p>
        </w:tc>
        <w:tc>
          <w:tcPr>
            <w:tcW w:w="1496" w:type="dxa"/>
            <w:noWrap/>
            <w:hideMark/>
          </w:tcPr>
          <w:p w:rsidR="00E15E5F" w:rsidRPr="00E15E5F" w:rsidRDefault="00E15E5F" w:rsidP="00E15E5F">
            <w:pPr>
              <w:tabs>
                <w:tab w:val="left" w:pos="1040"/>
              </w:tabs>
              <w:rPr>
                <w:bCs/>
                <w:iCs/>
              </w:rPr>
            </w:pPr>
            <w:r w:rsidRPr="00E15E5F">
              <w:rPr>
                <w:bCs/>
                <w:iCs/>
              </w:rPr>
              <w:t xml:space="preserve">                (5 095)</w:t>
            </w:r>
          </w:p>
        </w:tc>
        <w:tc>
          <w:tcPr>
            <w:tcW w:w="1472" w:type="dxa"/>
            <w:noWrap/>
            <w:hideMark/>
          </w:tcPr>
          <w:p w:rsidR="00E15E5F" w:rsidRPr="00E15E5F" w:rsidRDefault="00E15E5F" w:rsidP="00E15E5F">
            <w:pPr>
              <w:tabs>
                <w:tab w:val="left" w:pos="1040"/>
              </w:tabs>
              <w:rPr>
                <w:bCs/>
                <w:iCs/>
              </w:rPr>
            </w:pPr>
            <w:r w:rsidRPr="00E15E5F">
              <w:rPr>
                <w:bCs/>
                <w:iCs/>
              </w:rPr>
              <w:t xml:space="preserve">                 1 714 </w:t>
            </w:r>
          </w:p>
        </w:tc>
        <w:tc>
          <w:tcPr>
            <w:tcW w:w="1472" w:type="dxa"/>
            <w:noWrap/>
            <w:hideMark/>
          </w:tcPr>
          <w:p w:rsidR="00E15E5F" w:rsidRPr="00E15E5F" w:rsidRDefault="00E15E5F" w:rsidP="00E15E5F">
            <w:pPr>
              <w:tabs>
                <w:tab w:val="left" w:pos="1040"/>
              </w:tabs>
              <w:rPr>
                <w:bCs/>
                <w:iCs/>
              </w:rPr>
            </w:pPr>
            <w:r w:rsidRPr="00E15E5F">
              <w:rPr>
                <w:bCs/>
                <w:iCs/>
              </w:rPr>
              <w:t xml:space="preserve">                 4 695 </w:t>
            </w:r>
          </w:p>
        </w:tc>
        <w:tc>
          <w:tcPr>
            <w:tcW w:w="1490" w:type="dxa"/>
            <w:noWrap/>
            <w:hideMark/>
          </w:tcPr>
          <w:p w:rsidR="00E15E5F" w:rsidRPr="00E15E5F" w:rsidRDefault="00E15E5F" w:rsidP="00E15E5F">
            <w:pPr>
              <w:tabs>
                <w:tab w:val="left" w:pos="1040"/>
              </w:tabs>
              <w:rPr>
                <w:bCs/>
                <w:iCs/>
              </w:rPr>
            </w:pPr>
            <w:r w:rsidRPr="00E15E5F">
              <w:rPr>
                <w:bCs/>
                <w:iCs/>
              </w:rPr>
              <w:t xml:space="preserve">                (1 581)</w:t>
            </w:r>
          </w:p>
        </w:tc>
        <w:tc>
          <w:tcPr>
            <w:tcW w:w="1496" w:type="dxa"/>
            <w:noWrap/>
            <w:hideMark/>
          </w:tcPr>
          <w:p w:rsidR="00E15E5F" w:rsidRPr="00E15E5F" w:rsidRDefault="00E15E5F" w:rsidP="00E15E5F">
            <w:pPr>
              <w:tabs>
                <w:tab w:val="left" w:pos="1040"/>
              </w:tabs>
              <w:rPr>
                <w:bCs/>
                <w:iCs/>
              </w:rPr>
            </w:pPr>
            <w:r w:rsidRPr="00E15E5F">
              <w:rPr>
                <w:bCs/>
                <w:iCs/>
              </w:rPr>
              <w:t xml:space="preserve">                (1 081)</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Майно</w:t>
            </w:r>
          </w:p>
        </w:tc>
        <w:tc>
          <w:tcPr>
            <w:tcW w:w="1490" w:type="dxa"/>
            <w:noWrap/>
            <w:hideMark/>
          </w:tcPr>
          <w:p w:rsidR="00E15E5F" w:rsidRPr="00E15E5F" w:rsidRDefault="00E15E5F" w:rsidP="00E15E5F">
            <w:pPr>
              <w:tabs>
                <w:tab w:val="left" w:pos="1040"/>
              </w:tabs>
              <w:rPr>
                <w:bCs/>
                <w:iCs/>
              </w:rPr>
            </w:pPr>
            <w:r w:rsidRPr="00E15E5F">
              <w:rPr>
                <w:bCs/>
                <w:iCs/>
              </w:rPr>
              <w:t xml:space="preserve">                   (538)</w:t>
            </w:r>
          </w:p>
        </w:tc>
        <w:tc>
          <w:tcPr>
            <w:tcW w:w="1496" w:type="dxa"/>
            <w:noWrap/>
            <w:hideMark/>
          </w:tcPr>
          <w:p w:rsidR="00E15E5F" w:rsidRPr="00E15E5F" w:rsidRDefault="00E15E5F" w:rsidP="00E15E5F">
            <w:pPr>
              <w:tabs>
                <w:tab w:val="left" w:pos="1040"/>
              </w:tabs>
              <w:rPr>
                <w:bCs/>
                <w:iCs/>
              </w:rPr>
            </w:pPr>
            <w:r w:rsidRPr="00E15E5F">
              <w:rPr>
                <w:bCs/>
                <w:iCs/>
              </w:rPr>
              <w:t xml:space="preserve">                (1 893)</w:t>
            </w:r>
          </w:p>
        </w:tc>
        <w:tc>
          <w:tcPr>
            <w:tcW w:w="1472" w:type="dxa"/>
            <w:noWrap/>
            <w:hideMark/>
          </w:tcPr>
          <w:p w:rsidR="00E15E5F" w:rsidRPr="00E15E5F" w:rsidRDefault="00E15E5F" w:rsidP="00E15E5F">
            <w:pPr>
              <w:tabs>
                <w:tab w:val="left" w:pos="1040"/>
              </w:tabs>
              <w:rPr>
                <w:bCs/>
                <w:iCs/>
              </w:rPr>
            </w:pPr>
            <w:r w:rsidRPr="00E15E5F">
              <w:rPr>
                <w:bCs/>
                <w:iCs/>
              </w:rPr>
              <w:t xml:space="preserve">                     488 </w:t>
            </w:r>
          </w:p>
        </w:tc>
        <w:tc>
          <w:tcPr>
            <w:tcW w:w="1472" w:type="dxa"/>
            <w:noWrap/>
            <w:hideMark/>
          </w:tcPr>
          <w:p w:rsidR="00E15E5F" w:rsidRPr="00E15E5F" w:rsidRDefault="00E15E5F" w:rsidP="00E15E5F">
            <w:pPr>
              <w:tabs>
                <w:tab w:val="left" w:pos="1040"/>
              </w:tabs>
              <w:rPr>
                <w:bCs/>
                <w:iCs/>
              </w:rPr>
            </w:pPr>
            <w:r w:rsidRPr="00E15E5F">
              <w:rPr>
                <w:bCs/>
                <w:iCs/>
              </w:rPr>
              <w:t xml:space="preserve">                 1 297 </w:t>
            </w:r>
          </w:p>
        </w:tc>
        <w:tc>
          <w:tcPr>
            <w:tcW w:w="1490" w:type="dxa"/>
            <w:noWrap/>
            <w:hideMark/>
          </w:tcPr>
          <w:p w:rsidR="00E15E5F" w:rsidRPr="00E15E5F" w:rsidRDefault="00E15E5F" w:rsidP="00E15E5F">
            <w:pPr>
              <w:tabs>
                <w:tab w:val="left" w:pos="1040"/>
              </w:tabs>
              <w:rPr>
                <w:bCs/>
                <w:iCs/>
              </w:rPr>
            </w:pPr>
            <w:r w:rsidRPr="00E15E5F">
              <w:rPr>
                <w:bCs/>
                <w:iCs/>
              </w:rPr>
              <w:t xml:space="preserve">                   (490)</w:t>
            </w:r>
          </w:p>
        </w:tc>
        <w:tc>
          <w:tcPr>
            <w:tcW w:w="1496" w:type="dxa"/>
            <w:noWrap/>
            <w:hideMark/>
          </w:tcPr>
          <w:p w:rsidR="00E15E5F" w:rsidRPr="00E15E5F" w:rsidRDefault="00E15E5F" w:rsidP="00E15E5F">
            <w:pPr>
              <w:tabs>
                <w:tab w:val="left" w:pos="1040"/>
              </w:tabs>
              <w:rPr>
                <w:bCs/>
                <w:iCs/>
              </w:rPr>
            </w:pPr>
            <w:r w:rsidRPr="00E15E5F">
              <w:rPr>
                <w:bCs/>
                <w:iCs/>
              </w:rPr>
              <w:t xml:space="preserve">                (1 136)</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МВтревел</w:t>
            </w:r>
          </w:p>
        </w:tc>
        <w:tc>
          <w:tcPr>
            <w:tcW w:w="1490" w:type="dxa"/>
            <w:noWrap/>
            <w:hideMark/>
          </w:tcPr>
          <w:p w:rsidR="00E15E5F" w:rsidRPr="00E15E5F" w:rsidRDefault="00E15E5F" w:rsidP="00E15E5F">
            <w:pPr>
              <w:tabs>
                <w:tab w:val="left" w:pos="1040"/>
              </w:tabs>
              <w:rPr>
                <w:bCs/>
                <w:iCs/>
              </w:rPr>
            </w:pPr>
            <w:r w:rsidRPr="00E15E5F">
              <w:rPr>
                <w:bCs/>
                <w:iCs/>
              </w:rPr>
              <w:t xml:space="preserve">                   (360)</w:t>
            </w:r>
          </w:p>
        </w:tc>
        <w:tc>
          <w:tcPr>
            <w:tcW w:w="1496" w:type="dxa"/>
            <w:noWrap/>
            <w:hideMark/>
          </w:tcPr>
          <w:p w:rsidR="00E15E5F" w:rsidRPr="00E15E5F" w:rsidRDefault="00E15E5F" w:rsidP="00E15E5F">
            <w:pPr>
              <w:tabs>
                <w:tab w:val="left" w:pos="1040"/>
              </w:tabs>
              <w:rPr>
                <w:bCs/>
                <w:iCs/>
              </w:rPr>
            </w:pPr>
            <w:r w:rsidRPr="00E15E5F">
              <w:rPr>
                <w:bCs/>
                <w:iCs/>
              </w:rPr>
              <w:t xml:space="preserve">                (1 376)</w:t>
            </w:r>
          </w:p>
        </w:tc>
        <w:tc>
          <w:tcPr>
            <w:tcW w:w="1472" w:type="dxa"/>
            <w:noWrap/>
            <w:hideMark/>
          </w:tcPr>
          <w:p w:rsidR="00E15E5F" w:rsidRPr="00E15E5F" w:rsidRDefault="00E15E5F" w:rsidP="00E15E5F">
            <w:pPr>
              <w:tabs>
                <w:tab w:val="left" w:pos="1040"/>
              </w:tabs>
              <w:rPr>
                <w:bCs/>
                <w:iCs/>
              </w:rPr>
            </w:pPr>
            <w:r w:rsidRPr="00E15E5F">
              <w:rPr>
                <w:bCs/>
                <w:iCs/>
              </w:rPr>
              <w:t xml:space="preserve">                     426 </w:t>
            </w:r>
          </w:p>
        </w:tc>
        <w:tc>
          <w:tcPr>
            <w:tcW w:w="1472" w:type="dxa"/>
            <w:noWrap/>
            <w:hideMark/>
          </w:tcPr>
          <w:p w:rsidR="00E15E5F" w:rsidRPr="00E15E5F" w:rsidRDefault="00E15E5F" w:rsidP="00E15E5F">
            <w:pPr>
              <w:tabs>
                <w:tab w:val="left" w:pos="1040"/>
              </w:tabs>
              <w:rPr>
                <w:bCs/>
                <w:iCs/>
              </w:rPr>
            </w:pPr>
            <w:r w:rsidRPr="00E15E5F">
              <w:rPr>
                <w:bCs/>
                <w:iCs/>
              </w:rPr>
              <w:t xml:space="preserve">                 1 469 </w:t>
            </w:r>
          </w:p>
        </w:tc>
        <w:tc>
          <w:tcPr>
            <w:tcW w:w="1490" w:type="dxa"/>
            <w:noWrap/>
            <w:hideMark/>
          </w:tcPr>
          <w:p w:rsidR="00E15E5F" w:rsidRPr="00E15E5F" w:rsidRDefault="00E15E5F" w:rsidP="00E15E5F">
            <w:pPr>
              <w:tabs>
                <w:tab w:val="left" w:pos="1040"/>
              </w:tabs>
              <w:rPr>
                <w:bCs/>
                <w:iCs/>
              </w:rPr>
            </w:pPr>
            <w:r w:rsidRPr="00E15E5F">
              <w:rPr>
                <w:bCs/>
                <w:iCs/>
              </w:rPr>
              <w:t xml:space="preserve">                   (415)</w:t>
            </w:r>
          </w:p>
        </w:tc>
        <w:tc>
          <w:tcPr>
            <w:tcW w:w="1496" w:type="dxa"/>
            <w:noWrap/>
            <w:hideMark/>
          </w:tcPr>
          <w:p w:rsidR="00E15E5F" w:rsidRPr="00E15E5F" w:rsidRDefault="00E15E5F" w:rsidP="00E15E5F">
            <w:pPr>
              <w:tabs>
                <w:tab w:val="left" w:pos="1040"/>
              </w:tabs>
              <w:rPr>
                <w:bCs/>
                <w:iCs/>
              </w:rPr>
            </w:pPr>
            <w:r w:rsidRPr="00E15E5F">
              <w:rPr>
                <w:bCs/>
                <w:iCs/>
              </w:rPr>
              <w:t xml:space="preserve">                   (257)</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НВ</w:t>
            </w:r>
          </w:p>
        </w:tc>
        <w:tc>
          <w:tcPr>
            <w:tcW w:w="1490" w:type="dxa"/>
            <w:noWrap/>
            <w:hideMark/>
          </w:tcPr>
          <w:p w:rsidR="00E15E5F" w:rsidRPr="00E15E5F" w:rsidRDefault="00E15E5F" w:rsidP="00E15E5F">
            <w:pPr>
              <w:tabs>
                <w:tab w:val="left" w:pos="1040"/>
              </w:tabs>
              <w:rPr>
                <w:bCs/>
                <w:iCs/>
              </w:rPr>
            </w:pPr>
            <w:r w:rsidRPr="00E15E5F">
              <w:rPr>
                <w:bCs/>
                <w:iCs/>
              </w:rPr>
              <w:t xml:space="preserve">                   (937)</w:t>
            </w:r>
          </w:p>
        </w:tc>
        <w:tc>
          <w:tcPr>
            <w:tcW w:w="1496" w:type="dxa"/>
            <w:noWrap/>
            <w:hideMark/>
          </w:tcPr>
          <w:p w:rsidR="00E15E5F" w:rsidRPr="00E15E5F" w:rsidRDefault="00E15E5F" w:rsidP="00E15E5F">
            <w:pPr>
              <w:tabs>
                <w:tab w:val="left" w:pos="1040"/>
              </w:tabs>
              <w:rPr>
                <w:bCs/>
                <w:iCs/>
              </w:rPr>
            </w:pPr>
            <w:r w:rsidRPr="00E15E5F">
              <w:rPr>
                <w:bCs/>
                <w:iCs/>
              </w:rPr>
              <w:t xml:space="preserve">                (2 245)</w:t>
            </w:r>
          </w:p>
        </w:tc>
        <w:tc>
          <w:tcPr>
            <w:tcW w:w="1472" w:type="dxa"/>
            <w:noWrap/>
            <w:hideMark/>
          </w:tcPr>
          <w:p w:rsidR="00E15E5F" w:rsidRPr="00E15E5F" w:rsidRDefault="00E15E5F" w:rsidP="00E15E5F">
            <w:pPr>
              <w:tabs>
                <w:tab w:val="left" w:pos="1040"/>
              </w:tabs>
              <w:rPr>
                <w:bCs/>
                <w:iCs/>
              </w:rPr>
            </w:pPr>
            <w:r w:rsidRPr="00E15E5F">
              <w:rPr>
                <w:bCs/>
                <w:iCs/>
              </w:rPr>
              <w:t xml:space="preserve">                     515 </w:t>
            </w:r>
          </w:p>
        </w:tc>
        <w:tc>
          <w:tcPr>
            <w:tcW w:w="1472" w:type="dxa"/>
            <w:noWrap/>
            <w:hideMark/>
          </w:tcPr>
          <w:p w:rsidR="00E15E5F" w:rsidRPr="00E15E5F" w:rsidRDefault="00E15E5F" w:rsidP="00E15E5F">
            <w:pPr>
              <w:tabs>
                <w:tab w:val="left" w:pos="1040"/>
              </w:tabs>
              <w:rPr>
                <w:bCs/>
                <w:iCs/>
              </w:rPr>
            </w:pPr>
            <w:r w:rsidRPr="00E15E5F">
              <w:rPr>
                <w:bCs/>
                <w:iCs/>
              </w:rPr>
              <w:t xml:space="preserve">                 2 259 </w:t>
            </w:r>
          </w:p>
        </w:tc>
        <w:tc>
          <w:tcPr>
            <w:tcW w:w="1490" w:type="dxa"/>
            <w:noWrap/>
            <w:hideMark/>
          </w:tcPr>
          <w:p w:rsidR="00E15E5F" w:rsidRPr="00E15E5F" w:rsidRDefault="00E15E5F" w:rsidP="00E15E5F">
            <w:pPr>
              <w:tabs>
                <w:tab w:val="left" w:pos="1040"/>
              </w:tabs>
              <w:rPr>
                <w:bCs/>
                <w:iCs/>
              </w:rPr>
            </w:pPr>
            <w:r w:rsidRPr="00E15E5F">
              <w:rPr>
                <w:bCs/>
                <w:iCs/>
              </w:rPr>
              <w:t xml:space="preserve">                   (495)</w:t>
            </w:r>
          </w:p>
        </w:tc>
        <w:tc>
          <w:tcPr>
            <w:tcW w:w="1496" w:type="dxa"/>
            <w:noWrap/>
            <w:hideMark/>
          </w:tcPr>
          <w:p w:rsidR="00E15E5F" w:rsidRPr="00E15E5F" w:rsidRDefault="00E15E5F" w:rsidP="00E15E5F">
            <w:pPr>
              <w:tabs>
                <w:tab w:val="left" w:pos="1040"/>
              </w:tabs>
              <w:rPr>
                <w:bCs/>
                <w:iCs/>
              </w:rPr>
            </w:pPr>
            <w:r w:rsidRPr="00E15E5F">
              <w:rPr>
                <w:bCs/>
                <w:iCs/>
              </w:rPr>
              <w:t xml:space="preserve">                   (902)</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ОДПД</w:t>
            </w:r>
          </w:p>
        </w:tc>
        <w:tc>
          <w:tcPr>
            <w:tcW w:w="1490" w:type="dxa"/>
            <w:noWrap/>
            <w:hideMark/>
          </w:tcPr>
          <w:p w:rsidR="00E15E5F" w:rsidRPr="00E15E5F" w:rsidRDefault="00E15E5F" w:rsidP="00E15E5F">
            <w:pPr>
              <w:tabs>
                <w:tab w:val="left" w:pos="1040"/>
              </w:tabs>
              <w:rPr>
                <w:bCs/>
                <w:iCs/>
              </w:rPr>
            </w:pPr>
            <w:r w:rsidRPr="00E15E5F">
              <w:rPr>
                <w:bCs/>
                <w:iCs/>
              </w:rPr>
              <w:t xml:space="preserve">                     (11)</w:t>
            </w:r>
          </w:p>
        </w:tc>
        <w:tc>
          <w:tcPr>
            <w:tcW w:w="1496" w:type="dxa"/>
            <w:noWrap/>
            <w:hideMark/>
          </w:tcPr>
          <w:p w:rsidR="00E15E5F" w:rsidRPr="00E15E5F" w:rsidRDefault="00E15E5F" w:rsidP="00E15E5F">
            <w:pPr>
              <w:tabs>
                <w:tab w:val="left" w:pos="1040"/>
              </w:tabs>
              <w:rPr>
                <w:bCs/>
                <w:iCs/>
              </w:rPr>
            </w:pPr>
            <w:r w:rsidRPr="00E15E5F">
              <w:rPr>
                <w:bCs/>
                <w:iCs/>
              </w:rPr>
              <w:t xml:space="preserve">                   (187)</w:t>
            </w:r>
          </w:p>
        </w:tc>
        <w:tc>
          <w:tcPr>
            <w:tcW w:w="1472" w:type="dxa"/>
            <w:noWrap/>
            <w:hideMark/>
          </w:tcPr>
          <w:p w:rsidR="00E15E5F" w:rsidRPr="00E15E5F" w:rsidRDefault="00E15E5F" w:rsidP="00E15E5F">
            <w:pPr>
              <w:tabs>
                <w:tab w:val="left" w:pos="1040"/>
              </w:tabs>
              <w:rPr>
                <w:bCs/>
                <w:iCs/>
              </w:rPr>
            </w:pPr>
            <w:r w:rsidRPr="00E15E5F">
              <w:rPr>
                <w:bCs/>
                <w:iCs/>
              </w:rPr>
              <w:t xml:space="preserve">                         2 </w:t>
            </w:r>
          </w:p>
        </w:tc>
        <w:tc>
          <w:tcPr>
            <w:tcW w:w="1472" w:type="dxa"/>
            <w:noWrap/>
            <w:hideMark/>
          </w:tcPr>
          <w:p w:rsidR="00E15E5F" w:rsidRPr="00E15E5F" w:rsidRDefault="00E15E5F" w:rsidP="00E15E5F">
            <w:pPr>
              <w:tabs>
                <w:tab w:val="left" w:pos="1040"/>
              </w:tabs>
              <w:rPr>
                <w:bCs/>
                <w:iCs/>
              </w:rPr>
            </w:pPr>
            <w:r w:rsidRPr="00E15E5F">
              <w:rPr>
                <w:bCs/>
                <w:iCs/>
              </w:rPr>
              <w:t xml:space="preserve">                     166 </w:t>
            </w:r>
          </w:p>
        </w:tc>
        <w:tc>
          <w:tcPr>
            <w:tcW w:w="1490" w:type="dxa"/>
            <w:noWrap/>
            <w:hideMark/>
          </w:tcPr>
          <w:p w:rsidR="00E15E5F" w:rsidRPr="00E15E5F" w:rsidRDefault="00E15E5F" w:rsidP="00E15E5F">
            <w:pPr>
              <w:tabs>
                <w:tab w:val="left" w:pos="1040"/>
              </w:tabs>
              <w:rPr>
                <w:bCs/>
                <w:iCs/>
              </w:rPr>
            </w:pPr>
            <w:r w:rsidRPr="00E15E5F">
              <w:rPr>
                <w:bCs/>
                <w:iCs/>
              </w:rPr>
              <w:t xml:space="preserve">                        -   </w:t>
            </w:r>
          </w:p>
        </w:tc>
        <w:tc>
          <w:tcPr>
            <w:tcW w:w="1496" w:type="dxa"/>
            <w:noWrap/>
            <w:hideMark/>
          </w:tcPr>
          <w:p w:rsidR="00E15E5F" w:rsidRPr="00E15E5F" w:rsidRDefault="00E15E5F" w:rsidP="00E15E5F">
            <w:pPr>
              <w:tabs>
                <w:tab w:val="left" w:pos="1040"/>
              </w:tabs>
              <w:rPr>
                <w:bCs/>
                <w:iCs/>
              </w:rPr>
            </w:pPr>
            <w:r w:rsidRPr="00E15E5F">
              <w:rPr>
                <w:bCs/>
                <w:iCs/>
              </w:rPr>
              <w:t xml:space="preserve">                     (30)</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lastRenderedPageBreak/>
              <w:t>ОІп</w:t>
            </w:r>
          </w:p>
        </w:tc>
        <w:tc>
          <w:tcPr>
            <w:tcW w:w="1490" w:type="dxa"/>
            <w:noWrap/>
            <w:hideMark/>
          </w:tcPr>
          <w:p w:rsidR="00E15E5F" w:rsidRPr="00E15E5F" w:rsidRDefault="00E15E5F" w:rsidP="00E15E5F">
            <w:pPr>
              <w:tabs>
                <w:tab w:val="left" w:pos="1040"/>
              </w:tabs>
              <w:rPr>
                <w:bCs/>
                <w:iCs/>
              </w:rPr>
            </w:pPr>
            <w:r w:rsidRPr="00E15E5F">
              <w:rPr>
                <w:bCs/>
                <w:iCs/>
              </w:rPr>
              <w:t xml:space="preserve">                   (134)</w:t>
            </w:r>
          </w:p>
        </w:tc>
        <w:tc>
          <w:tcPr>
            <w:tcW w:w="1496" w:type="dxa"/>
            <w:noWrap/>
            <w:hideMark/>
          </w:tcPr>
          <w:p w:rsidR="00E15E5F" w:rsidRPr="00E15E5F" w:rsidRDefault="00E15E5F" w:rsidP="00E15E5F">
            <w:pPr>
              <w:tabs>
                <w:tab w:val="left" w:pos="1040"/>
              </w:tabs>
              <w:rPr>
                <w:bCs/>
                <w:iCs/>
              </w:rPr>
            </w:pPr>
            <w:r w:rsidRPr="00E15E5F">
              <w:rPr>
                <w:bCs/>
                <w:iCs/>
              </w:rPr>
              <w:t xml:space="preserve">                   (320)</w:t>
            </w:r>
          </w:p>
        </w:tc>
        <w:tc>
          <w:tcPr>
            <w:tcW w:w="1472" w:type="dxa"/>
            <w:noWrap/>
            <w:hideMark/>
          </w:tcPr>
          <w:p w:rsidR="00E15E5F" w:rsidRPr="00E15E5F" w:rsidRDefault="00E15E5F" w:rsidP="00E15E5F">
            <w:pPr>
              <w:tabs>
                <w:tab w:val="left" w:pos="1040"/>
              </w:tabs>
              <w:rPr>
                <w:bCs/>
                <w:iCs/>
              </w:rPr>
            </w:pPr>
            <w:r w:rsidRPr="00E15E5F">
              <w:rPr>
                <w:bCs/>
                <w:iCs/>
              </w:rPr>
              <w:t xml:space="preserve">                       58 </w:t>
            </w:r>
          </w:p>
        </w:tc>
        <w:tc>
          <w:tcPr>
            <w:tcW w:w="1472" w:type="dxa"/>
            <w:noWrap/>
            <w:hideMark/>
          </w:tcPr>
          <w:p w:rsidR="00E15E5F" w:rsidRPr="00E15E5F" w:rsidRDefault="00E15E5F" w:rsidP="00E15E5F">
            <w:pPr>
              <w:tabs>
                <w:tab w:val="left" w:pos="1040"/>
              </w:tabs>
              <w:rPr>
                <w:bCs/>
                <w:iCs/>
              </w:rPr>
            </w:pPr>
            <w:r w:rsidRPr="00E15E5F">
              <w:rPr>
                <w:bCs/>
                <w:iCs/>
              </w:rPr>
              <w:t xml:space="preserve">                     286 </w:t>
            </w:r>
          </w:p>
        </w:tc>
        <w:tc>
          <w:tcPr>
            <w:tcW w:w="1490" w:type="dxa"/>
            <w:noWrap/>
            <w:hideMark/>
          </w:tcPr>
          <w:p w:rsidR="00E15E5F" w:rsidRPr="00E15E5F" w:rsidRDefault="00E15E5F" w:rsidP="00E15E5F">
            <w:pPr>
              <w:tabs>
                <w:tab w:val="left" w:pos="1040"/>
              </w:tabs>
              <w:rPr>
                <w:bCs/>
                <w:iCs/>
              </w:rPr>
            </w:pPr>
            <w:r w:rsidRPr="00E15E5F">
              <w:rPr>
                <w:bCs/>
                <w:iCs/>
              </w:rPr>
              <w:t xml:space="preserve">                     (58)</w:t>
            </w:r>
          </w:p>
        </w:tc>
        <w:tc>
          <w:tcPr>
            <w:tcW w:w="1496" w:type="dxa"/>
            <w:noWrap/>
            <w:hideMark/>
          </w:tcPr>
          <w:p w:rsidR="00E15E5F" w:rsidRPr="00E15E5F" w:rsidRDefault="00E15E5F" w:rsidP="00E15E5F">
            <w:pPr>
              <w:tabs>
                <w:tab w:val="left" w:pos="1040"/>
              </w:tabs>
              <w:rPr>
                <w:bCs/>
                <w:iCs/>
              </w:rPr>
            </w:pPr>
            <w:r w:rsidRPr="00E15E5F">
              <w:rPr>
                <w:bCs/>
                <w:iCs/>
              </w:rPr>
              <w:t xml:space="preserve">                   (168)</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ОСЦПВ</w:t>
            </w:r>
          </w:p>
        </w:tc>
        <w:tc>
          <w:tcPr>
            <w:tcW w:w="1490" w:type="dxa"/>
            <w:noWrap/>
            <w:hideMark/>
          </w:tcPr>
          <w:p w:rsidR="00E15E5F" w:rsidRPr="00E15E5F" w:rsidRDefault="00E15E5F" w:rsidP="00E15E5F">
            <w:pPr>
              <w:tabs>
                <w:tab w:val="left" w:pos="1040"/>
              </w:tabs>
              <w:rPr>
                <w:bCs/>
                <w:iCs/>
              </w:rPr>
            </w:pPr>
            <w:r w:rsidRPr="00E15E5F">
              <w:rPr>
                <w:bCs/>
                <w:iCs/>
              </w:rPr>
              <w:t xml:space="preserve">                (8 460)</w:t>
            </w:r>
          </w:p>
        </w:tc>
        <w:tc>
          <w:tcPr>
            <w:tcW w:w="1496" w:type="dxa"/>
            <w:noWrap/>
            <w:hideMark/>
          </w:tcPr>
          <w:p w:rsidR="00E15E5F" w:rsidRPr="00E15E5F" w:rsidRDefault="00E15E5F" w:rsidP="00E15E5F">
            <w:pPr>
              <w:tabs>
                <w:tab w:val="left" w:pos="1040"/>
              </w:tabs>
              <w:rPr>
                <w:bCs/>
                <w:iCs/>
              </w:rPr>
            </w:pPr>
            <w:r w:rsidRPr="00E15E5F">
              <w:rPr>
                <w:bCs/>
                <w:iCs/>
              </w:rPr>
              <w:t xml:space="preserve">              (18 824)</w:t>
            </w:r>
          </w:p>
        </w:tc>
        <w:tc>
          <w:tcPr>
            <w:tcW w:w="1472" w:type="dxa"/>
            <w:noWrap/>
            <w:hideMark/>
          </w:tcPr>
          <w:p w:rsidR="00E15E5F" w:rsidRPr="00E15E5F" w:rsidRDefault="00E15E5F" w:rsidP="00E15E5F">
            <w:pPr>
              <w:tabs>
                <w:tab w:val="left" w:pos="1040"/>
              </w:tabs>
              <w:rPr>
                <w:bCs/>
                <w:iCs/>
              </w:rPr>
            </w:pPr>
            <w:r w:rsidRPr="00E15E5F">
              <w:rPr>
                <w:bCs/>
                <w:iCs/>
              </w:rPr>
              <w:t xml:space="preserve">                 3 655 </w:t>
            </w:r>
          </w:p>
        </w:tc>
        <w:tc>
          <w:tcPr>
            <w:tcW w:w="1472" w:type="dxa"/>
            <w:noWrap/>
            <w:hideMark/>
          </w:tcPr>
          <w:p w:rsidR="00E15E5F" w:rsidRPr="00E15E5F" w:rsidRDefault="00E15E5F" w:rsidP="00E15E5F">
            <w:pPr>
              <w:tabs>
                <w:tab w:val="left" w:pos="1040"/>
              </w:tabs>
              <w:rPr>
                <w:bCs/>
                <w:iCs/>
              </w:rPr>
            </w:pPr>
            <w:r w:rsidRPr="00E15E5F">
              <w:rPr>
                <w:bCs/>
                <w:iCs/>
              </w:rPr>
              <w:t xml:space="preserve">               17 556 </w:t>
            </w:r>
          </w:p>
        </w:tc>
        <w:tc>
          <w:tcPr>
            <w:tcW w:w="1490" w:type="dxa"/>
            <w:noWrap/>
            <w:hideMark/>
          </w:tcPr>
          <w:p w:rsidR="00E15E5F" w:rsidRPr="00E15E5F" w:rsidRDefault="00E15E5F" w:rsidP="00E15E5F">
            <w:pPr>
              <w:tabs>
                <w:tab w:val="left" w:pos="1040"/>
              </w:tabs>
              <w:rPr>
                <w:bCs/>
                <w:iCs/>
              </w:rPr>
            </w:pPr>
            <w:r w:rsidRPr="00E15E5F">
              <w:rPr>
                <w:bCs/>
                <w:iCs/>
              </w:rPr>
              <w:t xml:space="preserve">                (3 621)</w:t>
            </w:r>
          </w:p>
        </w:tc>
        <w:tc>
          <w:tcPr>
            <w:tcW w:w="1496" w:type="dxa"/>
            <w:noWrap/>
            <w:hideMark/>
          </w:tcPr>
          <w:p w:rsidR="00E15E5F" w:rsidRPr="00E15E5F" w:rsidRDefault="00E15E5F" w:rsidP="00E15E5F">
            <w:pPr>
              <w:tabs>
                <w:tab w:val="left" w:pos="1040"/>
              </w:tabs>
              <w:rPr>
                <w:bCs/>
                <w:iCs/>
              </w:rPr>
            </w:pPr>
            <w:r w:rsidRPr="00E15E5F">
              <w:rPr>
                <w:bCs/>
                <w:iCs/>
              </w:rPr>
              <w:t xml:space="preserve">                (9 694)</w:t>
            </w:r>
          </w:p>
        </w:tc>
      </w:tr>
      <w:tr w:rsidR="00E15E5F" w:rsidRPr="00E15E5F" w:rsidTr="00E15E5F">
        <w:trPr>
          <w:trHeight w:val="1165"/>
        </w:trPr>
        <w:tc>
          <w:tcPr>
            <w:tcW w:w="1724" w:type="dxa"/>
            <w:hideMark/>
          </w:tcPr>
          <w:p w:rsidR="00E15E5F" w:rsidRPr="00E15E5F" w:rsidRDefault="00E15E5F" w:rsidP="00E15E5F">
            <w:pPr>
              <w:tabs>
                <w:tab w:val="left" w:pos="1040"/>
              </w:tabs>
              <w:rPr>
                <w:b/>
                <w:bCs/>
                <w:iCs/>
              </w:rPr>
            </w:pPr>
            <w:r w:rsidRPr="00E15E5F">
              <w:rPr>
                <w:b/>
                <w:bCs/>
                <w:iCs/>
              </w:rPr>
              <w:t>Усього за договорами прямого страхування</w:t>
            </w:r>
          </w:p>
        </w:tc>
        <w:tc>
          <w:tcPr>
            <w:tcW w:w="1490" w:type="dxa"/>
            <w:noWrap/>
            <w:hideMark/>
          </w:tcPr>
          <w:p w:rsidR="00E15E5F" w:rsidRPr="00E15E5F" w:rsidRDefault="00E15E5F" w:rsidP="00E15E5F">
            <w:pPr>
              <w:tabs>
                <w:tab w:val="left" w:pos="1040"/>
              </w:tabs>
              <w:rPr>
                <w:b/>
                <w:bCs/>
                <w:iCs/>
              </w:rPr>
            </w:pPr>
            <w:r w:rsidRPr="00E15E5F">
              <w:rPr>
                <w:b/>
                <w:bCs/>
                <w:iCs/>
              </w:rPr>
              <w:t xml:space="preserve">             (12 050)</w:t>
            </w:r>
          </w:p>
        </w:tc>
        <w:tc>
          <w:tcPr>
            <w:tcW w:w="1496" w:type="dxa"/>
            <w:noWrap/>
            <w:hideMark/>
          </w:tcPr>
          <w:p w:rsidR="00E15E5F" w:rsidRPr="00E15E5F" w:rsidRDefault="00E15E5F" w:rsidP="00E15E5F">
            <w:pPr>
              <w:tabs>
                <w:tab w:val="left" w:pos="1040"/>
              </w:tabs>
              <w:rPr>
                <w:b/>
                <w:bCs/>
                <w:iCs/>
              </w:rPr>
            </w:pPr>
            <w:r w:rsidRPr="00E15E5F">
              <w:rPr>
                <w:b/>
                <w:bCs/>
                <w:iCs/>
              </w:rPr>
              <w:t xml:space="preserve">             (33 504)</w:t>
            </w:r>
          </w:p>
        </w:tc>
        <w:tc>
          <w:tcPr>
            <w:tcW w:w="1472" w:type="dxa"/>
            <w:noWrap/>
            <w:hideMark/>
          </w:tcPr>
          <w:p w:rsidR="00E15E5F" w:rsidRPr="00E15E5F" w:rsidRDefault="00E15E5F" w:rsidP="00E15E5F">
            <w:pPr>
              <w:tabs>
                <w:tab w:val="left" w:pos="1040"/>
              </w:tabs>
              <w:rPr>
                <w:b/>
                <w:bCs/>
                <w:iCs/>
              </w:rPr>
            </w:pPr>
            <w:r w:rsidRPr="00E15E5F">
              <w:rPr>
                <w:b/>
                <w:bCs/>
                <w:iCs/>
              </w:rPr>
              <w:t xml:space="preserve">                 7 328 </w:t>
            </w:r>
          </w:p>
        </w:tc>
        <w:tc>
          <w:tcPr>
            <w:tcW w:w="1472" w:type="dxa"/>
            <w:noWrap/>
            <w:hideMark/>
          </w:tcPr>
          <w:p w:rsidR="00E15E5F" w:rsidRPr="00E15E5F" w:rsidRDefault="00E15E5F" w:rsidP="00E15E5F">
            <w:pPr>
              <w:tabs>
                <w:tab w:val="left" w:pos="1040"/>
              </w:tabs>
              <w:rPr>
                <w:b/>
                <w:bCs/>
                <w:iCs/>
              </w:rPr>
            </w:pPr>
            <w:r w:rsidRPr="00E15E5F">
              <w:rPr>
                <w:b/>
                <w:bCs/>
                <w:iCs/>
              </w:rPr>
              <w:t xml:space="preserve">               31 290 </w:t>
            </w:r>
          </w:p>
        </w:tc>
        <w:tc>
          <w:tcPr>
            <w:tcW w:w="1490" w:type="dxa"/>
            <w:noWrap/>
            <w:hideMark/>
          </w:tcPr>
          <w:p w:rsidR="00E15E5F" w:rsidRPr="00E15E5F" w:rsidRDefault="00E15E5F" w:rsidP="00E15E5F">
            <w:pPr>
              <w:tabs>
                <w:tab w:val="left" w:pos="1040"/>
              </w:tabs>
              <w:rPr>
                <w:b/>
                <w:bCs/>
                <w:iCs/>
              </w:rPr>
            </w:pPr>
            <w:r w:rsidRPr="00E15E5F">
              <w:rPr>
                <w:b/>
                <w:bCs/>
                <w:iCs/>
              </w:rPr>
              <w:t xml:space="preserve">               (7 009)</w:t>
            </w:r>
          </w:p>
        </w:tc>
        <w:tc>
          <w:tcPr>
            <w:tcW w:w="1496" w:type="dxa"/>
            <w:noWrap/>
            <w:hideMark/>
          </w:tcPr>
          <w:p w:rsidR="00E15E5F" w:rsidRPr="00E15E5F" w:rsidRDefault="00E15E5F" w:rsidP="00E15E5F">
            <w:pPr>
              <w:tabs>
                <w:tab w:val="left" w:pos="1040"/>
              </w:tabs>
              <w:rPr>
                <w:b/>
                <w:bCs/>
                <w:iCs/>
              </w:rPr>
            </w:pPr>
            <w:r w:rsidRPr="00E15E5F">
              <w:rPr>
                <w:b/>
                <w:bCs/>
                <w:iCs/>
              </w:rPr>
              <w:t xml:space="preserve">             (13 945)</w:t>
            </w:r>
          </w:p>
        </w:tc>
      </w:tr>
      <w:tr w:rsidR="00E15E5F" w:rsidRPr="00E15E5F" w:rsidTr="00E15E5F">
        <w:trPr>
          <w:trHeight w:val="326"/>
        </w:trPr>
        <w:tc>
          <w:tcPr>
            <w:tcW w:w="1724" w:type="dxa"/>
            <w:noWrap/>
            <w:hideMark/>
          </w:tcPr>
          <w:p w:rsidR="00E15E5F" w:rsidRPr="00E15E5F" w:rsidRDefault="00E15E5F" w:rsidP="00E15E5F">
            <w:pPr>
              <w:tabs>
                <w:tab w:val="left" w:pos="1040"/>
              </w:tabs>
              <w:rPr>
                <w:b/>
                <w:bCs/>
                <w:iCs/>
              </w:rPr>
            </w:pPr>
          </w:p>
        </w:tc>
        <w:tc>
          <w:tcPr>
            <w:tcW w:w="1490" w:type="dxa"/>
            <w:noWrap/>
            <w:hideMark/>
          </w:tcPr>
          <w:p w:rsidR="00E15E5F" w:rsidRPr="00E15E5F" w:rsidRDefault="00E15E5F" w:rsidP="00E15E5F">
            <w:pPr>
              <w:tabs>
                <w:tab w:val="left" w:pos="1040"/>
              </w:tabs>
              <w:rPr>
                <w:bCs/>
                <w:iCs/>
              </w:rPr>
            </w:pPr>
          </w:p>
        </w:tc>
        <w:tc>
          <w:tcPr>
            <w:tcW w:w="1496" w:type="dxa"/>
            <w:noWrap/>
            <w:hideMark/>
          </w:tcPr>
          <w:p w:rsidR="00E15E5F" w:rsidRPr="00E15E5F" w:rsidRDefault="00E15E5F" w:rsidP="00E15E5F">
            <w:pPr>
              <w:tabs>
                <w:tab w:val="left" w:pos="1040"/>
              </w:tabs>
              <w:rPr>
                <w:bCs/>
                <w:iCs/>
              </w:rPr>
            </w:pPr>
          </w:p>
        </w:tc>
        <w:tc>
          <w:tcPr>
            <w:tcW w:w="1472" w:type="dxa"/>
            <w:noWrap/>
            <w:hideMark/>
          </w:tcPr>
          <w:p w:rsidR="00E15E5F" w:rsidRPr="00E15E5F" w:rsidRDefault="00E15E5F" w:rsidP="00E15E5F">
            <w:pPr>
              <w:tabs>
                <w:tab w:val="left" w:pos="1040"/>
              </w:tabs>
              <w:rPr>
                <w:bCs/>
                <w:iCs/>
              </w:rPr>
            </w:pPr>
          </w:p>
        </w:tc>
        <w:tc>
          <w:tcPr>
            <w:tcW w:w="1472" w:type="dxa"/>
            <w:noWrap/>
            <w:hideMark/>
          </w:tcPr>
          <w:p w:rsidR="00E15E5F" w:rsidRPr="00E15E5F" w:rsidRDefault="00E15E5F" w:rsidP="00E15E5F">
            <w:pPr>
              <w:tabs>
                <w:tab w:val="left" w:pos="1040"/>
              </w:tabs>
              <w:rPr>
                <w:bCs/>
                <w:iCs/>
              </w:rPr>
            </w:pPr>
          </w:p>
        </w:tc>
        <w:tc>
          <w:tcPr>
            <w:tcW w:w="1490" w:type="dxa"/>
            <w:noWrap/>
            <w:hideMark/>
          </w:tcPr>
          <w:p w:rsidR="00E15E5F" w:rsidRPr="00E15E5F" w:rsidRDefault="00E15E5F" w:rsidP="00E15E5F">
            <w:pPr>
              <w:tabs>
                <w:tab w:val="left" w:pos="1040"/>
              </w:tabs>
              <w:rPr>
                <w:bCs/>
                <w:iCs/>
              </w:rPr>
            </w:pPr>
          </w:p>
        </w:tc>
        <w:tc>
          <w:tcPr>
            <w:tcW w:w="1496" w:type="dxa"/>
            <w:noWrap/>
            <w:hideMark/>
          </w:tcPr>
          <w:p w:rsidR="00E15E5F" w:rsidRPr="00E15E5F" w:rsidRDefault="00E15E5F" w:rsidP="00E15E5F">
            <w:pPr>
              <w:tabs>
                <w:tab w:val="left" w:pos="1040"/>
              </w:tabs>
              <w:rPr>
                <w:bCs/>
                <w:iCs/>
              </w:rPr>
            </w:pPr>
          </w:p>
        </w:tc>
      </w:tr>
      <w:tr w:rsidR="00E15E5F" w:rsidRPr="00E15E5F" w:rsidTr="00E15E5F">
        <w:trPr>
          <w:trHeight w:val="313"/>
        </w:trPr>
        <w:tc>
          <w:tcPr>
            <w:tcW w:w="10640" w:type="dxa"/>
            <w:gridSpan w:val="7"/>
            <w:hideMark/>
          </w:tcPr>
          <w:p w:rsidR="00E15E5F" w:rsidRPr="00E15E5F" w:rsidRDefault="00E15E5F" w:rsidP="00E15E5F">
            <w:pPr>
              <w:tabs>
                <w:tab w:val="left" w:pos="1040"/>
              </w:tabs>
              <w:rPr>
                <w:b/>
                <w:bCs/>
                <w:iCs/>
              </w:rPr>
            </w:pPr>
            <w:r w:rsidRPr="00E15E5F">
              <w:rPr>
                <w:b/>
                <w:bCs/>
                <w:iCs/>
              </w:rPr>
              <w:t>Договори вхідного перестрахування</w:t>
            </w:r>
          </w:p>
        </w:tc>
      </w:tr>
      <w:tr w:rsidR="00E15E5F" w:rsidRPr="00E15E5F" w:rsidTr="00E15E5F">
        <w:trPr>
          <w:trHeight w:val="313"/>
        </w:trPr>
        <w:tc>
          <w:tcPr>
            <w:tcW w:w="1724" w:type="dxa"/>
            <w:hideMark/>
          </w:tcPr>
          <w:p w:rsidR="00E15E5F" w:rsidRPr="00E15E5F" w:rsidRDefault="00E15E5F" w:rsidP="00E15E5F">
            <w:pPr>
              <w:tabs>
                <w:tab w:val="left" w:pos="1040"/>
              </w:tabs>
              <w:rPr>
                <w:bCs/>
                <w:i/>
                <w:iCs/>
              </w:rPr>
            </w:pPr>
            <w:r w:rsidRPr="00E15E5F">
              <w:rPr>
                <w:bCs/>
                <w:i/>
                <w:iCs/>
              </w:rPr>
              <w:t>ДЦВ</w:t>
            </w:r>
          </w:p>
        </w:tc>
        <w:tc>
          <w:tcPr>
            <w:tcW w:w="1490" w:type="dxa"/>
            <w:noWrap/>
            <w:hideMark/>
          </w:tcPr>
          <w:p w:rsidR="00E15E5F" w:rsidRPr="00E15E5F" w:rsidRDefault="00E15E5F" w:rsidP="00E15E5F">
            <w:pPr>
              <w:tabs>
                <w:tab w:val="left" w:pos="1040"/>
              </w:tabs>
              <w:rPr>
                <w:bCs/>
                <w:iCs/>
              </w:rPr>
            </w:pPr>
            <w:r w:rsidRPr="00E15E5F">
              <w:rPr>
                <w:bCs/>
                <w:iCs/>
              </w:rPr>
              <w:t xml:space="preserve">                         2 </w:t>
            </w:r>
          </w:p>
        </w:tc>
        <w:tc>
          <w:tcPr>
            <w:tcW w:w="1496" w:type="dxa"/>
            <w:noWrap/>
            <w:hideMark/>
          </w:tcPr>
          <w:p w:rsidR="00E15E5F" w:rsidRPr="00E15E5F" w:rsidRDefault="00E15E5F" w:rsidP="00E15E5F">
            <w:pPr>
              <w:tabs>
                <w:tab w:val="left" w:pos="1040"/>
              </w:tabs>
              <w:rPr>
                <w:bCs/>
                <w:iCs/>
              </w:rPr>
            </w:pPr>
            <w:r w:rsidRPr="00E15E5F">
              <w:rPr>
                <w:bCs/>
                <w:iCs/>
              </w:rPr>
              <w:t xml:space="preserve">                        (4)</w:t>
            </w:r>
          </w:p>
        </w:tc>
        <w:tc>
          <w:tcPr>
            <w:tcW w:w="1472" w:type="dxa"/>
            <w:noWrap/>
            <w:hideMark/>
          </w:tcPr>
          <w:p w:rsidR="00E15E5F" w:rsidRPr="00E15E5F" w:rsidRDefault="00E15E5F" w:rsidP="00E15E5F">
            <w:pPr>
              <w:tabs>
                <w:tab w:val="left" w:pos="1040"/>
              </w:tabs>
              <w:rPr>
                <w:bCs/>
                <w:iCs/>
              </w:rPr>
            </w:pPr>
            <w:r w:rsidRPr="00E15E5F">
              <w:rPr>
                <w:bCs/>
                <w:iCs/>
              </w:rPr>
              <w:t xml:space="preserve">                        -   </w:t>
            </w:r>
          </w:p>
        </w:tc>
        <w:tc>
          <w:tcPr>
            <w:tcW w:w="1472" w:type="dxa"/>
            <w:noWrap/>
            <w:hideMark/>
          </w:tcPr>
          <w:p w:rsidR="00E15E5F" w:rsidRPr="00E15E5F" w:rsidRDefault="00E15E5F" w:rsidP="00E15E5F">
            <w:pPr>
              <w:tabs>
                <w:tab w:val="left" w:pos="1040"/>
              </w:tabs>
              <w:rPr>
                <w:bCs/>
                <w:iCs/>
              </w:rPr>
            </w:pPr>
            <w:r w:rsidRPr="00E15E5F">
              <w:rPr>
                <w:bCs/>
                <w:iCs/>
              </w:rPr>
              <w:t xml:space="preserve">                         2 </w:t>
            </w:r>
          </w:p>
        </w:tc>
        <w:tc>
          <w:tcPr>
            <w:tcW w:w="1490" w:type="dxa"/>
            <w:noWrap/>
            <w:hideMark/>
          </w:tcPr>
          <w:p w:rsidR="00E15E5F" w:rsidRPr="00E15E5F" w:rsidRDefault="00E15E5F" w:rsidP="00E15E5F">
            <w:pPr>
              <w:tabs>
                <w:tab w:val="left" w:pos="1040"/>
              </w:tabs>
              <w:rPr>
                <w:bCs/>
                <w:iCs/>
              </w:rPr>
            </w:pPr>
            <w:r w:rsidRPr="00E15E5F">
              <w:rPr>
                <w:bCs/>
                <w:iCs/>
              </w:rPr>
              <w:t xml:space="preserve">                        -   </w:t>
            </w:r>
          </w:p>
        </w:tc>
        <w:tc>
          <w:tcPr>
            <w:tcW w:w="1496" w:type="dxa"/>
            <w:noWrap/>
            <w:hideMark/>
          </w:tcPr>
          <w:p w:rsidR="00E15E5F" w:rsidRPr="00E15E5F" w:rsidRDefault="00E15E5F" w:rsidP="00E15E5F">
            <w:pPr>
              <w:tabs>
                <w:tab w:val="left" w:pos="1040"/>
              </w:tabs>
              <w:rPr>
                <w:bCs/>
                <w:iCs/>
              </w:rPr>
            </w:pPr>
            <w:r w:rsidRPr="00E15E5F">
              <w:rPr>
                <w:bCs/>
                <w:iCs/>
              </w:rPr>
              <w:t xml:space="preserve">                        (0)</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КАСКО</w:t>
            </w:r>
          </w:p>
        </w:tc>
        <w:tc>
          <w:tcPr>
            <w:tcW w:w="1490" w:type="dxa"/>
            <w:noWrap/>
            <w:hideMark/>
          </w:tcPr>
          <w:p w:rsidR="00E15E5F" w:rsidRPr="00E15E5F" w:rsidRDefault="00E15E5F" w:rsidP="00E15E5F">
            <w:pPr>
              <w:tabs>
                <w:tab w:val="left" w:pos="1040"/>
              </w:tabs>
              <w:rPr>
                <w:bCs/>
                <w:iCs/>
              </w:rPr>
            </w:pPr>
            <w:r w:rsidRPr="00E15E5F">
              <w:rPr>
                <w:bCs/>
                <w:iCs/>
              </w:rPr>
              <w:t xml:space="preserve">                        -   </w:t>
            </w:r>
          </w:p>
        </w:tc>
        <w:tc>
          <w:tcPr>
            <w:tcW w:w="1496" w:type="dxa"/>
            <w:noWrap/>
            <w:hideMark/>
          </w:tcPr>
          <w:p w:rsidR="00E15E5F" w:rsidRPr="00E15E5F" w:rsidRDefault="00E15E5F" w:rsidP="00E15E5F">
            <w:pPr>
              <w:tabs>
                <w:tab w:val="left" w:pos="1040"/>
              </w:tabs>
              <w:rPr>
                <w:bCs/>
                <w:iCs/>
              </w:rPr>
            </w:pPr>
            <w:r w:rsidRPr="00E15E5F">
              <w:rPr>
                <w:bCs/>
                <w:iCs/>
              </w:rPr>
              <w:t xml:space="preserve">                   (374)</w:t>
            </w:r>
          </w:p>
        </w:tc>
        <w:tc>
          <w:tcPr>
            <w:tcW w:w="1472" w:type="dxa"/>
            <w:noWrap/>
            <w:hideMark/>
          </w:tcPr>
          <w:p w:rsidR="00E15E5F" w:rsidRPr="00E15E5F" w:rsidRDefault="00E15E5F" w:rsidP="00E15E5F">
            <w:pPr>
              <w:tabs>
                <w:tab w:val="left" w:pos="1040"/>
              </w:tabs>
              <w:rPr>
                <w:bCs/>
                <w:iCs/>
              </w:rPr>
            </w:pPr>
            <w:r w:rsidRPr="00E15E5F">
              <w:rPr>
                <w:bCs/>
                <w:iCs/>
              </w:rPr>
              <w:t xml:space="preserve">                        -   </w:t>
            </w:r>
          </w:p>
        </w:tc>
        <w:tc>
          <w:tcPr>
            <w:tcW w:w="1472" w:type="dxa"/>
            <w:noWrap/>
            <w:hideMark/>
          </w:tcPr>
          <w:p w:rsidR="00E15E5F" w:rsidRPr="00E15E5F" w:rsidRDefault="00E15E5F" w:rsidP="00E15E5F">
            <w:pPr>
              <w:tabs>
                <w:tab w:val="left" w:pos="1040"/>
              </w:tabs>
              <w:rPr>
                <w:bCs/>
                <w:iCs/>
              </w:rPr>
            </w:pPr>
            <w:r w:rsidRPr="00E15E5F">
              <w:rPr>
                <w:bCs/>
                <w:iCs/>
              </w:rPr>
              <w:t xml:space="preserve">                     372 </w:t>
            </w:r>
          </w:p>
        </w:tc>
        <w:tc>
          <w:tcPr>
            <w:tcW w:w="1490" w:type="dxa"/>
            <w:noWrap/>
            <w:hideMark/>
          </w:tcPr>
          <w:p w:rsidR="00E15E5F" w:rsidRPr="00E15E5F" w:rsidRDefault="00E15E5F" w:rsidP="00E15E5F">
            <w:pPr>
              <w:tabs>
                <w:tab w:val="left" w:pos="1040"/>
              </w:tabs>
              <w:rPr>
                <w:bCs/>
                <w:iCs/>
              </w:rPr>
            </w:pPr>
            <w:r w:rsidRPr="00E15E5F">
              <w:rPr>
                <w:bCs/>
                <w:iCs/>
              </w:rPr>
              <w:t xml:space="preserve">                        -   </w:t>
            </w:r>
          </w:p>
        </w:tc>
        <w:tc>
          <w:tcPr>
            <w:tcW w:w="1496" w:type="dxa"/>
            <w:noWrap/>
            <w:hideMark/>
          </w:tcPr>
          <w:p w:rsidR="00E15E5F" w:rsidRPr="00E15E5F" w:rsidRDefault="00E15E5F" w:rsidP="00E15E5F">
            <w:pPr>
              <w:tabs>
                <w:tab w:val="left" w:pos="1040"/>
              </w:tabs>
              <w:rPr>
                <w:bCs/>
                <w:iCs/>
              </w:rPr>
            </w:pPr>
            <w:r w:rsidRPr="00E15E5F">
              <w:rPr>
                <w:bCs/>
                <w:iCs/>
              </w:rPr>
              <w:t xml:space="preserve">                        (2)</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Майно</w:t>
            </w:r>
          </w:p>
        </w:tc>
        <w:tc>
          <w:tcPr>
            <w:tcW w:w="1490" w:type="dxa"/>
            <w:noWrap/>
            <w:hideMark/>
          </w:tcPr>
          <w:p w:rsidR="00E15E5F" w:rsidRPr="00E15E5F" w:rsidRDefault="00E15E5F" w:rsidP="00E15E5F">
            <w:pPr>
              <w:tabs>
                <w:tab w:val="left" w:pos="1040"/>
              </w:tabs>
              <w:rPr>
                <w:bCs/>
                <w:iCs/>
              </w:rPr>
            </w:pPr>
            <w:r w:rsidRPr="00E15E5F">
              <w:rPr>
                <w:bCs/>
                <w:iCs/>
              </w:rPr>
              <w:t xml:space="preserve">                        -   </w:t>
            </w:r>
          </w:p>
        </w:tc>
        <w:tc>
          <w:tcPr>
            <w:tcW w:w="1496" w:type="dxa"/>
            <w:noWrap/>
            <w:hideMark/>
          </w:tcPr>
          <w:p w:rsidR="00E15E5F" w:rsidRPr="00E15E5F" w:rsidRDefault="00E15E5F" w:rsidP="00E15E5F">
            <w:pPr>
              <w:tabs>
                <w:tab w:val="left" w:pos="1040"/>
              </w:tabs>
              <w:rPr>
                <w:bCs/>
                <w:iCs/>
              </w:rPr>
            </w:pPr>
            <w:r w:rsidRPr="00E15E5F">
              <w:rPr>
                <w:bCs/>
                <w:iCs/>
              </w:rPr>
              <w:t xml:space="preserve">                        (3)</w:t>
            </w:r>
          </w:p>
        </w:tc>
        <w:tc>
          <w:tcPr>
            <w:tcW w:w="1472" w:type="dxa"/>
            <w:noWrap/>
            <w:hideMark/>
          </w:tcPr>
          <w:p w:rsidR="00E15E5F" w:rsidRPr="00E15E5F" w:rsidRDefault="00E15E5F" w:rsidP="00E15E5F">
            <w:pPr>
              <w:tabs>
                <w:tab w:val="left" w:pos="1040"/>
              </w:tabs>
              <w:rPr>
                <w:bCs/>
                <w:iCs/>
              </w:rPr>
            </w:pPr>
            <w:r w:rsidRPr="00E15E5F">
              <w:rPr>
                <w:bCs/>
                <w:iCs/>
              </w:rPr>
              <w:t xml:space="preserve">                        -   </w:t>
            </w:r>
          </w:p>
        </w:tc>
        <w:tc>
          <w:tcPr>
            <w:tcW w:w="1472" w:type="dxa"/>
            <w:noWrap/>
            <w:hideMark/>
          </w:tcPr>
          <w:p w:rsidR="00E15E5F" w:rsidRPr="00E15E5F" w:rsidRDefault="00E15E5F" w:rsidP="00E15E5F">
            <w:pPr>
              <w:tabs>
                <w:tab w:val="left" w:pos="1040"/>
              </w:tabs>
              <w:rPr>
                <w:bCs/>
                <w:iCs/>
              </w:rPr>
            </w:pPr>
            <w:r w:rsidRPr="00E15E5F">
              <w:rPr>
                <w:bCs/>
                <w:iCs/>
              </w:rPr>
              <w:t xml:space="preserve">                         3 </w:t>
            </w:r>
          </w:p>
        </w:tc>
        <w:tc>
          <w:tcPr>
            <w:tcW w:w="1490" w:type="dxa"/>
            <w:noWrap/>
            <w:hideMark/>
          </w:tcPr>
          <w:p w:rsidR="00E15E5F" w:rsidRPr="00E15E5F" w:rsidRDefault="00E15E5F" w:rsidP="00E15E5F">
            <w:pPr>
              <w:tabs>
                <w:tab w:val="left" w:pos="1040"/>
              </w:tabs>
              <w:rPr>
                <w:bCs/>
                <w:iCs/>
              </w:rPr>
            </w:pPr>
            <w:r w:rsidRPr="00E15E5F">
              <w:rPr>
                <w:bCs/>
                <w:iCs/>
              </w:rPr>
              <w:t xml:space="preserve">                        -   </w:t>
            </w:r>
          </w:p>
        </w:tc>
        <w:tc>
          <w:tcPr>
            <w:tcW w:w="1496" w:type="dxa"/>
            <w:noWrap/>
            <w:hideMark/>
          </w:tcPr>
          <w:p w:rsidR="00E15E5F" w:rsidRPr="00E15E5F" w:rsidRDefault="00E15E5F" w:rsidP="00E15E5F">
            <w:pPr>
              <w:tabs>
                <w:tab w:val="left" w:pos="1040"/>
              </w:tabs>
              <w:rPr>
                <w:bCs/>
                <w:iCs/>
              </w:rPr>
            </w:pPr>
            <w:r w:rsidRPr="00E15E5F">
              <w:rPr>
                <w:bCs/>
                <w:iCs/>
              </w:rPr>
              <w:t xml:space="preserve">                        -   </w:t>
            </w:r>
          </w:p>
        </w:tc>
      </w:tr>
      <w:tr w:rsidR="00E15E5F" w:rsidRPr="00E15E5F" w:rsidTr="00E15E5F">
        <w:trPr>
          <w:trHeight w:val="313"/>
        </w:trPr>
        <w:tc>
          <w:tcPr>
            <w:tcW w:w="1724" w:type="dxa"/>
            <w:hideMark/>
          </w:tcPr>
          <w:p w:rsidR="00E15E5F" w:rsidRPr="00E15E5F" w:rsidRDefault="00E15E5F" w:rsidP="00E15E5F">
            <w:pPr>
              <w:tabs>
                <w:tab w:val="left" w:pos="1040"/>
              </w:tabs>
              <w:rPr>
                <w:bCs/>
                <w:iCs/>
              </w:rPr>
            </w:pPr>
            <w:r w:rsidRPr="00E15E5F">
              <w:rPr>
                <w:bCs/>
                <w:iCs/>
              </w:rPr>
              <w:t>НВ</w:t>
            </w:r>
          </w:p>
        </w:tc>
        <w:tc>
          <w:tcPr>
            <w:tcW w:w="1490" w:type="dxa"/>
            <w:noWrap/>
            <w:hideMark/>
          </w:tcPr>
          <w:p w:rsidR="00E15E5F" w:rsidRPr="00E15E5F" w:rsidRDefault="00E15E5F" w:rsidP="00E15E5F">
            <w:pPr>
              <w:tabs>
                <w:tab w:val="left" w:pos="1040"/>
              </w:tabs>
              <w:rPr>
                <w:bCs/>
                <w:iCs/>
              </w:rPr>
            </w:pPr>
            <w:r w:rsidRPr="00E15E5F">
              <w:rPr>
                <w:bCs/>
                <w:iCs/>
              </w:rPr>
              <w:t xml:space="preserve">                        -   </w:t>
            </w:r>
          </w:p>
        </w:tc>
        <w:tc>
          <w:tcPr>
            <w:tcW w:w="1496" w:type="dxa"/>
            <w:noWrap/>
            <w:hideMark/>
          </w:tcPr>
          <w:p w:rsidR="00E15E5F" w:rsidRPr="00E15E5F" w:rsidRDefault="00E15E5F" w:rsidP="00E15E5F">
            <w:pPr>
              <w:tabs>
                <w:tab w:val="left" w:pos="1040"/>
              </w:tabs>
              <w:rPr>
                <w:bCs/>
                <w:iCs/>
              </w:rPr>
            </w:pPr>
            <w:r w:rsidRPr="00E15E5F">
              <w:rPr>
                <w:bCs/>
                <w:iCs/>
              </w:rPr>
              <w:t xml:space="preserve">                        (1)</w:t>
            </w:r>
          </w:p>
        </w:tc>
        <w:tc>
          <w:tcPr>
            <w:tcW w:w="1472" w:type="dxa"/>
            <w:noWrap/>
            <w:hideMark/>
          </w:tcPr>
          <w:p w:rsidR="00E15E5F" w:rsidRPr="00E15E5F" w:rsidRDefault="00E15E5F" w:rsidP="00E15E5F">
            <w:pPr>
              <w:tabs>
                <w:tab w:val="left" w:pos="1040"/>
              </w:tabs>
              <w:rPr>
                <w:bCs/>
                <w:iCs/>
              </w:rPr>
            </w:pPr>
            <w:r w:rsidRPr="00E15E5F">
              <w:rPr>
                <w:bCs/>
                <w:iCs/>
              </w:rPr>
              <w:t xml:space="preserve">                        -   </w:t>
            </w:r>
          </w:p>
        </w:tc>
        <w:tc>
          <w:tcPr>
            <w:tcW w:w="1472" w:type="dxa"/>
            <w:noWrap/>
            <w:hideMark/>
          </w:tcPr>
          <w:p w:rsidR="00E15E5F" w:rsidRPr="00E15E5F" w:rsidRDefault="00E15E5F" w:rsidP="00E15E5F">
            <w:pPr>
              <w:tabs>
                <w:tab w:val="left" w:pos="1040"/>
              </w:tabs>
              <w:rPr>
                <w:bCs/>
                <w:iCs/>
              </w:rPr>
            </w:pPr>
            <w:r w:rsidRPr="00E15E5F">
              <w:rPr>
                <w:bCs/>
                <w:iCs/>
              </w:rPr>
              <w:t xml:space="preserve">                         0 </w:t>
            </w:r>
          </w:p>
        </w:tc>
        <w:tc>
          <w:tcPr>
            <w:tcW w:w="1490" w:type="dxa"/>
            <w:noWrap/>
            <w:hideMark/>
          </w:tcPr>
          <w:p w:rsidR="00E15E5F" w:rsidRPr="00E15E5F" w:rsidRDefault="00E15E5F" w:rsidP="00E15E5F">
            <w:pPr>
              <w:tabs>
                <w:tab w:val="left" w:pos="1040"/>
              </w:tabs>
              <w:rPr>
                <w:bCs/>
                <w:iCs/>
              </w:rPr>
            </w:pPr>
            <w:r w:rsidRPr="00E15E5F">
              <w:rPr>
                <w:bCs/>
                <w:iCs/>
              </w:rPr>
              <w:t xml:space="preserve">                        -   </w:t>
            </w:r>
          </w:p>
        </w:tc>
        <w:tc>
          <w:tcPr>
            <w:tcW w:w="1496" w:type="dxa"/>
            <w:noWrap/>
            <w:hideMark/>
          </w:tcPr>
          <w:p w:rsidR="00E15E5F" w:rsidRPr="00E15E5F" w:rsidRDefault="00E15E5F" w:rsidP="00E15E5F">
            <w:pPr>
              <w:tabs>
                <w:tab w:val="left" w:pos="1040"/>
              </w:tabs>
              <w:rPr>
                <w:bCs/>
                <w:iCs/>
              </w:rPr>
            </w:pPr>
            <w:r w:rsidRPr="00E15E5F">
              <w:rPr>
                <w:bCs/>
                <w:iCs/>
              </w:rPr>
              <w:t xml:space="preserve">                        (1)</w:t>
            </w:r>
          </w:p>
        </w:tc>
      </w:tr>
      <w:tr w:rsidR="00E15E5F" w:rsidRPr="00E15E5F" w:rsidTr="00E15E5F">
        <w:trPr>
          <w:trHeight w:val="1741"/>
        </w:trPr>
        <w:tc>
          <w:tcPr>
            <w:tcW w:w="1724" w:type="dxa"/>
            <w:hideMark/>
          </w:tcPr>
          <w:p w:rsidR="00E15E5F" w:rsidRPr="00E15E5F" w:rsidRDefault="00E15E5F" w:rsidP="00E15E5F">
            <w:pPr>
              <w:tabs>
                <w:tab w:val="left" w:pos="1040"/>
              </w:tabs>
              <w:rPr>
                <w:b/>
                <w:bCs/>
                <w:iCs/>
              </w:rPr>
            </w:pPr>
            <w:r w:rsidRPr="00E15E5F">
              <w:rPr>
                <w:b/>
                <w:bCs/>
                <w:iCs/>
              </w:rPr>
              <w:t>Усього за договорами вхідного перестрахування страхування</w:t>
            </w:r>
          </w:p>
        </w:tc>
        <w:tc>
          <w:tcPr>
            <w:tcW w:w="1490" w:type="dxa"/>
            <w:noWrap/>
            <w:hideMark/>
          </w:tcPr>
          <w:p w:rsidR="00E15E5F" w:rsidRPr="00E15E5F" w:rsidRDefault="00E15E5F" w:rsidP="00E15E5F">
            <w:pPr>
              <w:tabs>
                <w:tab w:val="left" w:pos="1040"/>
              </w:tabs>
              <w:rPr>
                <w:b/>
                <w:bCs/>
                <w:iCs/>
              </w:rPr>
            </w:pPr>
            <w:r w:rsidRPr="00E15E5F">
              <w:rPr>
                <w:b/>
                <w:bCs/>
                <w:iCs/>
              </w:rPr>
              <w:t xml:space="preserve">                         2 </w:t>
            </w:r>
          </w:p>
        </w:tc>
        <w:tc>
          <w:tcPr>
            <w:tcW w:w="1496" w:type="dxa"/>
            <w:noWrap/>
            <w:hideMark/>
          </w:tcPr>
          <w:p w:rsidR="00E15E5F" w:rsidRPr="00E15E5F" w:rsidRDefault="00E15E5F" w:rsidP="00E15E5F">
            <w:pPr>
              <w:tabs>
                <w:tab w:val="left" w:pos="1040"/>
              </w:tabs>
              <w:rPr>
                <w:b/>
                <w:bCs/>
                <w:iCs/>
              </w:rPr>
            </w:pPr>
            <w:r w:rsidRPr="00E15E5F">
              <w:rPr>
                <w:b/>
                <w:bCs/>
                <w:iCs/>
              </w:rPr>
              <w:t xml:space="preserve">                   (382)</w:t>
            </w:r>
          </w:p>
        </w:tc>
        <w:tc>
          <w:tcPr>
            <w:tcW w:w="1472" w:type="dxa"/>
            <w:noWrap/>
            <w:hideMark/>
          </w:tcPr>
          <w:p w:rsidR="00E15E5F" w:rsidRPr="00E15E5F" w:rsidRDefault="00E15E5F" w:rsidP="00E15E5F">
            <w:pPr>
              <w:tabs>
                <w:tab w:val="left" w:pos="1040"/>
              </w:tabs>
              <w:rPr>
                <w:b/>
                <w:bCs/>
                <w:iCs/>
              </w:rPr>
            </w:pPr>
            <w:r w:rsidRPr="00E15E5F">
              <w:rPr>
                <w:b/>
                <w:bCs/>
                <w:iCs/>
              </w:rPr>
              <w:t xml:space="preserve">                        -   </w:t>
            </w:r>
          </w:p>
        </w:tc>
        <w:tc>
          <w:tcPr>
            <w:tcW w:w="1472" w:type="dxa"/>
            <w:noWrap/>
            <w:hideMark/>
          </w:tcPr>
          <w:p w:rsidR="00E15E5F" w:rsidRPr="00E15E5F" w:rsidRDefault="00E15E5F" w:rsidP="00E15E5F">
            <w:pPr>
              <w:tabs>
                <w:tab w:val="left" w:pos="1040"/>
              </w:tabs>
              <w:rPr>
                <w:b/>
                <w:bCs/>
                <w:iCs/>
              </w:rPr>
            </w:pPr>
            <w:r w:rsidRPr="00E15E5F">
              <w:rPr>
                <w:b/>
                <w:bCs/>
                <w:iCs/>
              </w:rPr>
              <w:t xml:space="preserve">                     378 </w:t>
            </w:r>
          </w:p>
        </w:tc>
        <w:tc>
          <w:tcPr>
            <w:tcW w:w="1490" w:type="dxa"/>
            <w:noWrap/>
            <w:hideMark/>
          </w:tcPr>
          <w:p w:rsidR="00E15E5F" w:rsidRPr="00E15E5F" w:rsidRDefault="00E15E5F" w:rsidP="00E15E5F">
            <w:pPr>
              <w:tabs>
                <w:tab w:val="left" w:pos="1040"/>
              </w:tabs>
              <w:rPr>
                <w:b/>
                <w:bCs/>
                <w:iCs/>
              </w:rPr>
            </w:pPr>
            <w:r w:rsidRPr="00E15E5F">
              <w:rPr>
                <w:b/>
                <w:bCs/>
                <w:iCs/>
              </w:rPr>
              <w:t xml:space="preserve">                        -   </w:t>
            </w:r>
          </w:p>
        </w:tc>
        <w:tc>
          <w:tcPr>
            <w:tcW w:w="1496" w:type="dxa"/>
            <w:noWrap/>
            <w:hideMark/>
          </w:tcPr>
          <w:p w:rsidR="00E15E5F" w:rsidRPr="00E15E5F" w:rsidRDefault="00E15E5F" w:rsidP="00E15E5F">
            <w:pPr>
              <w:tabs>
                <w:tab w:val="left" w:pos="1040"/>
              </w:tabs>
              <w:rPr>
                <w:b/>
                <w:bCs/>
                <w:iCs/>
              </w:rPr>
            </w:pPr>
            <w:r w:rsidRPr="00E15E5F">
              <w:rPr>
                <w:b/>
                <w:bCs/>
                <w:iCs/>
              </w:rPr>
              <w:t xml:space="preserve">                       (3)</w:t>
            </w:r>
          </w:p>
        </w:tc>
      </w:tr>
      <w:tr w:rsidR="00E15E5F" w:rsidRPr="00E15E5F" w:rsidTr="00E15E5F">
        <w:trPr>
          <w:trHeight w:val="326"/>
        </w:trPr>
        <w:tc>
          <w:tcPr>
            <w:tcW w:w="1724" w:type="dxa"/>
            <w:noWrap/>
            <w:hideMark/>
          </w:tcPr>
          <w:p w:rsidR="00E15E5F" w:rsidRPr="00E15E5F" w:rsidRDefault="00E15E5F" w:rsidP="00E15E5F">
            <w:pPr>
              <w:tabs>
                <w:tab w:val="left" w:pos="1040"/>
              </w:tabs>
              <w:rPr>
                <w:b/>
                <w:bCs/>
                <w:iCs/>
              </w:rPr>
            </w:pPr>
          </w:p>
        </w:tc>
        <w:tc>
          <w:tcPr>
            <w:tcW w:w="1490" w:type="dxa"/>
            <w:noWrap/>
            <w:hideMark/>
          </w:tcPr>
          <w:p w:rsidR="00E15E5F" w:rsidRPr="00E15E5F" w:rsidRDefault="00E15E5F" w:rsidP="00E15E5F">
            <w:pPr>
              <w:tabs>
                <w:tab w:val="left" w:pos="1040"/>
              </w:tabs>
              <w:rPr>
                <w:bCs/>
                <w:iCs/>
              </w:rPr>
            </w:pPr>
          </w:p>
        </w:tc>
        <w:tc>
          <w:tcPr>
            <w:tcW w:w="1496" w:type="dxa"/>
            <w:noWrap/>
            <w:hideMark/>
          </w:tcPr>
          <w:p w:rsidR="00E15E5F" w:rsidRPr="00E15E5F" w:rsidRDefault="00E15E5F" w:rsidP="00E15E5F">
            <w:pPr>
              <w:tabs>
                <w:tab w:val="left" w:pos="1040"/>
              </w:tabs>
              <w:rPr>
                <w:bCs/>
                <w:iCs/>
              </w:rPr>
            </w:pPr>
          </w:p>
        </w:tc>
        <w:tc>
          <w:tcPr>
            <w:tcW w:w="1472" w:type="dxa"/>
            <w:noWrap/>
            <w:hideMark/>
          </w:tcPr>
          <w:p w:rsidR="00E15E5F" w:rsidRPr="00E15E5F" w:rsidRDefault="00E15E5F" w:rsidP="00E15E5F">
            <w:pPr>
              <w:tabs>
                <w:tab w:val="left" w:pos="1040"/>
              </w:tabs>
              <w:rPr>
                <w:bCs/>
                <w:iCs/>
              </w:rPr>
            </w:pPr>
          </w:p>
        </w:tc>
        <w:tc>
          <w:tcPr>
            <w:tcW w:w="1472" w:type="dxa"/>
            <w:noWrap/>
            <w:hideMark/>
          </w:tcPr>
          <w:p w:rsidR="00E15E5F" w:rsidRPr="00E15E5F" w:rsidRDefault="00E15E5F" w:rsidP="00E15E5F">
            <w:pPr>
              <w:tabs>
                <w:tab w:val="left" w:pos="1040"/>
              </w:tabs>
              <w:rPr>
                <w:bCs/>
                <w:iCs/>
              </w:rPr>
            </w:pPr>
          </w:p>
        </w:tc>
        <w:tc>
          <w:tcPr>
            <w:tcW w:w="1490" w:type="dxa"/>
            <w:noWrap/>
            <w:hideMark/>
          </w:tcPr>
          <w:p w:rsidR="00E15E5F" w:rsidRPr="00E15E5F" w:rsidRDefault="00E15E5F" w:rsidP="00E15E5F">
            <w:pPr>
              <w:tabs>
                <w:tab w:val="left" w:pos="1040"/>
              </w:tabs>
              <w:rPr>
                <w:bCs/>
                <w:iCs/>
              </w:rPr>
            </w:pPr>
          </w:p>
        </w:tc>
        <w:tc>
          <w:tcPr>
            <w:tcW w:w="1496" w:type="dxa"/>
            <w:noWrap/>
            <w:hideMark/>
          </w:tcPr>
          <w:p w:rsidR="00E15E5F" w:rsidRPr="00E15E5F" w:rsidRDefault="00E15E5F" w:rsidP="00E15E5F">
            <w:pPr>
              <w:tabs>
                <w:tab w:val="left" w:pos="1040"/>
              </w:tabs>
              <w:rPr>
                <w:bCs/>
                <w:iCs/>
              </w:rPr>
            </w:pPr>
          </w:p>
        </w:tc>
      </w:tr>
      <w:tr w:rsidR="00E15E5F" w:rsidRPr="00E15E5F" w:rsidTr="00E15E5F">
        <w:trPr>
          <w:trHeight w:val="877"/>
        </w:trPr>
        <w:tc>
          <w:tcPr>
            <w:tcW w:w="1724" w:type="dxa"/>
            <w:hideMark/>
          </w:tcPr>
          <w:p w:rsidR="00E15E5F" w:rsidRPr="00E15E5F" w:rsidRDefault="00E15E5F" w:rsidP="00E15E5F">
            <w:pPr>
              <w:tabs>
                <w:tab w:val="left" w:pos="1040"/>
              </w:tabs>
              <w:rPr>
                <w:b/>
                <w:bCs/>
                <w:iCs/>
              </w:rPr>
            </w:pPr>
            <w:r w:rsidRPr="00E15E5F">
              <w:rPr>
                <w:b/>
                <w:bCs/>
                <w:iCs/>
              </w:rPr>
              <w:t>Усього за договорами страхування</w:t>
            </w:r>
          </w:p>
        </w:tc>
        <w:tc>
          <w:tcPr>
            <w:tcW w:w="1490" w:type="dxa"/>
            <w:noWrap/>
            <w:hideMark/>
          </w:tcPr>
          <w:p w:rsidR="00E15E5F" w:rsidRPr="00E15E5F" w:rsidRDefault="00E15E5F" w:rsidP="00E15E5F">
            <w:pPr>
              <w:tabs>
                <w:tab w:val="left" w:pos="1040"/>
              </w:tabs>
              <w:rPr>
                <w:b/>
                <w:bCs/>
                <w:iCs/>
              </w:rPr>
            </w:pPr>
            <w:r w:rsidRPr="00E15E5F">
              <w:rPr>
                <w:b/>
                <w:bCs/>
                <w:iCs/>
              </w:rPr>
              <w:t xml:space="preserve">             (12 048)</w:t>
            </w:r>
          </w:p>
        </w:tc>
        <w:tc>
          <w:tcPr>
            <w:tcW w:w="1496" w:type="dxa"/>
            <w:noWrap/>
            <w:hideMark/>
          </w:tcPr>
          <w:p w:rsidR="00E15E5F" w:rsidRPr="00E15E5F" w:rsidRDefault="00E15E5F" w:rsidP="00E15E5F">
            <w:pPr>
              <w:tabs>
                <w:tab w:val="left" w:pos="1040"/>
              </w:tabs>
              <w:rPr>
                <w:b/>
                <w:bCs/>
                <w:iCs/>
              </w:rPr>
            </w:pPr>
            <w:r w:rsidRPr="00E15E5F">
              <w:rPr>
                <w:b/>
                <w:bCs/>
                <w:iCs/>
              </w:rPr>
              <w:t xml:space="preserve">             (33 886)</w:t>
            </w:r>
          </w:p>
        </w:tc>
        <w:tc>
          <w:tcPr>
            <w:tcW w:w="1472" w:type="dxa"/>
            <w:noWrap/>
            <w:hideMark/>
          </w:tcPr>
          <w:p w:rsidR="00E15E5F" w:rsidRPr="00E15E5F" w:rsidRDefault="00E15E5F" w:rsidP="00E15E5F">
            <w:pPr>
              <w:tabs>
                <w:tab w:val="left" w:pos="1040"/>
              </w:tabs>
              <w:rPr>
                <w:b/>
                <w:bCs/>
                <w:iCs/>
              </w:rPr>
            </w:pPr>
            <w:r w:rsidRPr="00E15E5F">
              <w:rPr>
                <w:b/>
                <w:bCs/>
                <w:iCs/>
              </w:rPr>
              <w:t xml:space="preserve">                 7 328 </w:t>
            </w:r>
          </w:p>
        </w:tc>
        <w:tc>
          <w:tcPr>
            <w:tcW w:w="1472" w:type="dxa"/>
            <w:noWrap/>
            <w:hideMark/>
          </w:tcPr>
          <w:p w:rsidR="00E15E5F" w:rsidRPr="00E15E5F" w:rsidRDefault="00E15E5F" w:rsidP="00E15E5F">
            <w:pPr>
              <w:tabs>
                <w:tab w:val="left" w:pos="1040"/>
              </w:tabs>
              <w:rPr>
                <w:b/>
                <w:bCs/>
                <w:iCs/>
              </w:rPr>
            </w:pPr>
            <w:r w:rsidRPr="00E15E5F">
              <w:rPr>
                <w:b/>
                <w:bCs/>
                <w:iCs/>
              </w:rPr>
              <w:t xml:space="preserve">               31 668 </w:t>
            </w:r>
          </w:p>
        </w:tc>
        <w:tc>
          <w:tcPr>
            <w:tcW w:w="1490" w:type="dxa"/>
            <w:noWrap/>
            <w:hideMark/>
          </w:tcPr>
          <w:p w:rsidR="00E15E5F" w:rsidRPr="00E15E5F" w:rsidRDefault="00E15E5F" w:rsidP="00E15E5F">
            <w:pPr>
              <w:tabs>
                <w:tab w:val="left" w:pos="1040"/>
              </w:tabs>
              <w:rPr>
                <w:b/>
                <w:bCs/>
                <w:iCs/>
              </w:rPr>
            </w:pPr>
            <w:r w:rsidRPr="00E15E5F">
              <w:rPr>
                <w:b/>
                <w:bCs/>
                <w:iCs/>
              </w:rPr>
              <w:t xml:space="preserve">               (7 009)</w:t>
            </w:r>
          </w:p>
        </w:tc>
        <w:tc>
          <w:tcPr>
            <w:tcW w:w="1496" w:type="dxa"/>
            <w:noWrap/>
            <w:hideMark/>
          </w:tcPr>
          <w:p w:rsidR="00E15E5F" w:rsidRPr="00E15E5F" w:rsidRDefault="00E15E5F" w:rsidP="00E15E5F">
            <w:pPr>
              <w:tabs>
                <w:tab w:val="left" w:pos="1040"/>
              </w:tabs>
              <w:rPr>
                <w:b/>
                <w:bCs/>
                <w:iCs/>
              </w:rPr>
            </w:pPr>
            <w:r w:rsidRPr="00E15E5F">
              <w:rPr>
                <w:b/>
                <w:bCs/>
                <w:iCs/>
              </w:rPr>
              <w:t xml:space="preserve">             (13 948)</w:t>
            </w:r>
          </w:p>
        </w:tc>
      </w:tr>
    </w:tbl>
    <w:p w:rsidR="00E15E5F" w:rsidRPr="00E15E5F" w:rsidRDefault="00E15E5F" w:rsidP="00756D4F">
      <w:pPr>
        <w:tabs>
          <w:tab w:val="left" w:pos="1040"/>
        </w:tabs>
        <w:rPr>
          <w:rFonts w:ascii="Times New Roman" w:hAnsi="Times New Roman"/>
          <w:bCs/>
          <w:iCs/>
          <w:lang w:val="en-US"/>
        </w:rPr>
      </w:pPr>
    </w:p>
    <w:p w:rsidR="00756D4F" w:rsidRPr="00232BED" w:rsidRDefault="00756D4F" w:rsidP="00756D4F">
      <w:pPr>
        <w:jc w:val="both"/>
        <w:rPr>
          <w:noProof/>
        </w:rPr>
      </w:pPr>
      <w:r w:rsidRPr="00064E09">
        <w:rPr>
          <w:rFonts w:ascii="Times New Roman" w:hAnsi="Times New Roman"/>
          <w:bCs/>
          <w:iCs/>
        </w:rPr>
        <w:t>Таблиця 7.3.2.4. Узгодження балансової вартості компонента збитку за обтяжливими контрактами за догов</w:t>
      </w:r>
      <w:r w:rsidR="00E15E5F">
        <w:rPr>
          <w:rFonts w:ascii="Times New Roman" w:hAnsi="Times New Roman"/>
          <w:bCs/>
          <w:iCs/>
        </w:rPr>
        <w:t>орами страхування за період 202</w:t>
      </w:r>
      <w:r w:rsidR="00E15E5F" w:rsidRPr="00E15E5F">
        <w:rPr>
          <w:rFonts w:ascii="Times New Roman" w:hAnsi="Times New Roman"/>
          <w:bCs/>
          <w:iCs/>
        </w:rPr>
        <w:t>4</w:t>
      </w:r>
      <w:r w:rsidRPr="00064E09">
        <w:rPr>
          <w:rFonts w:ascii="Times New Roman" w:hAnsi="Times New Roman"/>
          <w:bCs/>
          <w:iCs/>
        </w:rPr>
        <w:t xml:space="preserve"> року</w:t>
      </w:r>
    </w:p>
    <w:tbl>
      <w:tblPr>
        <w:tblStyle w:val="af1"/>
        <w:tblW w:w="0" w:type="auto"/>
        <w:tblLook w:val="04A0"/>
      </w:tblPr>
      <w:tblGrid>
        <w:gridCol w:w="1176"/>
        <w:gridCol w:w="1679"/>
        <w:gridCol w:w="1679"/>
        <w:gridCol w:w="1679"/>
        <w:gridCol w:w="1679"/>
        <w:gridCol w:w="1679"/>
      </w:tblGrid>
      <w:tr w:rsidR="00E15E5F" w:rsidRPr="00E15E5F" w:rsidTr="00E15E5F">
        <w:trPr>
          <w:trHeight w:val="839"/>
        </w:trPr>
        <w:tc>
          <w:tcPr>
            <w:tcW w:w="1960" w:type="dxa"/>
            <w:vMerge w:val="restart"/>
            <w:hideMark/>
          </w:tcPr>
          <w:p w:rsidR="00E15E5F" w:rsidRPr="00E15E5F" w:rsidRDefault="00E15E5F" w:rsidP="00E15E5F">
            <w:pPr>
              <w:jc w:val="both"/>
              <w:rPr>
                <w:bCs/>
                <w:i/>
                <w:iCs/>
              </w:rPr>
            </w:pPr>
            <w:r w:rsidRPr="00E15E5F">
              <w:rPr>
                <w:bCs/>
                <w:i/>
                <w:iCs/>
              </w:rPr>
              <w:t>Назва портфеля</w:t>
            </w:r>
          </w:p>
        </w:tc>
        <w:tc>
          <w:tcPr>
            <w:tcW w:w="1960" w:type="dxa"/>
            <w:vMerge w:val="restart"/>
            <w:hideMark/>
          </w:tcPr>
          <w:p w:rsidR="00E15E5F" w:rsidRPr="00E15E5F" w:rsidRDefault="00E15E5F" w:rsidP="00E15E5F">
            <w:pPr>
              <w:jc w:val="both"/>
              <w:rPr>
                <w:b/>
                <w:bCs/>
                <w:iCs/>
              </w:rPr>
            </w:pPr>
            <w:r w:rsidRPr="00E15E5F">
              <w:rPr>
                <w:b/>
                <w:bCs/>
                <w:iCs/>
              </w:rPr>
              <w:t xml:space="preserve">Балансова вартість станом на 31.12.2022 </w:t>
            </w:r>
          </w:p>
        </w:tc>
        <w:tc>
          <w:tcPr>
            <w:tcW w:w="1960" w:type="dxa"/>
            <w:vMerge w:val="restart"/>
            <w:hideMark/>
          </w:tcPr>
          <w:p w:rsidR="00E15E5F" w:rsidRPr="00E15E5F" w:rsidRDefault="00E15E5F" w:rsidP="00E15E5F">
            <w:pPr>
              <w:jc w:val="both"/>
              <w:rPr>
                <w:b/>
                <w:bCs/>
                <w:iCs/>
              </w:rPr>
            </w:pPr>
            <w:r w:rsidRPr="00E15E5F">
              <w:rPr>
                <w:b/>
                <w:bCs/>
                <w:iCs/>
              </w:rPr>
              <w:t>Фактичні (доходи) / витрати без ефекту від руху компоненти збитку</w:t>
            </w:r>
          </w:p>
        </w:tc>
        <w:tc>
          <w:tcPr>
            <w:tcW w:w="1960" w:type="dxa"/>
            <w:vMerge w:val="restart"/>
            <w:hideMark/>
          </w:tcPr>
          <w:p w:rsidR="00E15E5F" w:rsidRPr="00E15E5F" w:rsidRDefault="00E15E5F" w:rsidP="00E15E5F">
            <w:pPr>
              <w:jc w:val="both"/>
              <w:rPr>
                <w:b/>
                <w:bCs/>
                <w:iCs/>
              </w:rPr>
            </w:pPr>
            <w:r w:rsidRPr="00E15E5F">
              <w:rPr>
                <w:b/>
                <w:bCs/>
                <w:iCs/>
              </w:rPr>
              <w:t>Переоцінка щодо когорт минулих періодів (“-“ в сторону зменшення)</w:t>
            </w:r>
          </w:p>
        </w:tc>
        <w:tc>
          <w:tcPr>
            <w:tcW w:w="1960" w:type="dxa"/>
            <w:hideMark/>
          </w:tcPr>
          <w:p w:rsidR="00E15E5F" w:rsidRPr="00E15E5F" w:rsidRDefault="00E15E5F" w:rsidP="00E15E5F">
            <w:pPr>
              <w:jc w:val="both"/>
              <w:rPr>
                <w:b/>
                <w:bCs/>
                <w:iCs/>
              </w:rPr>
            </w:pPr>
            <w:r w:rsidRPr="00E15E5F">
              <w:rPr>
                <w:b/>
                <w:bCs/>
                <w:iCs/>
              </w:rPr>
              <w:t>Переоцінка щодо нових</w:t>
            </w:r>
          </w:p>
        </w:tc>
        <w:tc>
          <w:tcPr>
            <w:tcW w:w="1960" w:type="dxa"/>
            <w:vMerge w:val="restart"/>
            <w:hideMark/>
          </w:tcPr>
          <w:p w:rsidR="00E15E5F" w:rsidRPr="00E15E5F" w:rsidRDefault="00E15E5F" w:rsidP="00E15E5F">
            <w:pPr>
              <w:jc w:val="both"/>
              <w:rPr>
                <w:b/>
                <w:bCs/>
                <w:iCs/>
              </w:rPr>
            </w:pPr>
            <w:r w:rsidRPr="00E15E5F">
              <w:rPr>
                <w:b/>
                <w:bCs/>
                <w:iCs/>
              </w:rPr>
              <w:t>Балансова вартість станом на 31.12.2023</w:t>
            </w:r>
          </w:p>
        </w:tc>
      </w:tr>
      <w:tr w:rsidR="00E15E5F" w:rsidRPr="00E15E5F" w:rsidTr="00E15E5F">
        <w:trPr>
          <w:trHeight w:val="479"/>
        </w:trPr>
        <w:tc>
          <w:tcPr>
            <w:tcW w:w="1960" w:type="dxa"/>
            <w:vMerge/>
            <w:hideMark/>
          </w:tcPr>
          <w:p w:rsidR="00E15E5F" w:rsidRPr="00E15E5F" w:rsidRDefault="00E15E5F" w:rsidP="00E15E5F">
            <w:pPr>
              <w:jc w:val="both"/>
              <w:rPr>
                <w:bCs/>
                <w:i/>
                <w:iCs/>
              </w:rPr>
            </w:pPr>
          </w:p>
        </w:tc>
        <w:tc>
          <w:tcPr>
            <w:tcW w:w="1960" w:type="dxa"/>
            <w:vMerge/>
            <w:hideMark/>
          </w:tcPr>
          <w:p w:rsidR="00E15E5F" w:rsidRPr="00E15E5F" w:rsidRDefault="00E15E5F" w:rsidP="00E15E5F">
            <w:pPr>
              <w:jc w:val="both"/>
              <w:rPr>
                <w:b/>
                <w:bCs/>
                <w:iCs/>
              </w:rPr>
            </w:pPr>
          </w:p>
        </w:tc>
        <w:tc>
          <w:tcPr>
            <w:tcW w:w="1960" w:type="dxa"/>
            <w:vMerge/>
            <w:hideMark/>
          </w:tcPr>
          <w:p w:rsidR="00E15E5F" w:rsidRPr="00E15E5F" w:rsidRDefault="00E15E5F" w:rsidP="00E15E5F">
            <w:pPr>
              <w:jc w:val="both"/>
              <w:rPr>
                <w:b/>
                <w:bCs/>
                <w:iCs/>
              </w:rPr>
            </w:pPr>
          </w:p>
        </w:tc>
        <w:tc>
          <w:tcPr>
            <w:tcW w:w="1960" w:type="dxa"/>
            <w:vMerge/>
            <w:hideMark/>
          </w:tcPr>
          <w:p w:rsidR="00E15E5F" w:rsidRPr="00E15E5F" w:rsidRDefault="00E15E5F" w:rsidP="00E15E5F">
            <w:pPr>
              <w:jc w:val="both"/>
              <w:rPr>
                <w:b/>
                <w:bCs/>
                <w:iCs/>
              </w:rPr>
            </w:pPr>
          </w:p>
        </w:tc>
        <w:tc>
          <w:tcPr>
            <w:tcW w:w="1960" w:type="dxa"/>
            <w:hideMark/>
          </w:tcPr>
          <w:p w:rsidR="00E15E5F" w:rsidRPr="00E15E5F" w:rsidRDefault="00E15E5F" w:rsidP="00E15E5F">
            <w:pPr>
              <w:jc w:val="both"/>
              <w:rPr>
                <w:b/>
                <w:bCs/>
                <w:iCs/>
              </w:rPr>
            </w:pPr>
            <w:r w:rsidRPr="00E15E5F">
              <w:rPr>
                <w:b/>
                <w:bCs/>
                <w:iCs/>
              </w:rPr>
              <w:t>когорт</w:t>
            </w:r>
          </w:p>
        </w:tc>
        <w:tc>
          <w:tcPr>
            <w:tcW w:w="1960" w:type="dxa"/>
            <w:vMerge/>
            <w:hideMark/>
          </w:tcPr>
          <w:p w:rsidR="00E15E5F" w:rsidRPr="00E15E5F" w:rsidRDefault="00E15E5F" w:rsidP="00E15E5F">
            <w:pPr>
              <w:jc w:val="both"/>
              <w:rPr>
                <w:b/>
                <w:bCs/>
                <w:iCs/>
              </w:rPr>
            </w:pPr>
          </w:p>
        </w:tc>
      </w:tr>
      <w:tr w:rsidR="00E15E5F" w:rsidRPr="00E15E5F" w:rsidTr="00E15E5F">
        <w:trPr>
          <w:trHeight w:val="313"/>
        </w:trPr>
        <w:tc>
          <w:tcPr>
            <w:tcW w:w="11760" w:type="dxa"/>
            <w:gridSpan w:val="6"/>
            <w:hideMark/>
          </w:tcPr>
          <w:p w:rsidR="00E15E5F" w:rsidRPr="00E15E5F" w:rsidRDefault="00E15E5F" w:rsidP="00E15E5F">
            <w:pPr>
              <w:jc w:val="both"/>
              <w:rPr>
                <w:b/>
                <w:bCs/>
                <w:iCs/>
              </w:rPr>
            </w:pPr>
            <w:r w:rsidRPr="00E15E5F">
              <w:rPr>
                <w:b/>
                <w:bCs/>
                <w:iCs/>
              </w:rPr>
              <w:t>Договори страхування</w:t>
            </w:r>
          </w:p>
        </w:tc>
      </w:tr>
      <w:tr w:rsidR="00E15E5F" w:rsidRPr="00E15E5F" w:rsidTr="00E15E5F">
        <w:trPr>
          <w:trHeight w:val="313"/>
        </w:trPr>
        <w:tc>
          <w:tcPr>
            <w:tcW w:w="1960" w:type="dxa"/>
            <w:hideMark/>
          </w:tcPr>
          <w:p w:rsidR="00E15E5F" w:rsidRPr="00E15E5F" w:rsidRDefault="00E15E5F">
            <w:pPr>
              <w:jc w:val="both"/>
              <w:rPr>
                <w:bCs/>
                <w:iCs/>
              </w:rPr>
            </w:pPr>
            <w:r w:rsidRPr="00E15E5F">
              <w:rPr>
                <w:bCs/>
                <w:iCs/>
              </w:rPr>
              <w:t>ОСЦПВ</w:t>
            </w:r>
          </w:p>
        </w:tc>
        <w:tc>
          <w:tcPr>
            <w:tcW w:w="1960" w:type="dxa"/>
            <w:noWrap/>
            <w:hideMark/>
          </w:tcPr>
          <w:p w:rsidR="00E15E5F" w:rsidRPr="00E15E5F" w:rsidRDefault="00E15E5F" w:rsidP="00E15E5F">
            <w:pPr>
              <w:jc w:val="both"/>
              <w:rPr>
                <w:bCs/>
                <w:iCs/>
              </w:rPr>
            </w:pPr>
            <w:r w:rsidRPr="00E15E5F">
              <w:rPr>
                <w:bCs/>
                <w:iCs/>
              </w:rPr>
              <w:t xml:space="preserve">                                -   </w:t>
            </w:r>
          </w:p>
        </w:tc>
        <w:tc>
          <w:tcPr>
            <w:tcW w:w="1960" w:type="dxa"/>
            <w:noWrap/>
            <w:hideMark/>
          </w:tcPr>
          <w:p w:rsidR="00E15E5F" w:rsidRPr="00E15E5F" w:rsidRDefault="00E15E5F" w:rsidP="00E15E5F">
            <w:pPr>
              <w:jc w:val="both"/>
              <w:rPr>
                <w:bCs/>
                <w:iCs/>
              </w:rPr>
            </w:pPr>
            <w:r w:rsidRPr="00E15E5F">
              <w:rPr>
                <w:bCs/>
                <w:iCs/>
              </w:rPr>
              <w:t xml:space="preserve">                             468 </w:t>
            </w:r>
          </w:p>
        </w:tc>
        <w:tc>
          <w:tcPr>
            <w:tcW w:w="1960" w:type="dxa"/>
            <w:noWrap/>
            <w:hideMark/>
          </w:tcPr>
          <w:p w:rsidR="00E15E5F" w:rsidRPr="00E15E5F" w:rsidRDefault="00E15E5F" w:rsidP="00E15E5F">
            <w:pPr>
              <w:jc w:val="both"/>
              <w:rPr>
                <w:bCs/>
                <w:iCs/>
              </w:rPr>
            </w:pPr>
            <w:r w:rsidRPr="00E15E5F">
              <w:rPr>
                <w:bCs/>
                <w:iCs/>
              </w:rPr>
              <w:t xml:space="preserve">                            (468)</w:t>
            </w:r>
          </w:p>
        </w:tc>
        <w:tc>
          <w:tcPr>
            <w:tcW w:w="1960" w:type="dxa"/>
            <w:noWrap/>
            <w:hideMark/>
          </w:tcPr>
          <w:p w:rsidR="00E15E5F" w:rsidRPr="00E15E5F" w:rsidRDefault="00E15E5F" w:rsidP="00E15E5F">
            <w:pPr>
              <w:jc w:val="both"/>
              <w:rPr>
                <w:bCs/>
                <w:iCs/>
              </w:rPr>
            </w:pPr>
            <w:r w:rsidRPr="00E15E5F">
              <w:rPr>
                <w:bCs/>
                <w:iCs/>
              </w:rPr>
              <w:t xml:space="preserve">                                (8)</w:t>
            </w:r>
          </w:p>
        </w:tc>
        <w:tc>
          <w:tcPr>
            <w:tcW w:w="1960" w:type="dxa"/>
            <w:noWrap/>
            <w:hideMark/>
          </w:tcPr>
          <w:p w:rsidR="00E15E5F" w:rsidRPr="00E15E5F" w:rsidRDefault="00E15E5F" w:rsidP="00E15E5F">
            <w:pPr>
              <w:jc w:val="both"/>
              <w:rPr>
                <w:bCs/>
                <w:iCs/>
              </w:rPr>
            </w:pPr>
            <w:r w:rsidRPr="00E15E5F">
              <w:rPr>
                <w:bCs/>
                <w:iCs/>
              </w:rPr>
              <w:t xml:space="preserve">                                (8)</w:t>
            </w:r>
          </w:p>
        </w:tc>
      </w:tr>
      <w:tr w:rsidR="00E15E5F" w:rsidRPr="00E15E5F" w:rsidTr="00E15E5F">
        <w:trPr>
          <w:trHeight w:val="1165"/>
        </w:trPr>
        <w:tc>
          <w:tcPr>
            <w:tcW w:w="1960" w:type="dxa"/>
            <w:hideMark/>
          </w:tcPr>
          <w:p w:rsidR="00E15E5F" w:rsidRPr="00E15E5F" w:rsidRDefault="00E15E5F" w:rsidP="00E15E5F">
            <w:pPr>
              <w:jc w:val="both"/>
              <w:rPr>
                <w:b/>
                <w:bCs/>
                <w:iCs/>
              </w:rPr>
            </w:pPr>
            <w:r w:rsidRPr="00E15E5F">
              <w:rPr>
                <w:b/>
                <w:bCs/>
                <w:iCs/>
              </w:rPr>
              <w:t>Усього за договорами прямого страхування</w:t>
            </w:r>
          </w:p>
        </w:tc>
        <w:tc>
          <w:tcPr>
            <w:tcW w:w="1960" w:type="dxa"/>
            <w:noWrap/>
            <w:hideMark/>
          </w:tcPr>
          <w:p w:rsidR="00E15E5F" w:rsidRPr="00E15E5F" w:rsidRDefault="00E15E5F" w:rsidP="00E15E5F">
            <w:pPr>
              <w:jc w:val="both"/>
              <w:rPr>
                <w:b/>
                <w:bCs/>
                <w:iCs/>
              </w:rPr>
            </w:pPr>
            <w:r w:rsidRPr="00E15E5F">
              <w:rPr>
                <w:b/>
                <w:bCs/>
                <w:iCs/>
              </w:rPr>
              <w:t xml:space="preserve">                                -   </w:t>
            </w:r>
          </w:p>
        </w:tc>
        <w:tc>
          <w:tcPr>
            <w:tcW w:w="1960" w:type="dxa"/>
            <w:noWrap/>
            <w:hideMark/>
          </w:tcPr>
          <w:p w:rsidR="00E15E5F" w:rsidRPr="00E15E5F" w:rsidRDefault="00E15E5F" w:rsidP="00E15E5F">
            <w:pPr>
              <w:jc w:val="both"/>
              <w:rPr>
                <w:b/>
                <w:bCs/>
                <w:iCs/>
              </w:rPr>
            </w:pPr>
            <w:r w:rsidRPr="00E15E5F">
              <w:rPr>
                <w:b/>
                <w:bCs/>
                <w:iCs/>
              </w:rPr>
              <w:t xml:space="preserve">                             468 </w:t>
            </w:r>
          </w:p>
        </w:tc>
        <w:tc>
          <w:tcPr>
            <w:tcW w:w="1960" w:type="dxa"/>
            <w:noWrap/>
            <w:hideMark/>
          </w:tcPr>
          <w:p w:rsidR="00E15E5F" w:rsidRPr="00E15E5F" w:rsidRDefault="00E15E5F" w:rsidP="00E15E5F">
            <w:pPr>
              <w:jc w:val="both"/>
              <w:rPr>
                <w:b/>
                <w:bCs/>
                <w:iCs/>
              </w:rPr>
            </w:pPr>
            <w:r w:rsidRPr="00E15E5F">
              <w:rPr>
                <w:b/>
                <w:bCs/>
                <w:iCs/>
              </w:rPr>
              <w:t xml:space="preserve">                           (468)</w:t>
            </w:r>
          </w:p>
        </w:tc>
        <w:tc>
          <w:tcPr>
            <w:tcW w:w="1960" w:type="dxa"/>
            <w:noWrap/>
            <w:hideMark/>
          </w:tcPr>
          <w:p w:rsidR="00E15E5F" w:rsidRPr="00E15E5F" w:rsidRDefault="00E15E5F" w:rsidP="00E15E5F">
            <w:pPr>
              <w:jc w:val="both"/>
              <w:rPr>
                <w:b/>
                <w:bCs/>
                <w:iCs/>
              </w:rPr>
            </w:pPr>
            <w:r w:rsidRPr="00E15E5F">
              <w:rPr>
                <w:b/>
                <w:bCs/>
                <w:iCs/>
              </w:rPr>
              <w:t xml:space="preserve">                                (8)</w:t>
            </w:r>
          </w:p>
        </w:tc>
        <w:tc>
          <w:tcPr>
            <w:tcW w:w="1960" w:type="dxa"/>
            <w:noWrap/>
            <w:hideMark/>
          </w:tcPr>
          <w:p w:rsidR="00E15E5F" w:rsidRPr="00E15E5F" w:rsidRDefault="00E15E5F" w:rsidP="00E15E5F">
            <w:pPr>
              <w:jc w:val="both"/>
              <w:rPr>
                <w:b/>
                <w:bCs/>
                <w:iCs/>
              </w:rPr>
            </w:pPr>
            <w:r w:rsidRPr="00E15E5F">
              <w:rPr>
                <w:b/>
                <w:bCs/>
                <w:iCs/>
              </w:rPr>
              <w:t xml:space="preserve">                                (8)</w:t>
            </w:r>
          </w:p>
        </w:tc>
      </w:tr>
    </w:tbl>
    <w:p w:rsidR="00E15E5F" w:rsidRPr="00E15E5F" w:rsidRDefault="00E15E5F" w:rsidP="00756D4F">
      <w:pPr>
        <w:jc w:val="both"/>
        <w:rPr>
          <w:rFonts w:ascii="Times New Roman" w:hAnsi="Times New Roman"/>
          <w:bCs/>
          <w:iCs/>
          <w:lang w:val="en-US"/>
        </w:rPr>
      </w:pPr>
    </w:p>
    <w:p w:rsidR="00756D4F" w:rsidRPr="00064E09" w:rsidRDefault="00756D4F" w:rsidP="00756D4F">
      <w:pPr>
        <w:jc w:val="both"/>
        <w:rPr>
          <w:rFonts w:ascii="Times New Roman" w:hAnsi="Times New Roman"/>
          <w:bCs/>
          <w:iCs/>
        </w:rPr>
      </w:pPr>
    </w:p>
    <w:p w:rsidR="00756D4F" w:rsidRPr="00064E09" w:rsidRDefault="00756D4F" w:rsidP="00756D4F">
      <w:pPr>
        <w:jc w:val="both"/>
        <w:rPr>
          <w:rFonts w:ascii="Times New Roman" w:hAnsi="Times New Roman"/>
          <w:bCs/>
          <w:iCs/>
        </w:rPr>
      </w:pPr>
      <w:r w:rsidRPr="00064E09">
        <w:rPr>
          <w:rFonts w:ascii="Times New Roman" w:hAnsi="Times New Roman"/>
          <w:bCs/>
          <w:iCs/>
        </w:rPr>
        <w:t>Таблиця 7.3.2.5. Узгодження балансової вартості зобов’язань на залишок покриття за договорами перестрахування за період 202</w:t>
      </w:r>
      <w:r w:rsidR="00E15E5F" w:rsidRPr="00E15E5F">
        <w:rPr>
          <w:rFonts w:ascii="Times New Roman" w:hAnsi="Times New Roman"/>
          <w:bCs/>
          <w:iCs/>
        </w:rPr>
        <w:t>4</w:t>
      </w:r>
      <w:r w:rsidRPr="00064E09">
        <w:rPr>
          <w:rFonts w:ascii="Times New Roman" w:hAnsi="Times New Roman"/>
          <w:bCs/>
          <w:iCs/>
        </w:rPr>
        <w:t xml:space="preserve"> року</w:t>
      </w:r>
    </w:p>
    <w:p w:rsidR="00756D4F" w:rsidRPr="00064E09" w:rsidRDefault="00756D4F" w:rsidP="00756D4F">
      <w:pPr>
        <w:jc w:val="both"/>
        <w:rPr>
          <w:rFonts w:ascii="Times New Roman" w:hAnsi="Times New Roman"/>
          <w:bCs/>
          <w:iCs/>
        </w:rPr>
      </w:pPr>
    </w:p>
    <w:tbl>
      <w:tblPr>
        <w:tblStyle w:val="af1"/>
        <w:tblW w:w="0" w:type="auto"/>
        <w:tblLook w:val="04A0"/>
      </w:tblPr>
      <w:tblGrid>
        <w:gridCol w:w="1423"/>
        <w:gridCol w:w="1358"/>
        <w:gridCol w:w="1358"/>
        <w:gridCol w:w="1358"/>
        <w:gridCol w:w="1358"/>
        <w:gridCol w:w="1358"/>
        <w:gridCol w:w="1358"/>
      </w:tblGrid>
      <w:tr w:rsidR="00E15E5F" w:rsidRPr="00E15E5F" w:rsidTr="00E15E5F">
        <w:trPr>
          <w:trHeight w:val="802"/>
        </w:trPr>
        <w:tc>
          <w:tcPr>
            <w:tcW w:w="2360" w:type="dxa"/>
            <w:hideMark/>
          </w:tcPr>
          <w:p w:rsidR="00E15E5F" w:rsidRPr="00E15E5F" w:rsidRDefault="00E15E5F" w:rsidP="00E15E5F">
            <w:pPr>
              <w:jc w:val="both"/>
              <w:rPr>
                <w:bCs/>
                <w:i/>
                <w:iCs/>
              </w:rPr>
            </w:pPr>
            <w:r w:rsidRPr="00E15E5F">
              <w:rPr>
                <w:bCs/>
                <w:i/>
                <w:iCs/>
              </w:rPr>
              <w:lastRenderedPageBreak/>
              <w:t>Назва портфеля</w:t>
            </w:r>
          </w:p>
        </w:tc>
        <w:tc>
          <w:tcPr>
            <w:tcW w:w="1680" w:type="dxa"/>
            <w:hideMark/>
          </w:tcPr>
          <w:p w:rsidR="00E15E5F" w:rsidRPr="00E15E5F" w:rsidRDefault="00E15E5F" w:rsidP="00E15E5F">
            <w:pPr>
              <w:jc w:val="both"/>
              <w:rPr>
                <w:b/>
                <w:bCs/>
                <w:iCs/>
              </w:rPr>
            </w:pPr>
            <w:r w:rsidRPr="00E15E5F">
              <w:rPr>
                <w:b/>
                <w:bCs/>
                <w:iCs/>
              </w:rPr>
              <w:t>Балансова вартість станом на 31.12.2023</w:t>
            </w:r>
          </w:p>
        </w:tc>
        <w:tc>
          <w:tcPr>
            <w:tcW w:w="1680" w:type="dxa"/>
            <w:hideMark/>
          </w:tcPr>
          <w:p w:rsidR="00E15E5F" w:rsidRPr="00E15E5F" w:rsidRDefault="00E15E5F" w:rsidP="00E15E5F">
            <w:pPr>
              <w:jc w:val="both"/>
              <w:rPr>
                <w:b/>
                <w:bCs/>
                <w:iCs/>
              </w:rPr>
            </w:pPr>
            <w:r w:rsidRPr="00E15E5F">
              <w:rPr>
                <w:b/>
                <w:bCs/>
                <w:iCs/>
              </w:rPr>
              <w:t>Премії отримані</w:t>
            </w:r>
          </w:p>
        </w:tc>
        <w:tc>
          <w:tcPr>
            <w:tcW w:w="1680" w:type="dxa"/>
            <w:hideMark/>
          </w:tcPr>
          <w:p w:rsidR="00E15E5F" w:rsidRPr="00E15E5F" w:rsidRDefault="00E15E5F" w:rsidP="00E15E5F">
            <w:pPr>
              <w:jc w:val="both"/>
              <w:rPr>
                <w:b/>
                <w:bCs/>
                <w:iCs/>
              </w:rPr>
            </w:pPr>
            <w:r w:rsidRPr="00E15E5F">
              <w:rPr>
                <w:b/>
                <w:bCs/>
                <w:iCs/>
              </w:rPr>
              <w:t>Аквізиційні грошові потоки</w:t>
            </w:r>
          </w:p>
        </w:tc>
        <w:tc>
          <w:tcPr>
            <w:tcW w:w="1680" w:type="dxa"/>
            <w:hideMark/>
          </w:tcPr>
          <w:p w:rsidR="00E15E5F" w:rsidRPr="00E15E5F" w:rsidRDefault="00E15E5F" w:rsidP="00E15E5F">
            <w:pPr>
              <w:jc w:val="both"/>
              <w:rPr>
                <w:b/>
                <w:bCs/>
                <w:iCs/>
              </w:rPr>
            </w:pPr>
            <w:r w:rsidRPr="00E15E5F">
              <w:rPr>
                <w:b/>
                <w:bCs/>
                <w:iCs/>
              </w:rPr>
              <w:t>Страховий дохід</w:t>
            </w:r>
          </w:p>
        </w:tc>
        <w:tc>
          <w:tcPr>
            <w:tcW w:w="1680" w:type="dxa"/>
            <w:hideMark/>
          </w:tcPr>
          <w:p w:rsidR="00E15E5F" w:rsidRPr="00E15E5F" w:rsidRDefault="00E15E5F" w:rsidP="00E15E5F">
            <w:pPr>
              <w:jc w:val="both"/>
              <w:rPr>
                <w:b/>
                <w:bCs/>
                <w:iCs/>
              </w:rPr>
            </w:pPr>
            <w:r w:rsidRPr="00E15E5F">
              <w:rPr>
                <w:b/>
                <w:bCs/>
                <w:iCs/>
              </w:rPr>
              <w:t>Амортизація аквізиційних витрат</w:t>
            </w:r>
          </w:p>
        </w:tc>
        <w:tc>
          <w:tcPr>
            <w:tcW w:w="1680" w:type="dxa"/>
            <w:hideMark/>
          </w:tcPr>
          <w:p w:rsidR="00E15E5F" w:rsidRPr="00E15E5F" w:rsidRDefault="00E15E5F" w:rsidP="00E15E5F">
            <w:pPr>
              <w:jc w:val="both"/>
              <w:rPr>
                <w:b/>
                <w:bCs/>
                <w:iCs/>
              </w:rPr>
            </w:pPr>
            <w:r w:rsidRPr="00E15E5F">
              <w:rPr>
                <w:b/>
                <w:bCs/>
                <w:iCs/>
              </w:rPr>
              <w:t>Балансова вартість станом на 31.12.2024</w:t>
            </w:r>
          </w:p>
        </w:tc>
      </w:tr>
      <w:tr w:rsidR="00E15E5F" w:rsidRPr="00E15E5F" w:rsidTr="00E15E5F">
        <w:trPr>
          <w:trHeight w:val="313"/>
        </w:trPr>
        <w:tc>
          <w:tcPr>
            <w:tcW w:w="12440" w:type="dxa"/>
            <w:gridSpan w:val="7"/>
            <w:hideMark/>
          </w:tcPr>
          <w:p w:rsidR="00E15E5F" w:rsidRPr="00E15E5F" w:rsidRDefault="00E15E5F" w:rsidP="00E15E5F">
            <w:pPr>
              <w:jc w:val="both"/>
              <w:rPr>
                <w:b/>
                <w:bCs/>
                <w:iCs/>
              </w:rPr>
            </w:pPr>
            <w:r w:rsidRPr="00E15E5F">
              <w:rPr>
                <w:b/>
                <w:bCs/>
                <w:iCs/>
              </w:rPr>
              <w:t>Договори вихідного перестрахування</w:t>
            </w:r>
          </w:p>
        </w:tc>
      </w:tr>
      <w:tr w:rsidR="00E15E5F" w:rsidRPr="00E15E5F" w:rsidTr="00E15E5F">
        <w:trPr>
          <w:trHeight w:val="313"/>
        </w:trPr>
        <w:tc>
          <w:tcPr>
            <w:tcW w:w="2360" w:type="dxa"/>
            <w:hideMark/>
          </w:tcPr>
          <w:p w:rsidR="00E15E5F" w:rsidRPr="00E15E5F" w:rsidRDefault="00E15E5F" w:rsidP="00E15E5F">
            <w:pPr>
              <w:jc w:val="both"/>
              <w:rPr>
                <w:bCs/>
                <w:i/>
                <w:iCs/>
              </w:rPr>
            </w:pPr>
            <w:r w:rsidRPr="00E15E5F">
              <w:rPr>
                <w:bCs/>
                <w:i/>
                <w:iCs/>
              </w:rPr>
              <w:t>КАСКО</w:t>
            </w:r>
          </w:p>
        </w:tc>
        <w:tc>
          <w:tcPr>
            <w:tcW w:w="1680" w:type="dxa"/>
            <w:noWrap/>
            <w:hideMark/>
          </w:tcPr>
          <w:p w:rsidR="00E15E5F" w:rsidRPr="00E15E5F" w:rsidRDefault="00E15E5F" w:rsidP="00E15E5F">
            <w:pPr>
              <w:jc w:val="both"/>
              <w:rPr>
                <w:bCs/>
                <w:iCs/>
              </w:rPr>
            </w:pPr>
            <w:r w:rsidRPr="00E15E5F">
              <w:rPr>
                <w:bCs/>
                <w:iCs/>
              </w:rPr>
              <w:t xml:space="preserve">                        199 </w:t>
            </w:r>
          </w:p>
        </w:tc>
        <w:tc>
          <w:tcPr>
            <w:tcW w:w="1680" w:type="dxa"/>
            <w:noWrap/>
            <w:hideMark/>
          </w:tcPr>
          <w:p w:rsidR="00E15E5F" w:rsidRPr="00E15E5F" w:rsidRDefault="00E15E5F" w:rsidP="00E15E5F">
            <w:pPr>
              <w:jc w:val="both"/>
              <w:rPr>
                <w:bCs/>
                <w:iCs/>
              </w:rPr>
            </w:pPr>
            <w:r w:rsidRPr="00E15E5F">
              <w:rPr>
                <w:bCs/>
                <w:iCs/>
              </w:rPr>
              <w:t xml:space="preserve">                        952 </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(924)</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228 </w:t>
            </w:r>
          </w:p>
        </w:tc>
      </w:tr>
      <w:tr w:rsidR="00E15E5F" w:rsidRPr="00E15E5F" w:rsidTr="00E15E5F">
        <w:trPr>
          <w:trHeight w:val="313"/>
        </w:trPr>
        <w:tc>
          <w:tcPr>
            <w:tcW w:w="2360" w:type="dxa"/>
            <w:hideMark/>
          </w:tcPr>
          <w:p w:rsidR="00E15E5F" w:rsidRPr="00E15E5F" w:rsidRDefault="00E15E5F" w:rsidP="00E15E5F">
            <w:pPr>
              <w:jc w:val="both"/>
              <w:rPr>
                <w:bCs/>
                <w:i/>
                <w:iCs/>
              </w:rPr>
            </w:pPr>
            <w:r w:rsidRPr="00E15E5F">
              <w:rPr>
                <w:bCs/>
                <w:i/>
                <w:iCs/>
              </w:rPr>
              <w:t>Майно</w:t>
            </w:r>
          </w:p>
        </w:tc>
        <w:tc>
          <w:tcPr>
            <w:tcW w:w="1680" w:type="dxa"/>
            <w:noWrap/>
            <w:hideMark/>
          </w:tcPr>
          <w:p w:rsidR="00E15E5F" w:rsidRPr="00E15E5F" w:rsidRDefault="00E15E5F" w:rsidP="00E15E5F">
            <w:pPr>
              <w:jc w:val="both"/>
              <w:rPr>
                <w:bCs/>
                <w:iCs/>
              </w:rPr>
            </w:pPr>
            <w:r w:rsidRPr="00E15E5F">
              <w:rPr>
                <w:bCs/>
                <w:iCs/>
              </w:rPr>
              <w:t xml:space="preserve">                          92 </w:t>
            </w:r>
          </w:p>
        </w:tc>
        <w:tc>
          <w:tcPr>
            <w:tcW w:w="1680" w:type="dxa"/>
            <w:noWrap/>
            <w:hideMark/>
          </w:tcPr>
          <w:p w:rsidR="00E15E5F" w:rsidRPr="00E15E5F" w:rsidRDefault="00E15E5F" w:rsidP="00E15E5F">
            <w:pPr>
              <w:jc w:val="both"/>
              <w:rPr>
                <w:bCs/>
                <w:iCs/>
              </w:rPr>
            </w:pPr>
            <w:r w:rsidRPr="00E15E5F">
              <w:rPr>
                <w:bCs/>
                <w:iCs/>
              </w:rPr>
              <w:t xml:space="preserve">                        282 </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(249)</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125 </w:t>
            </w:r>
          </w:p>
        </w:tc>
      </w:tr>
      <w:tr w:rsidR="00E15E5F" w:rsidRPr="00E15E5F" w:rsidTr="00E15E5F">
        <w:trPr>
          <w:trHeight w:val="313"/>
        </w:trPr>
        <w:tc>
          <w:tcPr>
            <w:tcW w:w="2360" w:type="dxa"/>
            <w:hideMark/>
          </w:tcPr>
          <w:p w:rsidR="00E15E5F" w:rsidRPr="00E15E5F" w:rsidRDefault="00E15E5F" w:rsidP="00E15E5F">
            <w:pPr>
              <w:jc w:val="both"/>
              <w:rPr>
                <w:bCs/>
                <w:i/>
                <w:iCs/>
              </w:rPr>
            </w:pPr>
            <w:r w:rsidRPr="00E15E5F">
              <w:rPr>
                <w:bCs/>
                <w:i/>
                <w:iCs/>
              </w:rPr>
              <w:t>Вантажі</w:t>
            </w:r>
          </w:p>
        </w:tc>
        <w:tc>
          <w:tcPr>
            <w:tcW w:w="1680" w:type="dxa"/>
            <w:noWrap/>
            <w:hideMark/>
          </w:tcPr>
          <w:p w:rsidR="00E15E5F" w:rsidRPr="00E15E5F" w:rsidRDefault="00E15E5F" w:rsidP="00E15E5F">
            <w:pPr>
              <w:jc w:val="both"/>
              <w:rPr>
                <w:bCs/>
                <w:iCs/>
              </w:rPr>
            </w:pPr>
            <w:r w:rsidRPr="00E15E5F">
              <w:rPr>
                <w:bCs/>
                <w:iCs/>
              </w:rPr>
              <w:t xml:space="preserve">                            6 </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(6)</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   </w:t>
            </w:r>
          </w:p>
        </w:tc>
      </w:tr>
      <w:tr w:rsidR="00E15E5F" w:rsidRPr="00E15E5F" w:rsidTr="00E15E5F">
        <w:trPr>
          <w:trHeight w:val="313"/>
        </w:trPr>
        <w:tc>
          <w:tcPr>
            <w:tcW w:w="2360" w:type="dxa"/>
            <w:hideMark/>
          </w:tcPr>
          <w:p w:rsidR="00E15E5F" w:rsidRPr="00E15E5F" w:rsidRDefault="00E15E5F" w:rsidP="00E15E5F">
            <w:pPr>
              <w:jc w:val="both"/>
              <w:rPr>
                <w:bCs/>
                <w:i/>
                <w:iCs/>
              </w:rPr>
            </w:pPr>
            <w:r w:rsidRPr="00E15E5F">
              <w:rPr>
                <w:bCs/>
                <w:i/>
                <w:iCs/>
              </w:rPr>
              <w:t>НВ</w:t>
            </w:r>
          </w:p>
        </w:tc>
        <w:tc>
          <w:tcPr>
            <w:tcW w:w="1680" w:type="dxa"/>
            <w:noWrap/>
            <w:hideMark/>
          </w:tcPr>
          <w:p w:rsidR="00E15E5F" w:rsidRPr="00E15E5F" w:rsidRDefault="00E15E5F" w:rsidP="00E15E5F">
            <w:pPr>
              <w:jc w:val="both"/>
              <w:rPr>
                <w:bCs/>
                <w:iCs/>
              </w:rPr>
            </w:pPr>
            <w:r w:rsidRPr="00E15E5F">
              <w:rPr>
                <w:bCs/>
                <w:iCs/>
              </w:rPr>
              <w:t xml:space="preserve">                            2 </w:t>
            </w:r>
          </w:p>
        </w:tc>
        <w:tc>
          <w:tcPr>
            <w:tcW w:w="1680" w:type="dxa"/>
            <w:noWrap/>
            <w:hideMark/>
          </w:tcPr>
          <w:p w:rsidR="00E15E5F" w:rsidRPr="00E15E5F" w:rsidRDefault="00E15E5F" w:rsidP="00E15E5F">
            <w:pPr>
              <w:jc w:val="both"/>
              <w:rPr>
                <w:bCs/>
                <w:iCs/>
              </w:rPr>
            </w:pPr>
            <w:r w:rsidRPr="00E15E5F">
              <w:rPr>
                <w:bCs/>
                <w:iCs/>
              </w:rPr>
              <w:t xml:space="preserve">                          21 </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(18)</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5 </w:t>
            </w:r>
          </w:p>
        </w:tc>
      </w:tr>
      <w:tr w:rsidR="00E15E5F" w:rsidRPr="00E15E5F" w:rsidTr="00E15E5F">
        <w:trPr>
          <w:trHeight w:val="313"/>
        </w:trPr>
        <w:tc>
          <w:tcPr>
            <w:tcW w:w="2360" w:type="dxa"/>
            <w:hideMark/>
          </w:tcPr>
          <w:p w:rsidR="00E15E5F" w:rsidRPr="00E15E5F" w:rsidRDefault="00E15E5F" w:rsidP="00E15E5F">
            <w:pPr>
              <w:jc w:val="both"/>
              <w:rPr>
                <w:bCs/>
                <w:i/>
                <w:iCs/>
              </w:rPr>
            </w:pPr>
            <w:r w:rsidRPr="00E15E5F">
              <w:rPr>
                <w:bCs/>
                <w:i/>
                <w:iCs/>
              </w:rPr>
              <w:t>Іпотека</w:t>
            </w:r>
          </w:p>
        </w:tc>
        <w:tc>
          <w:tcPr>
            <w:tcW w:w="1680" w:type="dxa"/>
            <w:noWrap/>
            <w:hideMark/>
          </w:tcPr>
          <w:p w:rsidR="00E15E5F" w:rsidRPr="00E15E5F" w:rsidRDefault="00E15E5F" w:rsidP="00E15E5F">
            <w:pPr>
              <w:jc w:val="both"/>
              <w:rPr>
                <w:bCs/>
                <w:iCs/>
              </w:rPr>
            </w:pPr>
            <w:r w:rsidRPr="00E15E5F">
              <w:rPr>
                <w:bCs/>
                <w:iCs/>
              </w:rPr>
              <w:t xml:space="preserve">                          21 </w:t>
            </w:r>
          </w:p>
        </w:tc>
        <w:tc>
          <w:tcPr>
            <w:tcW w:w="1680" w:type="dxa"/>
            <w:noWrap/>
            <w:hideMark/>
          </w:tcPr>
          <w:p w:rsidR="00E15E5F" w:rsidRPr="00E15E5F" w:rsidRDefault="00E15E5F" w:rsidP="00E15E5F">
            <w:pPr>
              <w:jc w:val="both"/>
              <w:rPr>
                <w:bCs/>
                <w:iCs/>
              </w:rPr>
            </w:pPr>
            <w:r w:rsidRPr="00E15E5F">
              <w:rPr>
                <w:bCs/>
                <w:iCs/>
              </w:rPr>
              <w:t xml:space="preserve">                          37 </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(38)</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20 </w:t>
            </w:r>
          </w:p>
        </w:tc>
      </w:tr>
      <w:tr w:rsidR="00E15E5F" w:rsidRPr="00E15E5F" w:rsidTr="00E15E5F">
        <w:trPr>
          <w:trHeight w:val="313"/>
        </w:trPr>
        <w:tc>
          <w:tcPr>
            <w:tcW w:w="2360" w:type="dxa"/>
            <w:hideMark/>
          </w:tcPr>
          <w:p w:rsidR="00E15E5F" w:rsidRPr="00E15E5F" w:rsidRDefault="00E15E5F" w:rsidP="00E15E5F">
            <w:pPr>
              <w:jc w:val="both"/>
              <w:rPr>
                <w:bCs/>
                <w:i/>
                <w:iCs/>
              </w:rPr>
            </w:pPr>
            <w:r w:rsidRPr="00E15E5F">
              <w:rPr>
                <w:bCs/>
                <w:i/>
                <w:iCs/>
              </w:rPr>
              <w:t>ФР</w:t>
            </w:r>
          </w:p>
        </w:tc>
        <w:tc>
          <w:tcPr>
            <w:tcW w:w="1680" w:type="dxa"/>
            <w:noWrap/>
            <w:hideMark/>
          </w:tcPr>
          <w:p w:rsidR="00E15E5F" w:rsidRPr="00E15E5F" w:rsidRDefault="00E15E5F" w:rsidP="00E15E5F">
            <w:pPr>
              <w:jc w:val="both"/>
              <w:rPr>
                <w:bCs/>
                <w:iCs/>
              </w:rPr>
            </w:pPr>
            <w:r w:rsidRPr="00E15E5F">
              <w:rPr>
                <w:bCs/>
                <w:iCs/>
              </w:rPr>
              <w:t xml:space="preserve">                           (0)</w:t>
            </w:r>
          </w:p>
        </w:tc>
        <w:tc>
          <w:tcPr>
            <w:tcW w:w="1680" w:type="dxa"/>
            <w:noWrap/>
            <w:hideMark/>
          </w:tcPr>
          <w:p w:rsidR="00E15E5F" w:rsidRPr="00E15E5F" w:rsidRDefault="00E15E5F" w:rsidP="00E15E5F">
            <w:pPr>
              <w:jc w:val="both"/>
              <w:rPr>
                <w:bCs/>
                <w:iCs/>
              </w:rPr>
            </w:pPr>
            <w:r w:rsidRPr="00E15E5F">
              <w:rPr>
                <w:bCs/>
                <w:iCs/>
              </w:rPr>
              <w:t xml:space="preserve">                            0 </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(0)</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0 </w:t>
            </w:r>
          </w:p>
        </w:tc>
      </w:tr>
      <w:tr w:rsidR="00E15E5F" w:rsidRPr="00E15E5F" w:rsidTr="00E15E5F">
        <w:trPr>
          <w:trHeight w:val="313"/>
        </w:trPr>
        <w:tc>
          <w:tcPr>
            <w:tcW w:w="2360" w:type="dxa"/>
            <w:hideMark/>
          </w:tcPr>
          <w:p w:rsidR="00E15E5F" w:rsidRPr="00E15E5F" w:rsidRDefault="00E15E5F" w:rsidP="00E15E5F">
            <w:pPr>
              <w:jc w:val="both"/>
              <w:rPr>
                <w:bCs/>
                <w:i/>
                <w:iCs/>
              </w:rPr>
            </w:pPr>
            <w:r w:rsidRPr="00E15E5F">
              <w:rPr>
                <w:bCs/>
                <w:i/>
                <w:iCs/>
              </w:rPr>
              <w:t>ЦВ</w:t>
            </w:r>
          </w:p>
        </w:tc>
        <w:tc>
          <w:tcPr>
            <w:tcW w:w="1680" w:type="dxa"/>
            <w:noWrap/>
            <w:hideMark/>
          </w:tcPr>
          <w:p w:rsidR="00E15E5F" w:rsidRPr="00E15E5F" w:rsidRDefault="00E15E5F" w:rsidP="00E15E5F">
            <w:pPr>
              <w:jc w:val="both"/>
              <w:rPr>
                <w:bCs/>
                <w:iCs/>
              </w:rPr>
            </w:pPr>
            <w:r w:rsidRPr="00E15E5F">
              <w:rPr>
                <w:bCs/>
                <w:iCs/>
              </w:rPr>
              <w:t xml:space="preserve">                            0 </w:t>
            </w:r>
          </w:p>
        </w:tc>
        <w:tc>
          <w:tcPr>
            <w:tcW w:w="1680" w:type="dxa"/>
            <w:noWrap/>
            <w:hideMark/>
          </w:tcPr>
          <w:p w:rsidR="00E15E5F" w:rsidRPr="00E15E5F" w:rsidRDefault="00E15E5F" w:rsidP="00E15E5F">
            <w:pPr>
              <w:jc w:val="both"/>
              <w:rPr>
                <w:bCs/>
                <w:iCs/>
              </w:rPr>
            </w:pPr>
            <w:r w:rsidRPr="00E15E5F">
              <w:rPr>
                <w:bCs/>
                <w:iCs/>
              </w:rPr>
              <w:t xml:space="preserve">                            4 </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(4)</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0 </w:t>
            </w:r>
          </w:p>
        </w:tc>
      </w:tr>
      <w:tr w:rsidR="00E15E5F" w:rsidRPr="00E15E5F" w:rsidTr="00E15E5F">
        <w:trPr>
          <w:trHeight w:val="313"/>
        </w:trPr>
        <w:tc>
          <w:tcPr>
            <w:tcW w:w="2360" w:type="dxa"/>
            <w:hideMark/>
          </w:tcPr>
          <w:p w:rsidR="00E15E5F" w:rsidRPr="00E15E5F" w:rsidRDefault="00E15E5F" w:rsidP="00E15E5F">
            <w:pPr>
              <w:jc w:val="both"/>
              <w:rPr>
                <w:bCs/>
                <w:i/>
                <w:iCs/>
              </w:rPr>
            </w:pPr>
            <w:r w:rsidRPr="00E15E5F">
              <w:rPr>
                <w:bCs/>
                <w:i/>
                <w:iCs/>
              </w:rPr>
              <w:t>ОЦВОПН</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26 </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(6)</w:t>
            </w:r>
          </w:p>
        </w:tc>
        <w:tc>
          <w:tcPr>
            <w:tcW w:w="1680" w:type="dxa"/>
            <w:noWrap/>
            <w:hideMark/>
          </w:tcPr>
          <w:p w:rsidR="00E15E5F" w:rsidRPr="00E15E5F" w:rsidRDefault="00E15E5F" w:rsidP="00E15E5F">
            <w:pPr>
              <w:jc w:val="both"/>
              <w:rPr>
                <w:bCs/>
                <w:iCs/>
              </w:rPr>
            </w:pPr>
            <w:r w:rsidRPr="00E15E5F">
              <w:rPr>
                <w:bCs/>
                <w:iCs/>
              </w:rPr>
              <w:t xml:space="preserve">                           -   </w:t>
            </w:r>
          </w:p>
        </w:tc>
        <w:tc>
          <w:tcPr>
            <w:tcW w:w="1680" w:type="dxa"/>
            <w:noWrap/>
            <w:hideMark/>
          </w:tcPr>
          <w:p w:rsidR="00E15E5F" w:rsidRPr="00E15E5F" w:rsidRDefault="00E15E5F" w:rsidP="00E15E5F">
            <w:pPr>
              <w:jc w:val="both"/>
              <w:rPr>
                <w:bCs/>
                <w:iCs/>
              </w:rPr>
            </w:pPr>
            <w:r w:rsidRPr="00E15E5F">
              <w:rPr>
                <w:bCs/>
                <w:iCs/>
              </w:rPr>
              <w:t xml:space="preserve">                          20 </w:t>
            </w:r>
          </w:p>
        </w:tc>
      </w:tr>
      <w:tr w:rsidR="00E15E5F" w:rsidRPr="00E15E5F" w:rsidTr="00E15E5F">
        <w:trPr>
          <w:trHeight w:val="1165"/>
        </w:trPr>
        <w:tc>
          <w:tcPr>
            <w:tcW w:w="2360" w:type="dxa"/>
            <w:hideMark/>
          </w:tcPr>
          <w:p w:rsidR="00E15E5F" w:rsidRPr="00E15E5F" w:rsidRDefault="00E15E5F" w:rsidP="00E15E5F">
            <w:pPr>
              <w:jc w:val="both"/>
              <w:rPr>
                <w:b/>
                <w:bCs/>
                <w:iCs/>
              </w:rPr>
            </w:pPr>
            <w:r w:rsidRPr="00E15E5F">
              <w:rPr>
                <w:b/>
                <w:bCs/>
                <w:iCs/>
              </w:rPr>
              <w:t>Усього за договорами вихідного перестрахування</w:t>
            </w:r>
          </w:p>
        </w:tc>
        <w:tc>
          <w:tcPr>
            <w:tcW w:w="1680" w:type="dxa"/>
            <w:noWrap/>
            <w:hideMark/>
          </w:tcPr>
          <w:p w:rsidR="00E15E5F" w:rsidRPr="00E15E5F" w:rsidRDefault="00E15E5F" w:rsidP="00E15E5F">
            <w:pPr>
              <w:jc w:val="both"/>
              <w:rPr>
                <w:b/>
                <w:bCs/>
                <w:iCs/>
              </w:rPr>
            </w:pPr>
            <w:r w:rsidRPr="00E15E5F">
              <w:rPr>
                <w:b/>
                <w:bCs/>
                <w:iCs/>
              </w:rPr>
              <w:t xml:space="preserve">                        321 </w:t>
            </w:r>
          </w:p>
        </w:tc>
        <w:tc>
          <w:tcPr>
            <w:tcW w:w="1680" w:type="dxa"/>
            <w:noWrap/>
            <w:hideMark/>
          </w:tcPr>
          <w:p w:rsidR="00E15E5F" w:rsidRPr="00E15E5F" w:rsidRDefault="00E15E5F" w:rsidP="00E15E5F">
            <w:pPr>
              <w:jc w:val="both"/>
              <w:rPr>
                <w:b/>
                <w:bCs/>
                <w:iCs/>
              </w:rPr>
            </w:pPr>
            <w:r w:rsidRPr="00E15E5F">
              <w:rPr>
                <w:b/>
                <w:bCs/>
                <w:iCs/>
              </w:rPr>
              <w:t xml:space="preserve">                    1 322 </w:t>
            </w:r>
          </w:p>
        </w:tc>
        <w:tc>
          <w:tcPr>
            <w:tcW w:w="1680" w:type="dxa"/>
            <w:noWrap/>
            <w:hideMark/>
          </w:tcPr>
          <w:p w:rsidR="00E15E5F" w:rsidRPr="00E15E5F" w:rsidRDefault="00E15E5F" w:rsidP="00E15E5F">
            <w:pPr>
              <w:jc w:val="both"/>
              <w:rPr>
                <w:b/>
                <w:bCs/>
                <w:iCs/>
              </w:rPr>
            </w:pPr>
            <w:r w:rsidRPr="00E15E5F">
              <w:rPr>
                <w:b/>
                <w:bCs/>
                <w:iCs/>
              </w:rPr>
              <w:t xml:space="preserve">                           -   </w:t>
            </w:r>
          </w:p>
        </w:tc>
        <w:tc>
          <w:tcPr>
            <w:tcW w:w="1680" w:type="dxa"/>
            <w:noWrap/>
            <w:hideMark/>
          </w:tcPr>
          <w:p w:rsidR="00E15E5F" w:rsidRPr="00E15E5F" w:rsidRDefault="00E15E5F" w:rsidP="00E15E5F">
            <w:pPr>
              <w:jc w:val="both"/>
              <w:rPr>
                <w:b/>
                <w:bCs/>
                <w:iCs/>
              </w:rPr>
            </w:pPr>
            <w:r w:rsidRPr="00E15E5F">
              <w:rPr>
                <w:b/>
                <w:bCs/>
                <w:iCs/>
              </w:rPr>
              <w:t xml:space="preserve">                  (1 244)</w:t>
            </w:r>
          </w:p>
        </w:tc>
        <w:tc>
          <w:tcPr>
            <w:tcW w:w="1680" w:type="dxa"/>
            <w:noWrap/>
            <w:hideMark/>
          </w:tcPr>
          <w:p w:rsidR="00E15E5F" w:rsidRPr="00E15E5F" w:rsidRDefault="00E15E5F" w:rsidP="00E15E5F">
            <w:pPr>
              <w:jc w:val="both"/>
              <w:rPr>
                <w:b/>
                <w:bCs/>
                <w:iCs/>
              </w:rPr>
            </w:pPr>
            <w:r w:rsidRPr="00E15E5F">
              <w:rPr>
                <w:b/>
                <w:bCs/>
                <w:iCs/>
              </w:rPr>
              <w:t xml:space="preserve">                           -   </w:t>
            </w:r>
          </w:p>
        </w:tc>
        <w:tc>
          <w:tcPr>
            <w:tcW w:w="1680" w:type="dxa"/>
            <w:noWrap/>
            <w:hideMark/>
          </w:tcPr>
          <w:p w:rsidR="00E15E5F" w:rsidRPr="00E15E5F" w:rsidRDefault="00E15E5F" w:rsidP="00E15E5F">
            <w:pPr>
              <w:jc w:val="both"/>
              <w:rPr>
                <w:b/>
                <w:bCs/>
                <w:iCs/>
              </w:rPr>
            </w:pPr>
            <w:r w:rsidRPr="00E15E5F">
              <w:rPr>
                <w:b/>
                <w:bCs/>
                <w:iCs/>
              </w:rPr>
              <w:t xml:space="preserve">                        398 </w:t>
            </w:r>
          </w:p>
        </w:tc>
      </w:tr>
    </w:tbl>
    <w:p w:rsidR="00756D4F" w:rsidRPr="00064E09" w:rsidRDefault="00756D4F" w:rsidP="00756D4F">
      <w:pPr>
        <w:jc w:val="both"/>
        <w:rPr>
          <w:rFonts w:ascii="Times New Roman" w:hAnsi="Times New Roman"/>
          <w:bCs/>
          <w:iCs/>
        </w:rPr>
      </w:pPr>
    </w:p>
    <w:p w:rsidR="00756D4F" w:rsidRPr="00064E09" w:rsidRDefault="00756D4F" w:rsidP="00756D4F">
      <w:pPr>
        <w:jc w:val="both"/>
        <w:rPr>
          <w:rFonts w:ascii="Times New Roman" w:hAnsi="Times New Roman"/>
          <w:bCs/>
          <w:iCs/>
          <w:sz w:val="16"/>
          <w:szCs w:val="16"/>
        </w:rPr>
      </w:pPr>
    </w:p>
    <w:p w:rsidR="00756D4F" w:rsidRPr="00064E09" w:rsidRDefault="00756D4F" w:rsidP="00756D4F">
      <w:pPr>
        <w:jc w:val="both"/>
        <w:rPr>
          <w:rFonts w:ascii="Times New Roman" w:hAnsi="Times New Roman"/>
          <w:bCs/>
          <w:iCs/>
        </w:rPr>
      </w:pPr>
      <w:r w:rsidRPr="00064E09">
        <w:rPr>
          <w:rFonts w:ascii="Times New Roman" w:hAnsi="Times New Roman"/>
          <w:bCs/>
          <w:iCs/>
        </w:rPr>
        <w:t>Таблиця 7.3.2.6. Узгодження балансової вартості зобов’язань на залишок покриття за договорами перестрахування за період 202</w:t>
      </w:r>
      <w:r w:rsidR="00E15E5F" w:rsidRPr="00E15E5F">
        <w:rPr>
          <w:rFonts w:ascii="Times New Roman" w:hAnsi="Times New Roman"/>
          <w:bCs/>
          <w:iCs/>
        </w:rPr>
        <w:t>3</w:t>
      </w:r>
      <w:r w:rsidRPr="00064E09">
        <w:rPr>
          <w:rFonts w:ascii="Times New Roman" w:hAnsi="Times New Roman"/>
          <w:bCs/>
          <w:iCs/>
        </w:rPr>
        <w:t xml:space="preserve"> року</w:t>
      </w:r>
    </w:p>
    <w:tbl>
      <w:tblPr>
        <w:tblStyle w:val="af1"/>
        <w:tblW w:w="0" w:type="auto"/>
        <w:tblLook w:val="04A0"/>
      </w:tblPr>
      <w:tblGrid>
        <w:gridCol w:w="1423"/>
        <w:gridCol w:w="1358"/>
        <w:gridCol w:w="1358"/>
        <w:gridCol w:w="1358"/>
        <w:gridCol w:w="1358"/>
        <w:gridCol w:w="1358"/>
        <w:gridCol w:w="1358"/>
      </w:tblGrid>
      <w:tr w:rsidR="00E15E5F" w:rsidRPr="00E15E5F" w:rsidTr="00E15E5F">
        <w:trPr>
          <w:trHeight w:val="802"/>
        </w:trPr>
        <w:tc>
          <w:tcPr>
            <w:tcW w:w="2360" w:type="dxa"/>
            <w:hideMark/>
          </w:tcPr>
          <w:p w:rsidR="00E15E5F" w:rsidRPr="00E15E5F" w:rsidRDefault="00E15E5F" w:rsidP="00E15E5F">
            <w:pPr>
              <w:jc w:val="both"/>
              <w:rPr>
                <w:b/>
                <w:bCs/>
                <w:i/>
                <w:iCs/>
              </w:rPr>
            </w:pPr>
            <w:r w:rsidRPr="00E15E5F">
              <w:rPr>
                <w:b/>
                <w:bCs/>
                <w:i/>
                <w:iCs/>
              </w:rPr>
              <w:t>Назва портфеля</w:t>
            </w:r>
          </w:p>
        </w:tc>
        <w:tc>
          <w:tcPr>
            <w:tcW w:w="1680" w:type="dxa"/>
            <w:hideMark/>
          </w:tcPr>
          <w:p w:rsidR="00E15E5F" w:rsidRPr="00E15E5F" w:rsidRDefault="00E15E5F" w:rsidP="00E15E5F">
            <w:pPr>
              <w:jc w:val="both"/>
              <w:rPr>
                <w:b/>
                <w:bCs/>
              </w:rPr>
            </w:pPr>
            <w:r w:rsidRPr="00E15E5F">
              <w:rPr>
                <w:b/>
                <w:bCs/>
              </w:rPr>
              <w:t>Балансова вартість станом на 31.12.2022</w:t>
            </w:r>
          </w:p>
        </w:tc>
        <w:tc>
          <w:tcPr>
            <w:tcW w:w="1680" w:type="dxa"/>
            <w:hideMark/>
          </w:tcPr>
          <w:p w:rsidR="00E15E5F" w:rsidRPr="00E15E5F" w:rsidRDefault="00E15E5F" w:rsidP="00E15E5F">
            <w:pPr>
              <w:jc w:val="both"/>
              <w:rPr>
                <w:b/>
                <w:bCs/>
              </w:rPr>
            </w:pPr>
            <w:r w:rsidRPr="00E15E5F">
              <w:rPr>
                <w:b/>
                <w:bCs/>
              </w:rPr>
              <w:t>Премії отримані</w:t>
            </w:r>
          </w:p>
        </w:tc>
        <w:tc>
          <w:tcPr>
            <w:tcW w:w="1680" w:type="dxa"/>
            <w:hideMark/>
          </w:tcPr>
          <w:p w:rsidR="00E15E5F" w:rsidRPr="00E15E5F" w:rsidRDefault="00E15E5F" w:rsidP="00E15E5F">
            <w:pPr>
              <w:jc w:val="both"/>
              <w:rPr>
                <w:b/>
                <w:bCs/>
              </w:rPr>
            </w:pPr>
            <w:r w:rsidRPr="00E15E5F">
              <w:rPr>
                <w:b/>
                <w:bCs/>
              </w:rPr>
              <w:t>Аквізиційні грошові потоки</w:t>
            </w:r>
          </w:p>
        </w:tc>
        <w:tc>
          <w:tcPr>
            <w:tcW w:w="1680" w:type="dxa"/>
            <w:hideMark/>
          </w:tcPr>
          <w:p w:rsidR="00E15E5F" w:rsidRPr="00E15E5F" w:rsidRDefault="00E15E5F" w:rsidP="00E15E5F">
            <w:pPr>
              <w:jc w:val="both"/>
              <w:rPr>
                <w:b/>
                <w:bCs/>
              </w:rPr>
            </w:pPr>
            <w:r w:rsidRPr="00E15E5F">
              <w:rPr>
                <w:b/>
                <w:bCs/>
              </w:rPr>
              <w:t>Страховий дохід</w:t>
            </w:r>
          </w:p>
        </w:tc>
        <w:tc>
          <w:tcPr>
            <w:tcW w:w="1680" w:type="dxa"/>
            <w:hideMark/>
          </w:tcPr>
          <w:p w:rsidR="00E15E5F" w:rsidRPr="00E15E5F" w:rsidRDefault="00E15E5F" w:rsidP="00E15E5F">
            <w:pPr>
              <w:jc w:val="both"/>
              <w:rPr>
                <w:b/>
                <w:bCs/>
              </w:rPr>
            </w:pPr>
            <w:r w:rsidRPr="00E15E5F">
              <w:rPr>
                <w:b/>
                <w:bCs/>
              </w:rPr>
              <w:t>Амортизація аквізиційних витрат</w:t>
            </w:r>
          </w:p>
        </w:tc>
        <w:tc>
          <w:tcPr>
            <w:tcW w:w="1680" w:type="dxa"/>
            <w:hideMark/>
          </w:tcPr>
          <w:p w:rsidR="00E15E5F" w:rsidRPr="00E15E5F" w:rsidRDefault="00E15E5F" w:rsidP="00E15E5F">
            <w:pPr>
              <w:jc w:val="both"/>
              <w:rPr>
                <w:b/>
                <w:bCs/>
              </w:rPr>
            </w:pPr>
            <w:r w:rsidRPr="00E15E5F">
              <w:rPr>
                <w:b/>
                <w:bCs/>
              </w:rPr>
              <w:t>Балансова вартість станом на 31.12.2023</w:t>
            </w:r>
          </w:p>
        </w:tc>
      </w:tr>
      <w:tr w:rsidR="00E15E5F" w:rsidRPr="00E15E5F" w:rsidTr="00E15E5F">
        <w:trPr>
          <w:trHeight w:val="313"/>
        </w:trPr>
        <w:tc>
          <w:tcPr>
            <w:tcW w:w="12440" w:type="dxa"/>
            <w:gridSpan w:val="7"/>
            <w:hideMark/>
          </w:tcPr>
          <w:p w:rsidR="00E15E5F" w:rsidRPr="00E15E5F" w:rsidRDefault="00E15E5F" w:rsidP="00E15E5F">
            <w:pPr>
              <w:jc w:val="both"/>
              <w:rPr>
                <w:b/>
                <w:bCs/>
              </w:rPr>
            </w:pPr>
            <w:r w:rsidRPr="00E15E5F">
              <w:rPr>
                <w:b/>
                <w:bCs/>
              </w:rPr>
              <w:t>Договори вихідного перестрахування</w:t>
            </w:r>
          </w:p>
        </w:tc>
      </w:tr>
      <w:tr w:rsidR="00E15E5F" w:rsidRPr="00E15E5F" w:rsidTr="00E15E5F">
        <w:trPr>
          <w:trHeight w:val="313"/>
        </w:trPr>
        <w:tc>
          <w:tcPr>
            <w:tcW w:w="2360" w:type="dxa"/>
            <w:hideMark/>
          </w:tcPr>
          <w:p w:rsidR="00E15E5F" w:rsidRPr="00E15E5F" w:rsidRDefault="00E15E5F" w:rsidP="00E15E5F">
            <w:pPr>
              <w:jc w:val="both"/>
              <w:rPr>
                <w:b/>
                <w:bCs/>
                <w:i/>
                <w:iCs/>
              </w:rPr>
            </w:pPr>
            <w:r w:rsidRPr="00E15E5F">
              <w:rPr>
                <w:b/>
                <w:bCs/>
                <w:i/>
                <w:iCs/>
              </w:rPr>
              <w:t>Вантажі</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142 </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(137)</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6 </w:t>
            </w:r>
          </w:p>
        </w:tc>
      </w:tr>
      <w:tr w:rsidR="00E15E5F" w:rsidRPr="00E15E5F" w:rsidTr="00E15E5F">
        <w:trPr>
          <w:trHeight w:val="313"/>
        </w:trPr>
        <w:tc>
          <w:tcPr>
            <w:tcW w:w="2360" w:type="dxa"/>
            <w:hideMark/>
          </w:tcPr>
          <w:p w:rsidR="00E15E5F" w:rsidRPr="00E15E5F" w:rsidRDefault="00E15E5F" w:rsidP="00E15E5F">
            <w:pPr>
              <w:jc w:val="both"/>
              <w:rPr>
                <w:b/>
                <w:bCs/>
              </w:rPr>
            </w:pPr>
            <w:r w:rsidRPr="00E15E5F">
              <w:rPr>
                <w:b/>
                <w:bCs/>
              </w:rPr>
              <w:t>Іпотека</w:t>
            </w:r>
          </w:p>
        </w:tc>
        <w:tc>
          <w:tcPr>
            <w:tcW w:w="1680" w:type="dxa"/>
            <w:noWrap/>
            <w:hideMark/>
          </w:tcPr>
          <w:p w:rsidR="00E15E5F" w:rsidRPr="00E15E5F" w:rsidRDefault="00E15E5F" w:rsidP="00E15E5F">
            <w:pPr>
              <w:jc w:val="both"/>
              <w:rPr>
                <w:b/>
                <w:bCs/>
              </w:rPr>
            </w:pPr>
            <w:r w:rsidRPr="00E15E5F">
              <w:rPr>
                <w:b/>
                <w:bCs/>
              </w:rPr>
              <w:t xml:space="preserve">                          17 </w:t>
            </w:r>
          </w:p>
        </w:tc>
        <w:tc>
          <w:tcPr>
            <w:tcW w:w="1680" w:type="dxa"/>
            <w:noWrap/>
            <w:hideMark/>
          </w:tcPr>
          <w:p w:rsidR="00E15E5F" w:rsidRPr="00E15E5F" w:rsidRDefault="00E15E5F" w:rsidP="00E15E5F">
            <w:pPr>
              <w:jc w:val="both"/>
              <w:rPr>
                <w:b/>
                <w:bCs/>
              </w:rPr>
            </w:pPr>
            <w:r w:rsidRPr="00E15E5F">
              <w:rPr>
                <w:b/>
                <w:bCs/>
              </w:rPr>
              <w:t xml:space="preserve">                          45 </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(40)</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21 </w:t>
            </w:r>
          </w:p>
        </w:tc>
      </w:tr>
      <w:tr w:rsidR="00E15E5F" w:rsidRPr="00E15E5F" w:rsidTr="00E15E5F">
        <w:trPr>
          <w:trHeight w:val="313"/>
        </w:trPr>
        <w:tc>
          <w:tcPr>
            <w:tcW w:w="2360" w:type="dxa"/>
            <w:hideMark/>
          </w:tcPr>
          <w:p w:rsidR="00E15E5F" w:rsidRPr="00E15E5F" w:rsidRDefault="00E15E5F">
            <w:pPr>
              <w:jc w:val="both"/>
              <w:rPr>
                <w:b/>
                <w:bCs/>
              </w:rPr>
            </w:pPr>
            <w:r w:rsidRPr="00E15E5F">
              <w:rPr>
                <w:b/>
                <w:bCs/>
              </w:rPr>
              <w:t>КАСКО</w:t>
            </w:r>
          </w:p>
        </w:tc>
        <w:tc>
          <w:tcPr>
            <w:tcW w:w="1680" w:type="dxa"/>
            <w:noWrap/>
            <w:hideMark/>
          </w:tcPr>
          <w:p w:rsidR="00E15E5F" w:rsidRPr="00E15E5F" w:rsidRDefault="00E15E5F" w:rsidP="00E15E5F">
            <w:pPr>
              <w:jc w:val="both"/>
              <w:rPr>
                <w:b/>
                <w:bCs/>
              </w:rPr>
            </w:pPr>
            <w:r w:rsidRPr="00E15E5F">
              <w:rPr>
                <w:b/>
                <w:bCs/>
              </w:rPr>
              <w:t xml:space="preserve">                          82 </w:t>
            </w:r>
          </w:p>
        </w:tc>
        <w:tc>
          <w:tcPr>
            <w:tcW w:w="1680" w:type="dxa"/>
            <w:noWrap/>
            <w:hideMark/>
          </w:tcPr>
          <w:p w:rsidR="00E15E5F" w:rsidRPr="00E15E5F" w:rsidRDefault="00E15E5F" w:rsidP="00E15E5F">
            <w:pPr>
              <w:jc w:val="both"/>
              <w:rPr>
                <w:b/>
                <w:bCs/>
              </w:rPr>
            </w:pPr>
            <w:r w:rsidRPr="00E15E5F">
              <w:rPr>
                <w:b/>
                <w:bCs/>
              </w:rPr>
              <w:t xml:space="preserve">                        923 </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(806)</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199 </w:t>
            </w:r>
          </w:p>
        </w:tc>
      </w:tr>
      <w:tr w:rsidR="00E15E5F" w:rsidRPr="00E15E5F" w:rsidTr="00E15E5F">
        <w:trPr>
          <w:trHeight w:val="313"/>
        </w:trPr>
        <w:tc>
          <w:tcPr>
            <w:tcW w:w="2360" w:type="dxa"/>
            <w:hideMark/>
          </w:tcPr>
          <w:p w:rsidR="00E15E5F" w:rsidRPr="00E15E5F" w:rsidRDefault="00E15E5F">
            <w:pPr>
              <w:jc w:val="both"/>
              <w:rPr>
                <w:b/>
                <w:bCs/>
              </w:rPr>
            </w:pPr>
            <w:r w:rsidRPr="00E15E5F">
              <w:rPr>
                <w:b/>
                <w:bCs/>
              </w:rPr>
              <w:t xml:space="preserve">Майно </w:t>
            </w:r>
          </w:p>
        </w:tc>
        <w:tc>
          <w:tcPr>
            <w:tcW w:w="1680" w:type="dxa"/>
            <w:noWrap/>
            <w:hideMark/>
          </w:tcPr>
          <w:p w:rsidR="00E15E5F" w:rsidRPr="00E15E5F" w:rsidRDefault="00E15E5F" w:rsidP="00E15E5F">
            <w:pPr>
              <w:jc w:val="both"/>
              <w:rPr>
                <w:b/>
                <w:bCs/>
              </w:rPr>
            </w:pPr>
            <w:r w:rsidRPr="00E15E5F">
              <w:rPr>
                <w:b/>
                <w:bCs/>
              </w:rPr>
              <w:t xml:space="preserve">                          58 </w:t>
            </w:r>
          </w:p>
        </w:tc>
        <w:tc>
          <w:tcPr>
            <w:tcW w:w="1680" w:type="dxa"/>
            <w:noWrap/>
            <w:hideMark/>
          </w:tcPr>
          <w:p w:rsidR="00E15E5F" w:rsidRPr="00E15E5F" w:rsidRDefault="00E15E5F" w:rsidP="00E15E5F">
            <w:pPr>
              <w:jc w:val="both"/>
              <w:rPr>
                <w:b/>
                <w:bCs/>
              </w:rPr>
            </w:pPr>
            <w:r w:rsidRPr="00E15E5F">
              <w:rPr>
                <w:b/>
                <w:bCs/>
              </w:rPr>
              <w:t xml:space="preserve">                        204 </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(171)</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92 </w:t>
            </w:r>
          </w:p>
        </w:tc>
      </w:tr>
      <w:tr w:rsidR="00E15E5F" w:rsidRPr="00E15E5F" w:rsidTr="00E15E5F">
        <w:trPr>
          <w:trHeight w:val="313"/>
        </w:trPr>
        <w:tc>
          <w:tcPr>
            <w:tcW w:w="2360" w:type="dxa"/>
            <w:hideMark/>
          </w:tcPr>
          <w:p w:rsidR="00E15E5F" w:rsidRPr="00E15E5F" w:rsidRDefault="00E15E5F">
            <w:pPr>
              <w:jc w:val="both"/>
              <w:rPr>
                <w:b/>
                <w:bCs/>
              </w:rPr>
            </w:pPr>
            <w:r w:rsidRPr="00E15E5F">
              <w:rPr>
                <w:b/>
                <w:bCs/>
              </w:rPr>
              <w:t>НВ</w:t>
            </w:r>
          </w:p>
        </w:tc>
        <w:tc>
          <w:tcPr>
            <w:tcW w:w="1680" w:type="dxa"/>
            <w:noWrap/>
            <w:hideMark/>
          </w:tcPr>
          <w:p w:rsidR="00E15E5F" w:rsidRPr="00E15E5F" w:rsidRDefault="00E15E5F" w:rsidP="00E15E5F">
            <w:pPr>
              <w:jc w:val="both"/>
              <w:rPr>
                <w:b/>
                <w:bCs/>
              </w:rPr>
            </w:pPr>
            <w:r w:rsidRPr="00E15E5F">
              <w:rPr>
                <w:b/>
                <w:bCs/>
              </w:rPr>
              <w:t xml:space="preserve">                            0 </w:t>
            </w:r>
          </w:p>
        </w:tc>
        <w:tc>
          <w:tcPr>
            <w:tcW w:w="1680" w:type="dxa"/>
            <w:noWrap/>
            <w:hideMark/>
          </w:tcPr>
          <w:p w:rsidR="00E15E5F" w:rsidRPr="00E15E5F" w:rsidRDefault="00E15E5F" w:rsidP="00E15E5F">
            <w:pPr>
              <w:jc w:val="both"/>
              <w:rPr>
                <w:b/>
                <w:bCs/>
              </w:rPr>
            </w:pPr>
            <w:r w:rsidRPr="00E15E5F">
              <w:rPr>
                <w:b/>
                <w:bCs/>
              </w:rPr>
              <w:t xml:space="preserve">                          23 </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(21)</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2 </w:t>
            </w:r>
          </w:p>
        </w:tc>
      </w:tr>
      <w:tr w:rsidR="00E15E5F" w:rsidRPr="00E15E5F" w:rsidTr="00E15E5F">
        <w:trPr>
          <w:trHeight w:val="313"/>
        </w:trPr>
        <w:tc>
          <w:tcPr>
            <w:tcW w:w="2360" w:type="dxa"/>
            <w:hideMark/>
          </w:tcPr>
          <w:p w:rsidR="00E15E5F" w:rsidRPr="00E15E5F" w:rsidRDefault="00E15E5F">
            <w:pPr>
              <w:jc w:val="both"/>
              <w:rPr>
                <w:b/>
                <w:bCs/>
              </w:rPr>
            </w:pPr>
            <w:r w:rsidRPr="00E15E5F">
              <w:rPr>
                <w:b/>
                <w:bCs/>
              </w:rPr>
              <w:t>ФР</w:t>
            </w:r>
          </w:p>
        </w:tc>
        <w:tc>
          <w:tcPr>
            <w:tcW w:w="1680" w:type="dxa"/>
            <w:noWrap/>
            <w:hideMark/>
          </w:tcPr>
          <w:p w:rsidR="00E15E5F" w:rsidRPr="00E15E5F" w:rsidRDefault="00E15E5F" w:rsidP="00E15E5F">
            <w:pPr>
              <w:jc w:val="both"/>
              <w:rPr>
                <w:b/>
                <w:bCs/>
              </w:rPr>
            </w:pPr>
            <w:r w:rsidRPr="00E15E5F">
              <w:rPr>
                <w:b/>
                <w:bCs/>
              </w:rPr>
              <w:t xml:space="preserve">                           (0)</w:t>
            </w:r>
          </w:p>
        </w:tc>
        <w:tc>
          <w:tcPr>
            <w:tcW w:w="1680" w:type="dxa"/>
            <w:noWrap/>
            <w:hideMark/>
          </w:tcPr>
          <w:p w:rsidR="00E15E5F" w:rsidRPr="00E15E5F" w:rsidRDefault="00E15E5F" w:rsidP="00E15E5F">
            <w:pPr>
              <w:jc w:val="both"/>
              <w:rPr>
                <w:b/>
                <w:bCs/>
              </w:rPr>
            </w:pPr>
            <w:r w:rsidRPr="00E15E5F">
              <w:rPr>
                <w:b/>
                <w:bCs/>
              </w:rPr>
              <w:t xml:space="preserve">                            0 </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(0)</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(0)</w:t>
            </w:r>
          </w:p>
        </w:tc>
      </w:tr>
      <w:tr w:rsidR="00E15E5F" w:rsidRPr="00E15E5F" w:rsidTr="00E15E5F">
        <w:trPr>
          <w:trHeight w:val="313"/>
        </w:trPr>
        <w:tc>
          <w:tcPr>
            <w:tcW w:w="2360" w:type="dxa"/>
            <w:hideMark/>
          </w:tcPr>
          <w:p w:rsidR="00E15E5F" w:rsidRPr="00E15E5F" w:rsidRDefault="00E15E5F">
            <w:pPr>
              <w:jc w:val="both"/>
              <w:rPr>
                <w:b/>
                <w:bCs/>
              </w:rPr>
            </w:pPr>
            <w:r w:rsidRPr="00E15E5F">
              <w:rPr>
                <w:b/>
                <w:bCs/>
              </w:rPr>
              <w:t>ЦВ</w:t>
            </w:r>
          </w:p>
        </w:tc>
        <w:tc>
          <w:tcPr>
            <w:tcW w:w="1680" w:type="dxa"/>
            <w:noWrap/>
            <w:hideMark/>
          </w:tcPr>
          <w:p w:rsidR="00E15E5F" w:rsidRPr="00E15E5F" w:rsidRDefault="00E15E5F" w:rsidP="00E15E5F">
            <w:pPr>
              <w:jc w:val="both"/>
              <w:rPr>
                <w:b/>
                <w:bCs/>
              </w:rPr>
            </w:pPr>
            <w:r w:rsidRPr="00E15E5F">
              <w:rPr>
                <w:b/>
                <w:bCs/>
              </w:rPr>
              <w:t xml:space="preserve">                            0 </w:t>
            </w:r>
          </w:p>
        </w:tc>
        <w:tc>
          <w:tcPr>
            <w:tcW w:w="1680" w:type="dxa"/>
            <w:noWrap/>
            <w:hideMark/>
          </w:tcPr>
          <w:p w:rsidR="00E15E5F" w:rsidRPr="00E15E5F" w:rsidRDefault="00E15E5F" w:rsidP="00E15E5F">
            <w:pPr>
              <w:jc w:val="both"/>
              <w:rPr>
                <w:b/>
                <w:bCs/>
              </w:rPr>
            </w:pPr>
            <w:r w:rsidRPr="00E15E5F">
              <w:rPr>
                <w:b/>
                <w:bCs/>
              </w:rPr>
              <w:t xml:space="preserve">                            3 </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(3)</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0 </w:t>
            </w:r>
          </w:p>
        </w:tc>
      </w:tr>
      <w:tr w:rsidR="00E15E5F" w:rsidRPr="00E15E5F" w:rsidTr="00E15E5F">
        <w:trPr>
          <w:trHeight w:val="1165"/>
        </w:trPr>
        <w:tc>
          <w:tcPr>
            <w:tcW w:w="2360" w:type="dxa"/>
            <w:hideMark/>
          </w:tcPr>
          <w:p w:rsidR="00E15E5F" w:rsidRPr="00E15E5F" w:rsidRDefault="00E15E5F" w:rsidP="00E15E5F">
            <w:pPr>
              <w:jc w:val="both"/>
              <w:rPr>
                <w:b/>
                <w:bCs/>
              </w:rPr>
            </w:pPr>
            <w:r w:rsidRPr="00E15E5F">
              <w:rPr>
                <w:b/>
                <w:bCs/>
              </w:rPr>
              <w:t>Усього за договорами вихідного перестрахування</w:t>
            </w:r>
          </w:p>
        </w:tc>
        <w:tc>
          <w:tcPr>
            <w:tcW w:w="1680" w:type="dxa"/>
            <w:noWrap/>
            <w:hideMark/>
          </w:tcPr>
          <w:p w:rsidR="00E15E5F" w:rsidRPr="00E15E5F" w:rsidRDefault="00E15E5F" w:rsidP="00E15E5F">
            <w:pPr>
              <w:jc w:val="both"/>
              <w:rPr>
                <w:b/>
                <w:bCs/>
              </w:rPr>
            </w:pPr>
            <w:r w:rsidRPr="00E15E5F">
              <w:rPr>
                <w:b/>
                <w:bCs/>
              </w:rPr>
              <w:t xml:space="preserve">                        158 </w:t>
            </w:r>
          </w:p>
        </w:tc>
        <w:tc>
          <w:tcPr>
            <w:tcW w:w="1680" w:type="dxa"/>
            <w:noWrap/>
            <w:hideMark/>
          </w:tcPr>
          <w:p w:rsidR="00E15E5F" w:rsidRPr="00E15E5F" w:rsidRDefault="00E15E5F" w:rsidP="00E15E5F">
            <w:pPr>
              <w:jc w:val="both"/>
              <w:rPr>
                <w:b/>
                <w:bCs/>
              </w:rPr>
            </w:pPr>
            <w:r w:rsidRPr="00E15E5F">
              <w:rPr>
                <w:b/>
                <w:bCs/>
              </w:rPr>
              <w:t xml:space="preserve">                    1 339 </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(1 177)</w:t>
            </w:r>
          </w:p>
        </w:tc>
        <w:tc>
          <w:tcPr>
            <w:tcW w:w="1680" w:type="dxa"/>
            <w:noWrap/>
            <w:hideMark/>
          </w:tcPr>
          <w:p w:rsidR="00E15E5F" w:rsidRPr="00E15E5F" w:rsidRDefault="00E15E5F" w:rsidP="00E15E5F">
            <w:pPr>
              <w:jc w:val="both"/>
              <w:rPr>
                <w:b/>
                <w:bCs/>
              </w:rPr>
            </w:pPr>
            <w:r w:rsidRPr="00E15E5F">
              <w:rPr>
                <w:b/>
                <w:bCs/>
              </w:rPr>
              <w:t xml:space="preserve">                           -   </w:t>
            </w:r>
          </w:p>
        </w:tc>
        <w:tc>
          <w:tcPr>
            <w:tcW w:w="1680" w:type="dxa"/>
            <w:noWrap/>
            <w:hideMark/>
          </w:tcPr>
          <w:p w:rsidR="00E15E5F" w:rsidRPr="00E15E5F" w:rsidRDefault="00E15E5F" w:rsidP="00E15E5F">
            <w:pPr>
              <w:jc w:val="both"/>
              <w:rPr>
                <w:b/>
                <w:bCs/>
              </w:rPr>
            </w:pPr>
            <w:r w:rsidRPr="00E15E5F">
              <w:rPr>
                <w:b/>
                <w:bCs/>
              </w:rPr>
              <w:t xml:space="preserve">                        321 </w:t>
            </w:r>
          </w:p>
        </w:tc>
      </w:tr>
    </w:tbl>
    <w:p w:rsidR="00756D4F" w:rsidRPr="00064E09" w:rsidRDefault="00756D4F" w:rsidP="00756D4F">
      <w:pPr>
        <w:jc w:val="both"/>
        <w:rPr>
          <w:b/>
          <w:bCs/>
        </w:rPr>
      </w:pPr>
    </w:p>
    <w:p w:rsidR="00756D4F" w:rsidRPr="00064E09" w:rsidRDefault="00756D4F" w:rsidP="00756D4F">
      <w:pPr>
        <w:jc w:val="both"/>
        <w:rPr>
          <w:b/>
          <w:bCs/>
        </w:rPr>
      </w:pPr>
    </w:p>
    <w:p w:rsidR="00942B1D" w:rsidRDefault="00942B1D">
      <w:pPr>
        <w:rPr>
          <w:rFonts w:ascii="Times New Roman" w:hAnsi="Times New Roman"/>
          <w:b/>
          <w:bCs/>
        </w:rPr>
      </w:pPr>
      <w:r>
        <w:rPr>
          <w:rFonts w:ascii="Times New Roman" w:hAnsi="Times New Roman"/>
          <w:b/>
          <w:bCs/>
        </w:rPr>
        <w:lastRenderedPageBreak/>
        <w:br w:type="page"/>
      </w:r>
    </w:p>
    <w:p w:rsidR="00756D4F" w:rsidRPr="00064E09" w:rsidRDefault="00942B1D" w:rsidP="00001D43">
      <w:pPr>
        <w:rPr>
          <w:rFonts w:ascii="Times New Roman" w:hAnsi="Times New Roman"/>
          <w:b/>
          <w:bCs/>
        </w:rPr>
      </w:pPr>
      <w:r>
        <w:rPr>
          <w:rFonts w:ascii="Times New Roman" w:hAnsi="Times New Roman"/>
          <w:b/>
          <w:bCs/>
          <w:lang w:val="uk-UA"/>
        </w:rPr>
        <w:lastRenderedPageBreak/>
        <w:t>8</w:t>
      </w:r>
      <w:r w:rsidR="00756D4F" w:rsidRPr="00064E09">
        <w:rPr>
          <w:rFonts w:ascii="Times New Roman" w:hAnsi="Times New Roman"/>
          <w:b/>
          <w:bCs/>
        </w:rPr>
        <w:t>. Доходи та витрати за договорами страхування та перестрахування</w:t>
      </w:r>
    </w:p>
    <w:p w:rsidR="00756D4F" w:rsidRPr="00064E09" w:rsidRDefault="00756D4F" w:rsidP="00756D4F">
      <w:pPr>
        <w:jc w:val="both"/>
        <w:rPr>
          <w:rFonts w:ascii="Times New Roman" w:hAnsi="Times New Roman"/>
          <w:b/>
          <w:bCs/>
          <w:sz w:val="16"/>
          <w:szCs w:val="16"/>
        </w:rPr>
      </w:pPr>
      <w:r w:rsidRPr="00064E09">
        <w:rPr>
          <w:rFonts w:ascii="Times New Roman" w:hAnsi="Times New Roman"/>
          <w:b/>
          <w:bCs/>
        </w:rPr>
        <w:t>8.1. Доходи та витрати в розрізі портфел</w:t>
      </w:r>
      <w:r>
        <w:rPr>
          <w:rFonts w:ascii="Times New Roman" w:hAnsi="Times New Roman"/>
          <w:b/>
          <w:bCs/>
        </w:rPr>
        <w:t>ів</w:t>
      </w:r>
      <w:r w:rsidRPr="00064E09">
        <w:rPr>
          <w:rFonts w:ascii="Times New Roman" w:hAnsi="Times New Roman"/>
          <w:b/>
          <w:bCs/>
        </w:rPr>
        <w:t xml:space="preserve"> договорів страхування та перестрахування за 202</w:t>
      </w:r>
      <w:r w:rsidR="00CF6C10" w:rsidRPr="00CF6C10">
        <w:rPr>
          <w:rFonts w:ascii="Times New Roman" w:hAnsi="Times New Roman"/>
          <w:b/>
          <w:bCs/>
        </w:rPr>
        <w:t>4</w:t>
      </w:r>
      <w:r w:rsidRPr="00064E09">
        <w:rPr>
          <w:rFonts w:ascii="Times New Roman" w:hAnsi="Times New Roman"/>
          <w:b/>
          <w:bCs/>
        </w:rPr>
        <w:t xml:space="preserve"> рік</w:t>
      </w:r>
    </w:p>
    <w:p w:rsidR="00756D4F" w:rsidRPr="00232BED" w:rsidRDefault="00756D4F" w:rsidP="00756D4F">
      <w:pPr>
        <w:jc w:val="both"/>
        <w:rPr>
          <w:noProof/>
        </w:rPr>
      </w:pPr>
      <w:r w:rsidRPr="00064E09">
        <w:rPr>
          <w:rFonts w:ascii="Times New Roman" w:hAnsi="Times New Roman"/>
          <w:bCs/>
        </w:rPr>
        <w:t>Таблиця 8.1.1. Доходи та витрати в розрізі портфел</w:t>
      </w:r>
      <w:r>
        <w:rPr>
          <w:rFonts w:ascii="Times New Roman" w:hAnsi="Times New Roman"/>
          <w:bCs/>
        </w:rPr>
        <w:t>ів</w:t>
      </w:r>
      <w:r w:rsidRPr="00064E09">
        <w:rPr>
          <w:rFonts w:ascii="Times New Roman" w:hAnsi="Times New Roman"/>
          <w:bCs/>
        </w:rPr>
        <w:t xml:space="preserve"> договорів страхування за 2023 рік</w:t>
      </w:r>
    </w:p>
    <w:tbl>
      <w:tblPr>
        <w:tblStyle w:val="af1"/>
        <w:tblW w:w="0" w:type="auto"/>
        <w:tblLook w:val="04A0"/>
      </w:tblPr>
      <w:tblGrid>
        <w:gridCol w:w="1614"/>
        <w:gridCol w:w="1277"/>
        <w:gridCol w:w="1305"/>
        <w:gridCol w:w="1305"/>
        <w:gridCol w:w="1557"/>
        <w:gridCol w:w="1305"/>
        <w:gridCol w:w="1208"/>
      </w:tblGrid>
      <w:tr w:rsidR="00CF6C10" w:rsidRPr="00CF6C10" w:rsidTr="00CF6C10">
        <w:trPr>
          <w:trHeight w:val="1328"/>
        </w:trPr>
        <w:tc>
          <w:tcPr>
            <w:tcW w:w="1731" w:type="dxa"/>
            <w:hideMark/>
          </w:tcPr>
          <w:p w:rsidR="00CF6C10" w:rsidRPr="00CF6C10" w:rsidRDefault="00CF6C10" w:rsidP="00CF6C10">
            <w:pPr>
              <w:jc w:val="both"/>
              <w:rPr>
                <w:bCs/>
                <w:i/>
                <w:iCs/>
              </w:rPr>
            </w:pPr>
            <w:r w:rsidRPr="00CF6C10">
              <w:rPr>
                <w:bCs/>
                <w:i/>
                <w:iCs/>
              </w:rPr>
              <w:t>За портфелями</w:t>
            </w:r>
          </w:p>
        </w:tc>
        <w:tc>
          <w:tcPr>
            <w:tcW w:w="1392" w:type="dxa"/>
            <w:hideMark/>
          </w:tcPr>
          <w:p w:rsidR="00CF6C10" w:rsidRPr="00CF6C10" w:rsidRDefault="00CF6C10" w:rsidP="00CF6C10">
            <w:pPr>
              <w:jc w:val="both"/>
              <w:rPr>
                <w:b/>
                <w:bCs/>
              </w:rPr>
            </w:pPr>
            <w:r w:rsidRPr="00CF6C10">
              <w:rPr>
                <w:b/>
                <w:bCs/>
              </w:rPr>
              <w:t>Дохід за договорами страхування</w:t>
            </w:r>
          </w:p>
        </w:tc>
        <w:tc>
          <w:tcPr>
            <w:tcW w:w="1423" w:type="dxa"/>
            <w:hideMark/>
          </w:tcPr>
          <w:p w:rsidR="00CF6C10" w:rsidRPr="00CF6C10" w:rsidRDefault="00CF6C10" w:rsidP="00CF6C10">
            <w:pPr>
              <w:jc w:val="both"/>
              <w:rPr>
                <w:b/>
                <w:bCs/>
              </w:rPr>
            </w:pPr>
            <w:r w:rsidRPr="00CF6C10">
              <w:rPr>
                <w:b/>
                <w:bCs/>
              </w:rPr>
              <w:t>Витрати на страхові послуги</w:t>
            </w:r>
          </w:p>
        </w:tc>
        <w:tc>
          <w:tcPr>
            <w:tcW w:w="1423" w:type="dxa"/>
            <w:hideMark/>
          </w:tcPr>
          <w:p w:rsidR="00CF6C10" w:rsidRPr="00CF6C10" w:rsidRDefault="00CF6C10" w:rsidP="00CF6C10">
            <w:pPr>
              <w:jc w:val="both"/>
              <w:rPr>
                <w:b/>
                <w:bCs/>
              </w:rPr>
            </w:pPr>
            <w:r w:rsidRPr="00CF6C10">
              <w:rPr>
                <w:b/>
                <w:bCs/>
              </w:rPr>
              <w:t>Результат надання страхових послуг</w:t>
            </w:r>
          </w:p>
        </w:tc>
        <w:tc>
          <w:tcPr>
            <w:tcW w:w="1512" w:type="dxa"/>
            <w:hideMark/>
          </w:tcPr>
          <w:p w:rsidR="00CF6C10" w:rsidRPr="00CF6C10" w:rsidRDefault="00CF6C10" w:rsidP="00CF6C10">
            <w:pPr>
              <w:jc w:val="both"/>
              <w:rPr>
                <w:b/>
                <w:bCs/>
              </w:rPr>
            </w:pPr>
            <w:r w:rsidRPr="00CF6C10">
              <w:rPr>
                <w:b/>
                <w:bCs/>
              </w:rPr>
              <w:t>Фінансові доходи/(витрати від страхування)</w:t>
            </w:r>
          </w:p>
        </w:tc>
        <w:tc>
          <w:tcPr>
            <w:tcW w:w="1423" w:type="dxa"/>
            <w:hideMark/>
          </w:tcPr>
          <w:p w:rsidR="00CF6C10" w:rsidRPr="00CF6C10" w:rsidRDefault="00CF6C10" w:rsidP="00CF6C10">
            <w:pPr>
              <w:jc w:val="both"/>
              <w:rPr>
                <w:b/>
                <w:bCs/>
              </w:rPr>
            </w:pPr>
            <w:r w:rsidRPr="00CF6C10">
              <w:rPr>
                <w:b/>
                <w:bCs/>
              </w:rPr>
              <w:t>Чистий результат від страхових послуг</w:t>
            </w:r>
          </w:p>
        </w:tc>
        <w:tc>
          <w:tcPr>
            <w:tcW w:w="1316" w:type="dxa"/>
            <w:hideMark/>
          </w:tcPr>
          <w:p w:rsidR="00CF6C10" w:rsidRPr="00CF6C10" w:rsidRDefault="00CF6C10" w:rsidP="00CF6C10">
            <w:pPr>
              <w:jc w:val="both"/>
              <w:rPr>
                <w:b/>
                <w:bCs/>
              </w:rPr>
            </w:pPr>
            <w:r w:rsidRPr="00CF6C10">
              <w:rPr>
                <w:b/>
                <w:bCs/>
              </w:rPr>
              <w:t>Суми, що включені до іншого сукупного доходу</w:t>
            </w:r>
          </w:p>
        </w:tc>
      </w:tr>
      <w:tr w:rsidR="00CF6C10" w:rsidRPr="00CF6C10" w:rsidTr="00CF6C10">
        <w:trPr>
          <w:trHeight w:val="313"/>
        </w:trPr>
        <w:tc>
          <w:tcPr>
            <w:tcW w:w="10220" w:type="dxa"/>
            <w:gridSpan w:val="7"/>
            <w:hideMark/>
          </w:tcPr>
          <w:p w:rsidR="00CF6C10" w:rsidRPr="00CF6C10" w:rsidRDefault="00CF6C10" w:rsidP="00CF6C10">
            <w:pPr>
              <w:jc w:val="both"/>
              <w:rPr>
                <w:b/>
                <w:bCs/>
              </w:rPr>
            </w:pPr>
            <w:r w:rsidRPr="00CF6C10">
              <w:rPr>
                <w:b/>
                <w:bCs/>
              </w:rPr>
              <w:t>Договори прямого страхування</w:t>
            </w:r>
          </w:p>
        </w:tc>
      </w:tr>
      <w:tr w:rsidR="00CF6C10" w:rsidRPr="00CF6C10" w:rsidTr="00CF6C10">
        <w:trPr>
          <w:trHeight w:val="313"/>
        </w:trPr>
        <w:tc>
          <w:tcPr>
            <w:tcW w:w="1731" w:type="dxa"/>
            <w:hideMark/>
          </w:tcPr>
          <w:p w:rsidR="00CF6C10" w:rsidRPr="00CF6C10" w:rsidRDefault="00CF6C10" w:rsidP="00CF6C10">
            <w:pPr>
              <w:jc w:val="both"/>
              <w:rPr>
                <w:bCs/>
                <w:i/>
                <w:iCs/>
              </w:rPr>
            </w:pPr>
            <w:r w:rsidRPr="00CF6C10">
              <w:rPr>
                <w:bCs/>
                <w:i/>
                <w:iCs/>
              </w:rPr>
              <w:t>Інші</w:t>
            </w:r>
          </w:p>
        </w:tc>
        <w:tc>
          <w:tcPr>
            <w:tcW w:w="1392" w:type="dxa"/>
            <w:noWrap/>
            <w:hideMark/>
          </w:tcPr>
          <w:p w:rsidR="00CF6C10" w:rsidRPr="00CF6C10" w:rsidRDefault="00CF6C10" w:rsidP="00CF6C10">
            <w:pPr>
              <w:jc w:val="both"/>
              <w:rPr>
                <w:bCs/>
              </w:rPr>
            </w:pPr>
            <w:r w:rsidRPr="00CF6C10">
              <w:rPr>
                <w:bCs/>
              </w:rPr>
              <w:t xml:space="preserve">                   624 </w:t>
            </w:r>
          </w:p>
        </w:tc>
        <w:tc>
          <w:tcPr>
            <w:tcW w:w="1423" w:type="dxa"/>
            <w:noWrap/>
            <w:hideMark/>
          </w:tcPr>
          <w:p w:rsidR="00CF6C10" w:rsidRPr="00CF6C10" w:rsidRDefault="00CF6C10" w:rsidP="00CF6C10">
            <w:pPr>
              <w:jc w:val="both"/>
              <w:rPr>
                <w:bCs/>
              </w:rPr>
            </w:pPr>
            <w:r w:rsidRPr="00CF6C10">
              <w:rPr>
                <w:bCs/>
              </w:rPr>
              <w:t xml:space="preserve">                  (377)</w:t>
            </w:r>
          </w:p>
        </w:tc>
        <w:tc>
          <w:tcPr>
            <w:tcW w:w="1423" w:type="dxa"/>
            <w:noWrap/>
            <w:hideMark/>
          </w:tcPr>
          <w:p w:rsidR="00CF6C10" w:rsidRPr="00CF6C10" w:rsidRDefault="00CF6C10" w:rsidP="00CF6C10">
            <w:pPr>
              <w:jc w:val="both"/>
              <w:rPr>
                <w:bCs/>
              </w:rPr>
            </w:pPr>
            <w:r w:rsidRPr="00CF6C10">
              <w:rPr>
                <w:bCs/>
              </w:rPr>
              <w:t xml:space="preserve">                   248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248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rsidP="00CF6C10">
            <w:pPr>
              <w:jc w:val="both"/>
              <w:rPr>
                <w:bCs/>
              </w:rPr>
            </w:pPr>
            <w:r w:rsidRPr="00CF6C10">
              <w:rPr>
                <w:bCs/>
              </w:rPr>
              <w:t>КАСКО</w:t>
            </w:r>
          </w:p>
        </w:tc>
        <w:tc>
          <w:tcPr>
            <w:tcW w:w="1392" w:type="dxa"/>
            <w:noWrap/>
            <w:hideMark/>
          </w:tcPr>
          <w:p w:rsidR="00CF6C10" w:rsidRPr="00CF6C10" w:rsidRDefault="00CF6C10" w:rsidP="00CF6C10">
            <w:pPr>
              <w:jc w:val="both"/>
              <w:rPr>
                <w:bCs/>
              </w:rPr>
            </w:pPr>
            <w:r w:rsidRPr="00CF6C10">
              <w:rPr>
                <w:bCs/>
              </w:rPr>
              <w:t xml:space="preserve">                5 550 </w:t>
            </w:r>
          </w:p>
        </w:tc>
        <w:tc>
          <w:tcPr>
            <w:tcW w:w="1423" w:type="dxa"/>
            <w:noWrap/>
            <w:hideMark/>
          </w:tcPr>
          <w:p w:rsidR="00CF6C10" w:rsidRPr="00CF6C10" w:rsidRDefault="00CF6C10" w:rsidP="00CF6C10">
            <w:pPr>
              <w:jc w:val="both"/>
              <w:rPr>
                <w:bCs/>
              </w:rPr>
            </w:pPr>
            <w:r w:rsidRPr="00CF6C10">
              <w:rPr>
                <w:bCs/>
              </w:rPr>
              <w:t xml:space="preserve">              (5 772)</w:t>
            </w:r>
          </w:p>
        </w:tc>
        <w:tc>
          <w:tcPr>
            <w:tcW w:w="1423" w:type="dxa"/>
            <w:noWrap/>
            <w:hideMark/>
          </w:tcPr>
          <w:p w:rsidR="00CF6C10" w:rsidRPr="00CF6C10" w:rsidRDefault="00CF6C10" w:rsidP="00CF6C10">
            <w:pPr>
              <w:jc w:val="both"/>
              <w:rPr>
                <w:bCs/>
              </w:rPr>
            </w:pPr>
            <w:r w:rsidRPr="00CF6C10">
              <w:rPr>
                <w:bCs/>
              </w:rPr>
              <w:t xml:space="preserve">                  (222)</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(222)</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pPr>
              <w:jc w:val="both"/>
              <w:rPr>
                <w:bCs/>
              </w:rPr>
            </w:pPr>
            <w:r w:rsidRPr="00CF6C10">
              <w:rPr>
                <w:bCs/>
              </w:rPr>
              <w:t>Майно</w:t>
            </w:r>
          </w:p>
        </w:tc>
        <w:tc>
          <w:tcPr>
            <w:tcW w:w="1392" w:type="dxa"/>
            <w:noWrap/>
            <w:hideMark/>
          </w:tcPr>
          <w:p w:rsidR="00CF6C10" w:rsidRPr="00CF6C10" w:rsidRDefault="00CF6C10" w:rsidP="00CF6C10">
            <w:pPr>
              <w:jc w:val="both"/>
              <w:rPr>
                <w:bCs/>
              </w:rPr>
            </w:pPr>
            <w:r w:rsidRPr="00CF6C10">
              <w:rPr>
                <w:bCs/>
              </w:rPr>
              <w:t xml:space="preserve">                2 405 </w:t>
            </w:r>
          </w:p>
        </w:tc>
        <w:tc>
          <w:tcPr>
            <w:tcW w:w="1423" w:type="dxa"/>
            <w:noWrap/>
            <w:hideMark/>
          </w:tcPr>
          <w:p w:rsidR="00CF6C10" w:rsidRPr="00CF6C10" w:rsidRDefault="00CF6C10" w:rsidP="00CF6C10">
            <w:pPr>
              <w:jc w:val="both"/>
              <w:rPr>
                <w:bCs/>
              </w:rPr>
            </w:pPr>
            <w:r w:rsidRPr="00CF6C10">
              <w:rPr>
                <w:bCs/>
              </w:rPr>
              <w:t xml:space="preserve">              (1 581)</w:t>
            </w:r>
          </w:p>
        </w:tc>
        <w:tc>
          <w:tcPr>
            <w:tcW w:w="1423" w:type="dxa"/>
            <w:noWrap/>
            <w:hideMark/>
          </w:tcPr>
          <w:p w:rsidR="00CF6C10" w:rsidRPr="00CF6C10" w:rsidRDefault="00CF6C10" w:rsidP="00CF6C10">
            <w:pPr>
              <w:jc w:val="both"/>
              <w:rPr>
                <w:bCs/>
              </w:rPr>
            </w:pPr>
            <w:r w:rsidRPr="00CF6C10">
              <w:rPr>
                <w:bCs/>
              </w:rPr>
              <w:t xml:space="preserve">                   824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824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pPr>
              <w:jc w:val="both"/>
              <w:rPr>
                <w:bCs/>
              </w:rPr>
            </w:pPr>
            <w:r w:rsidRPr="00CF6C10">
              <w:rPr>
                <w:bCs/>
              </w:rPr>
              <w:t>Вантажі</w:t>
            </w:r>
          </w:p>
        </w:tc>
        <w:tc>
          <w:tcPr>
            <w:tcW w:w="1392" w:type="dxa"/>
            <w:noWrap/>
            <w:hideMark/>
          </w:tcPr>
          <w:p w:rsidR="00CF6C10" w:rsidRPr="00CF6C10" w:rsidRDefault="00CF6C10" w:rsidP="00CF6C10">
            <w:pPr>
              <w:jc w:val="both"/>
              <w:rPr>
                <w:bCs/>
              </w:rPr>
            </w:pPr>
            <w:r w:rsidRPr="00CF6C10">
              <w:rPr>
                <w:bCs/>
              </w:rPr>
              <w:t xml:space="preserve">                1 163 </w:t>
            </w:r>
          </w:p>
        </w:tc>
        <w:tc>
          <w:tcPr>
            <w:tcW w:w="1423" w:type="dxa"/>
            <w:noWrap/>
            <w:hideMark/>
          </w:tcPr>
          <w:p w:rsidR="00CF6C10" w:rsidRPr="00CF6C10" w:rsidRDefault="00CF6C10" w:rsidP="00CF6C10">
            <w:pPr>
              <w:jc w:val="both"/>
              <w:rPr>
                <w:bCs/>
              </w:rPr>
            </w:pPr>
            <w:r w:rsidRPr="00CF6C10">
              <w:rPr>
                <w:bCs/>
              </w:rPr>
              <w:t xml:space="preserve">                  (435)</w:t>
            </w:r>
          </w:p>
        </w:tc>
        <w:tc>
          <w:tcPr>
            <w:tcW w:w="1423" w:type="dxa"/>
            <w:noWrap/>
            <w:hideMark/>
          </w:tcPr>
          <w:p w:rsidR="00CF6C10" w:rsidRPr="00CF6C10" w:rsidRDefault="00CF6C10" w:rsidP="00CF6C10">
            <w:pPr>
              <w:jc w:val="both"/>
              <w:rPr>
                <w:bCs/>
              </w:rPr>
            </w:pPr>
            <w:r w:rsidRPr="00CF6C10">
              <w:rPr>
                <w:bCs/>
              </w:rPr>
              <w:t xml:space="preserve">                   728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728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pPr>
              <w:jc w:val="both"/>
              <w:rPr>
                <w:bCs/>
                <w:i/>
                <w:iCs/>
              </w:rPr>
            </w:pPr>
            <w:r w:rsidRPr="00CF6C10">
              <w:rPr>
                <w:bCs/>
                <w:i/>
                <w:iCs/>
              </w:rPr>
              <w:t>ДМС</w:t>
            </w:r>
          </w:p>
        </w:tc>
        <w:tc>
          <w:tcPr>
            <w:tcW w:w="1392" w:type="dxa"/>
            <w:noWrap/>
            <w:hideMark/>
          </w:tcPr>
          <w:p w:rsidR="00CF6C10" w:rsidRPr="00CF6C10" w:rsidRDefault="00CF6C10" w:rsidP="00CF6C10">
            <w:pPr>
              <w:jc w:val="both"/>
              <w:rPr>
                <w:bCs/>
              </w:rPr>
            </w:pPr>
            <w:r w:rsidRPr="00CF6C10">
              <w:rPr>
                <w:bCs/>
              </w:rPr>
              <w:t xml:space="preserve">                1 211 </w:t>
            </w:r>
          </w:p>
        </w:tc>
        <w:tc>
          <w:tcPr>
            <w:tcW w:w="1423" w:type="dxa"/>
            <w:noWrap/>
            <w:hideMark/>
          </w:tcPr>
          <w:p w:rsidR="00CF6C10" w:rsidRPr="00CF6C10" w:rsidRDefault="00CF6C10" w:rsidP="00CF6C10">
            <w:pPr>
              <w:jc w:val="both"/>
              <w:rPr>
                <w:bCs/>
              </w:rPr>
            </w:pPr>
            <w:r w:rsidRPr="00CF6C10">
              <w:rPr>
                <w:bCs/>
              </w:rPr>
              <w:t xml:space="preserve">              (1 126)</w:t>
            </w:r>
          </w:p>
        </w:tc>
        <w:tc>
          <w:tcPr>
            <w:tcW w:w="1423" w:type="dxa"/>
            <w:noWrap/>
            <w:hideMark/>
          </w:tcPr>
          <w:p w:rsidR="00CF6C10" w:rsidRPr="00CF6C10" w:rsidRDefault="00CF6C10" w:rsidP="00CF6C10">
            <w:pPr>
              <w:jc w:val="both"/>
              <w:rPr>
                <w:bCs/>
              </w:rPr>
            </w:pPr>
            <w:r w:rsidRPr="00CF6C10">
              <w:rPr>
                <w:bCs/>
              </w:rPr>
              <w:t xml:space="preserve">                     85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85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pPr>
              <w:jc w:val="both"/>
              <w:rPr>
                <w:bCs/>
              </w:rPr>
            </w:pPr>
            <w:r w:rsidRPr="00CF6C10">
              <w:rPr>
                <w:bCs/>
              </w:rPr>
              <w:t>ДЦВ</w:t>
            </w:r>
          </w:p>
        </w:tc>
        <w:tc>
          <w:tcPr>
            <w:tcW w:w="1392" w:type="dxa"/>
            <w:noWrap/>
            <w:hideMark/>
          </w:tcPr>
          <w:p w:rsidR="00CF6C10" w:rsidRPr="00CF6C10" w:rsidRDefault="00CF6C10" w:rsidP="00CF6C10">
            <w:pPr>
              <w:jc w:val="both"/>
              <w:rPr>
                <w:bCs/>
              </w:rPr>
            </w:pPr>
            <w:r w:rsidRPr="00CF6C10">
              <w:rPr>
                <w:bCs/>
              </w:rPr>
              <w:t xml:space="preserve">                   206 </w:t>
            </w:r>
          </w:p>
        </w:tc>
        <w:tc>
          <w:tcPr>
            <w:tcW w:w="1423" w:type="dxa"/>
            <w:noWrap/>
            <w:hideMark/>
          </w:tcPr>
          <w:p w:rsidR="00CF6C10" w:rsidRPr="00CF6C10" w:rsidRDefault="00CF6C10" w:rsidP="00CF6C10">
            <w:pPr>
              <w:jc w:val="both"/>
              <w:rPr>
                <w:bCs/>
              </w:rPr>
            </w:pPr>
            <w:r w:rsidRPr="00CF6C10">
              <w:rPr>
                <w:bCs/>
              </w:rPr>
              <w:t xml:space="preserve">                  (144)</w:t>
            </w:r>
          </w:p>
        </w:tc>
        <w:tc>
          <w:tcPr>
            <w:tcW w:w="1423" w:type="dxa"/>
            <w:noWrap/>
            <w:hideMark/>
          </w:tcPr>
          <w:p w:rsidR="00CF6C10" w:rsidRPr="00CF6C10" w:rsidRDefault="00CF6C10" w:rsidP="00CF6C10">
            <w:pPr>
              <w:jc w:val="both"/>
              <w:rPr>
                <w:bCs/>
              </w:rPr>
            </w:pPr>
            <w:r w:rsidRPr="00CF6C10">
              <w:rPr>
                <w:bCs/>
              </w:rPr>
              <w:t xml:space="preserve">                     62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62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pPr>
              <w:jc w:val="both"/>
              <w:rPr>
                <w:bCs/>
              </w:rPr>
            </w:pPr>
            <w:r w:rsidRPr="00CF6C10">
              <w:rPr>
                <w:bCs/>
              </w:rPr>
              <w:t>Мвтревел</w:t>
            </w:r>
          </w:p>
        </w:tc>
        <w:tc>
          <w:tcPr>
            <w:tcW w:w="1392" w:type="dxa"/>
            <w:noWrap/>
            <w:hideMark/>
          </w:tcPr>
          <w:p w:rsidR="00CF6C10" w:rsidRPr="00CF6C10" w:rsidRDefault="00CF6C10" w:rsidP="00CF6C10">
            <w:pPr>
              <w:jc w:val="both"/>
              <w:rPr>
                <w:bCs/>
              </w:rPr>
            </w:pPr>
            <w:r w:rsidRPr="00CF6C10">
              <w:rPr>
                <w:bCs/>
              </w:rPr>
              <w:t xml:space="preserve">                1 504 </w:t>
            </w:r>
          </w:p>
        </w:tc>
        <w:tc>
          <w:tcPr>
            <w:tcW w:w="1423" w:type="dxa"/>
            <w:noWrap/>
            <w:hideMark/>
          </w:tcPr>
          <w:p w:rsidR="00CF6C10" w:rsidRPr="00CF6C10" w:rsidRDefault="00CF6C10" w:rsidP="00CF6C10">
            <w:pPr>
              <w:jc w:val="both"/>
              <w:rPr>
                <w:bCs/>
              </w:rPr>
            </w:pPr>
            <w:r w:rsidRPr="00CF6C10">
              <w:rPr>
                <w:bCs/>
              </w:rPr>
              <w:t xml:space="preserve">              (1 580)</w:t>
            </w:r>
          </w:p>
        </w:tc>
        <w:tc>
          <w:tcPr>
            <w:tcW w:w="1423" w:type="dxa"/>
            <w:noWrap/>
            <w:hideMark/>
          </w:tcPr>
          <w:p w:rsidR="00CF6C10" w:rsidRPr="00CF6C10" w:rsidRDefault="00CF6C10" w:rsidP="00CF6C10">
            <w:pPr>
              <w:jc w:val="both"/>
              <w:rPr>
                <w:bCs/>
              </w:rPr>
            </w:pPr>
            <w:r w:rsidRPr="00CF6C10">
              <w:rPr>
                <w:bCs/>
              </w:rPr>
              <w:t xml:space="preserve">                    (76)</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(76)</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pPr>
              <w:jc w:val="both"/>
              <w:rPr>
                <w:bCs/>
              </w:rPr>
            </w:pPr>
            <w:r w:rsidRPr="00CF6C10">
              <w:rPr>
                <w:bCs/>
              </w:rPr>
              <w:t>НВ</w:t>
            </w:r>
          </w:p>
        </w:tc>
        <w:tc>
          <w:tcPr>
            <w:tcW w:w="1392" w:type="dxa"/>
            <w:noWrap/>
            <w:hideMark/>
          </w:tcPr>
          <w:p w:rsidR="00CF6C10" w:rsidRPr="00CF6C10" w:rsidRDefault="00CF6C10" w:rsidP="00CF6C10">
            <w:pPr>
              <w:jc w:val="both"/>
              <w:rPr>
                <w:bCs/>
              </w:rPr>
            </w:pPr>
            <w:r w:rsidRPr="00CF6C10">
              <w:rPr>
                <w:bCs/>
              </w:rPr>
              <w:t xml:space="preserve">                1 877 </w:t>
            </w:r>
          </w:p>
        </w:tc>
        <w:tc>
          <w:tcPr>
            <w:tcW w:w="1423" w:type="dxa"/>
            <w:noWrap/>
            <w:hideMark/>
          </w:tcPr>
          <w:p w:rsidR="00CF6C10" w:rsidRPr="00CF6C10" w:rsidRDefault="00CF6C10" w:rsidP="00CF6C10">
            <w:pPr>
              <w:jc w:val="both"/>
              <w:rPr>
                <w:bCs/>
              </w:rPr>
            </w:pPr>
            <w:r w:rsidRPr="00CF6C10">
              <w:rPr>
                <w:bCs/>
              </w:rPr>
              <w:t xml:space="preserve">              (1 281)</w:t>
            </w:r>
          </w:p>
        </w:tc>
        <w:tc>
          <w:tcPr>
            <w:tcW w:w="1423" w:type="dxa"/>
            <w:noWrap/>
            <w:hideMark/>
          </w:tcPr>
          <w:p w:rsidR="00CF6C10" w:rsidRPr="00CF6C10" w:rsidRDefault="00CF6C10" w:rsidP="00CF6C10">
            <w:pPr>
              <w:jc w:val="both"/>
              <w:rPr>
                <w:bCs/>
              </w:rPr>
            </w:pPr>
            <w:r w:rsidRPr="00CF6C10">
              <w:rPr>
                <w:bCs/>
              </w:rPr>
              <w:t xml:space="preserve">                   596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596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pPr>
              <w:jc w:val="both"/>
              <w:rPr>
                <w:bCs/>
              </w:rPr>
            </w:pPr>
            <w:r w:rsidRPr="00CF6C10">
              <w:rPr>
                <w:bCs/>
              </w:rPr>
              <w:t>ОДПД</w:t>
            </w:r>
          </w:p>
        </w:tc>
        <w:tc>
          <w:tcPr>
            <w:tcW w:w="1392" w:type="dxa"/>
            <w:noWrap/>
            <w:hideMark/>
          </w:tcPr>
          <w:p w:rsidR="00CF6C10" w:rsidRPr="00CF6C10" w:rsidRDefault="00CF6C10" w:rsidP="00CF6C10">
            <w:pPr>
              <w:jc w:val="both"/>
              <w:rPr>
                <w:bCs/>
              </w:rPr>
            </w:pPr>
            <w:r w:rsidRPr="00CF6C10">
              <w:rPr>
                <w:bCs/>
              </w:rPr>
              <w:t xml:space="preserve">                   185 </w:t>
            </w:r>
          </w:p>
        </w:tc>
        <w:tc>
          <w:tcPr>
            <w:tcW w:w="1423" w:type="dxa"/>
            <w:noWrap/>
            <w:hideMark/>
          </w:tcPr>
          <w:p w:rsidR="00CF6C10" w:rsidRPr="00CF6C10" w:rsidRDefault="00CF6C10" w:rsidP="00CF6C10">
            <w:pPr>
              <w:jc w:val="both"/>
              <w:rPr>
                <w:bCs/>
              </w:rPr>
            </w:pPr>
            <w:r w:rsidRPr="00CF6C10">
              <w:rPr>
                <w:bCs/>
              </w:rPr>
              <w:t xml:space="preserve">                    (67)</w:t>
            </w:r>
          </w:p>
        </w:tc>
        <w:tc>
          <w:tcPr>
            <w:tcW w:w="1423" w:type="dxa"/>
            <w:noWrap/>
            <w:hideMark/>
          </w:tcPr>
          <w:p w:rsidR="00CF6C10" w:rsidRPr="00CF6C10" w:rsidRDefault="00CF6C10" w:rsidP="00CF6C10">
            <w:pPr>
              <w:jc w:val="both"/>
              <w:rPr>
                <w:bCs/>
              </w:rPr>
            </w:pPr>
            <w:r w:rsidRPr="00CF6C10">
              <w:rPr>
                <w:bCs/>
              </w:rPr>
              <w:t xml:space="preserve">                   118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118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pPr>
              <w:jc w:val="both"/>
              <w:rPr>
                <w:bCs/>
              </w:rPr>
            </w:pPr>
            <w:r w:rsidRPr="00CF6C10">
              <w:rPr>
                <w:bCs/>
              </w:rPr>
              <w:t>Оіп</w:t>
            </w:r>
          </w:p>
        </w:tc>
        <w:tc>
          <w:tcPr>
            <w:tcW w:w="1392" w:type="dxa"/>
            <w:noWrap/>
            <w:hideMark/>
          </w:tcPr>
          <w:p w:rsidR="00CF6C10" w:rsidRPr="00CF6C10" w:rsidRDefault="00CF6C10" w:rsidP="00CF6C10">
            <w:pPr>
              <w:jc w:val="both"/>
              <w:rPr>
                <w:bCs/>
              </w:rPr>
            </w:pPr>
            <w:r w:rsidRPr="00CF6C10">
              <w:rPr>
                <w:bCs/>
              </w:rPr>
              <w:t xml:space="preserve">                   292 </w:t>
            </w:r>
          </w:p>
        </w:tc>
        <w:tc>
          <w:tcPr>
            <w:tcW w:w="1423" w:type="dxa"/>
            <w:noWrap/>
            <w:hideMark/>
          </w:tcPr>
          <w:p w:rsidR="00CF6C10" w:rsidRPr="00CF6C10" w:rsidRDefault="00CF6C10" w:rsidP="00CF6C10">
            <w:pPr>
              <w:jc w:val="both"/>
              <w:rPr>
                <w:bCs/>
              </w:rPr>
            </w:pPr>
            <w:r w:rsidRPr="00CF6C10">
              <w:rPr>
                <w:bCs/>
              </w:rPr>
              <w:t xml:space="preserve">                  (124)</w:t>
            </w:r>
          </w:p>
        </w:tc>
        <w:tc>
          <w:tcPr>
            <w:tcW w:w="1423" w:type="dxa"/>
            <w:noWrap/>
            <w:hideMark/>
          </w:tcPr>
          <w:p w:rsidR="00CF6C10" w:rsidRPr="00CF6C10" w:rsidRDefault="00CF6C10" w:rsidP="00CF6C10">
            <w:pPr>
              <w:jc w:val="both"/>
              <w:rPr>
                <w:bCs/>
              </w:rPr>
            </w:pPr>
            <w:r w:rsidRPr="00CF6C10">
              <w:rPr>
                <w:bCs/>
              </w:rPr>
              <w:t xml:space="preserve">                   168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168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pPr>
              <w:jc w:val="both"/>
              <w:rPr>
                <w:bCs/>
              </w:rPr>
            </w:pPr>
            <w:r w:rsidRPr="00CF6C10">
              <w:rPr>
                <w:bCs/>
              </w:rPr>
              <w:t>ОСЦПВ</w:t>
            </w:r>
          </w:p>
        </w:tc>
        <w:tc>
          <w:tcPr>
            <w:tcW w:w="1392" w:type="dxa"/>
            <w:noWrap/>
            <w:hideMark/>
          </w:tcPr>
          <w:p w:rsidR="00CF6C10" w:rsidRPr="00CF6C10" w:rsidRDefault="00CF6C10" w:rsidP="00CF6C10">
            <w:pPr>
              <w:jc w:val="both"/>
              <w:rPr>
                <w:bCs/>
              </w:rPr>
            </w:pPr>
            <w:r w:rsidRPr="00CF6C10">
              <w:rPr>
                <w:bCs/>
              </w:rPr>
              <w:t xml:space="preserve">              20 265 </w:t>
            </w:r>
          </w:p>
        </w:tc>
        <w:tc>
          <w:tcPr>
            <w:tcW w:w="1423" w:type="dxa"/>
            <w:noWrap/>
            <w:hideMark/>
          </w:tcPr>
          <w:p w:rsidR="00CF6C10" w:rsidRPr="00CF6C10" w:rsidRDefault="00CF6C10" w:rsidP="00CF6C10">
            <w:pPr>
              <w:jc w:val="both"/>
              <w:rPr>
                <w:bCs/>
              </w:rPr>
            </w:pPr>
            <w:r w:rsidRPr="00CF6C10">
              <w:rPr>
                <w:bCs/>
              </w:rPr>
              <w:t xml:space="preserve">            (28 223)</w:t>
            </w:r>
          </w:p>
        </w:tc>
        <w:tc>
          <w:tcPr>
            <w:tcW w:w="1423" w:type="dxa"/>
            <w:noWrap/>
            <w:hideMark/>
          </w:tcPr>
          <w:p w:rsidR="00CF6C10" w:rsidRPr="00CF6C10" w:rsidRDefault="00CF6C10" w:rsidP="00CF6C10">
            <w:pPr>
              <w:jc w:val="both"/>
              <w:rPr>
                <w:bCs/>
              </w:rPr>
            </w:pPr>
            <w:r w:rsidRPr="00CF6C10">
              <w:rPr>
                <w:bCs/>
              </w:rPr>
              <w:t xml:space="preserve">              (7 958)</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(7 958)</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1165"/>
        </w:trPr>
        <w:tc>
          <w:tcPr>
            <w:tcW w:w="1731" w:type="dxa"/>
            <w:hideMark/>
          </w:tcPr>
          <w:p w:rsidR="00CF6C10" w:rsidRPr="00CF6C10" w:rsidRDefault="00CF6C10" w:rsidP="00CF6C10">
            <w:pPr>
              <w:jc w:val="both"/>
              <w:rPr>
                <w:b/>
                <w:bCs/>
              </w:rPr>
            </w:pPr>
            <w:r w:rsidRPr="00CF6C10">
              <w:rPr>
                <w:b/>
                <w:bCs/>
              </w:rPr>
              <w:t>Усього за договорами прямого страхування</w:t>
            </w:r>
          </w:p>
        </w:tc>
        <w:tc>
          <w:tcPr>
            <w:tcW w:w="1392" w:type="dxa"/>
            <w:hideMark/>
          </w:tcPr>
          <w:p w:rsidR="00CF6C10" w:rsidRPr="00CF6C10" w:rsidRDefault="00CF6C10" w:rsidP="00CF6C10">
            <w:pPr>
              <w:jc w:val="both"/>
              <w:rPr>
                <w:b/>
                <w:bCs/>
              </w:rPr>
            </w:pPr>
            <w:r w:rsidRPr="00CF6C10">
              <w:rPr>
                <w:b/>
                <w:bCs/>
              </w:rPr>
              <w:t xml:space="preserve">               35 281 </w:t>
            </w:r>
          </w:p>
        </w:tc>
        <w:tc>
          <w:tcPr>
            <w:tcW w:w="1423" w:type="dxa"/>
            <w:hideMark/>
          </w:tcPr>
          <w:p w:rsidR="00CF6C10" w:rsidRPr="00CF6C10" w:rsidRDefault="00CF6C10" w:rsidP="00CF6C10">
            <w:pPr>
              <w:jc w:val="both"/>
              <w:rPr>
                <w:b/>
                <w:bCs/>
              </w:rPr>
            </w:pPr>
            <w:r w:rsidRPr="00CF6C10">
              <w:rPr>
                <w:b/>
                <w:bCs/>
              </w:rPr>
              <w:t xml:space="preserve">              (40 711)</w:t>
            </w:r>
          </w:p>
        </w:tc>
        <w:tc>
          <w:tcPr>
            <w:tcW w:w="1423" w:type="dxa"/>
            <w:hideMark/>
          </w:tcPr>
          <w:p w:rsidR="00CF6C10" w:rsidRPr="00CF6C10" w:rsidRDefault="00CF6C10" w:rsidP="00CF6C10">
            <w:pPr>
              <w:jc w:val="both"/>
              <w:rPr>
                <w:b/>
                <w:bCs/>
              </w:rPr>
            </w:pPr>
            <w:r w:rsidRPr="00CF6C10">
              <w:rPr>
                <w:b/>
                <w:bCs/>
              </w:rPr>
              <w:t xml:space="preserve">                (5 430)</w:t>
            </w:r>
          </w:p>
        </w:tc>
        <w:tc>
          <w:tcPr>
            <w:tcW w:w="1512" w:type="dxa"/>
            <w:hideMark/>
          </w:tcPr>
          <w:p w:rsidR="00CF6C10" w:rsidRPr="00CF6C10" w:rsidRDefault="00CF6C10" w:rsidP="00CF6C10">
            <w:pPr>
              <w:jc w:val="both"/>
              <w:rPr>
                <w:b/>
                <w:bCs/>
              </w:rPr>
            </w:pPr>
            <w:r w:rsidRPr="00CF6C10">
              <w:rPr>
                <w:b/>
                <w:bCs/>
              </w:rPr>
              <w:t xml:space="preserve">                       -   </w:t>
            </w:r>
          </w:p>
        </w:tc>
        <w:tc>
          <w:tcPr>
            <w:tcW w:w="1423" w:type="dxa"/>
            <w:hideMark/>
          </w:tcPr>
          <w:p w:rsidR="00CF6C10" w:rsidRPr="00CF6C10" w:rsidRDefault="00CF6C10" w:rsidP="00CF6C10">
            <w:pPr>
              <w:jc w:val="both"/>
              <w:rPr>
                <w:b/>
                <w:bCs/>
              </w:rPr>
            </w:pPr>
            <w:r w:rsidRPr="00CF6C10">
              <w:rPr>
                <w:b/>
                <w:bCs/>
              </w:rPr>
              <w:t xml:space="preserve">                (5 430)</w:t>
            </w:r>
          </w:p>
        </w:tc>
        <w:tc>
          <w:tcPr>
            <w:tcW w:w="1316" w:type="dxa"/>
            <w:hideMark/>
          </w:tcPr>
          <w:p w:rsidR="00CF6C10" w:rsidRPr="00CF6C10" w:rsidRDefault="00CF6C10" w:rsidP="00CF6C10">
            <w:pPr>
              <w:jc w:val="both"/>
              <w:rPr>
                <w:b/>
                <w:bCs/>
              </w:rPr>
            </w:pPr>
            <w:r w:rsidRPr="00CF6C10">
              <w:rPr>
                <w:b/>
                <w:bCs/>
              </w:rPr>
              <w:t xml:space="preserve">                       -   </w:t>
            </w:r>
          </w:p>
        </w:tc>
      </w:tr>
      <w:tr w:rsidR="00CF6C10" w:rsidRPr="00CF6C10" w:rsidTr="00CF6C10">
        <w:trPr>
          <w:trHeight w:val="313"/>
        </w:trPr>
        <w:tc>
          <w:tcPr>
            <w:tcW w:w="1731" w:type="dxa"/>
            <w:noWrap/>
            <w:hideMark/>
          </w:tcPr>
          <w:p w:rsidR="00CF6C10" w:rsidRPr="00CF6C10" w:rsidRDefault="00CF6C10" w:rsidP="00CF6C10">
            <w:pPr>
              <w:jc w:val="both"/>
              <w:rPr>
                <w:bCs/>
              </w:rPr>
            </w:pPr>
          </w:p>
        </w:tc>
        <w:tc>
          <w:tcPr>
            <w:tcW w:w="1392" w:type="dxa"/>
            <w:noWrap/>
            <w:hideMark/>
          </w:tcPr>
          <w:p w:rsidR="00CF6C10" w:rsidRPr="00CF6C10" w:rsidRDefault="00CF6C10" w:rsidP="00CF6C10">
            <w:pPr>
              <w:jc w:val="both"/>
              <w:rPr>
                <w:bCs/>
              </w:rPr>
            </w:pPr>
          </w:p>
        </w:tc>
        <w:tc>
          <w:tcPr>
            <w:tcW w:w="1423" w:type="dxa"/>
            <w:noWrap/>
            <w:hideMark/>
          </w:tcPr>
          <w:p w:rsidR="00CF6C10" w:rsidRPr="00CF6C10" w:rsidRDefault="00CF6C10" w:rsidP="00CF6C10">
            <w:pPr>
              <w:jc w:val="both"/>
              <w:rPr>
                <w:bCs/>
              </w:rPr>
            </w:pPr>
          </w:p>
        </w:tc>
        <w:tc>
          <w:tcPr>
            <w:tcW w:w="1423" w:type="dxa"/>
            <w:noWrap/>
            <w:hideMark/>
          </w:tcPr>
          <w:p w:rsidR="00CF6C10" w:rsidRPr="00CF6C10" w:rsidRDefault="00CF6C10" w:rsidP="00CF6C10">
            <w:pPr>
              <w:jc w:val="both"/>
              <w:rPr>
                <w:bCs/>
              </w:rPr>
            </w:pPr>
          </w:p>
        </w:tc>
        <w:tc>
          <w:tcPr>
            <w:tcW w:w="1512" w:type="dxa"/>
            <w:noWrap/>
            <w:hideMark/>
          </w:tcPr>
          <w:p w:rsidR="00CF6C10" w:rsidRPr="00CF6C10" w:rsidRDefault="00CF6C10" w:rsidP="00CF6C10">
            <w:pPr>
              <w:jc w:val="both"/>
              <w:rPr>
                <w:bCs/>
              </w:rPr>
            </w:pPr>
          </w:p>
        </w:tc>
        <w:tc>
          <w:tcPr>
            <w:tcW w:w="1423" w:type="dxa"/>
            <w:noWrap/>
            <w:hideMark/>
          </w:tcPr>
          <w:p w:rsidR="00CF6C10" w:rsidRPr="00CF6C10" w:rsidRDefault="00CF6C10" w:rsidP="00CF6C10">
            <w:pPr>
              <w:jc w:val="both"/>
              <w:rPr>
                <w:bCs/>
              </w:rPr>
            </w:pPr>
          </w:p>
        </w:tc>
        <w:tc>
          <w:tcPr>
            <w:tcW w:w="1316" w:type="dxa"/>
            <w:noWrap/>
            <w:hideMark/>
          </w:tcPr>
          <w:p w:rsidR="00CF6C10" w:rsidRPr="00CF6C10" w:rsidRDefault="00CF6C10" w:rsidP="00CF6C10">
            <w:pPr>
              <w:jc w:val="both"/>
              <w:rPr>
                <w:bCs/>
              </w:rPr>
            </w:pPr>
          </w:p>
        </w:tc>
      </w:tr>
      <w:tr w:rsidR="00CF6C10" w:rsidRPr="00CF6C10" w:rsidTr="00CF6C10">
        <w:trPr>
          <w:trHeight w:val="1328"/>
        </w:trPr>
        <w:tc>
          <w:tcPr>
            <w:tcW w:w="1731" w:type="dxa"/>
            <w:hideMark/>
          </w:tcPr>
          <w:p w:rsidR="00CF6C10" w:rsidRPr="00CF6C10" w:rsidRDefault="00CF6C10" w:rsidP="00CF6C10">
            <w:pPr>
              <w:jc w:val="both"/>
              <w:rPr>
                <w:bCs/>
                <w:i/>
                <w:iCs/>
              </w:rPr>
            </w:pPr>
            <w:r w:rsidRPr="00CF6C10">
              <w:rPr>
                <w:bCs/>
                <w:i/>
                <w:iCs/>
              </w:rPr>
              <w:t>За портфелями</w:t>
            </w:r>
          </w:p>
        </w:tc>
        <w:tc>
          <w:tcPr>
            <w:tcW w:w="1392" w:type="dxa"/>
            <w:hideMark/>
          </w:tcPr>
          <w:p w:rsidR="00CF6C10" w:rsidRPr="00CF6C10" w:rsidRDefault="00CF6C10" w:rsidP="00CF6C10">
            <w:pPr>
              <w:jc w:val="both"/>
              <w:rPr>
                <w:b/>
                <w:bCs/>
              </w:rPr>
            </w:pPr>
            <w:r w:rsidRPr="00CF6C10">
              <w:rPr>
                <w:b/>
                <w:bCs/>
              </w:rPr>
              <w:t>Дохід за договорами страхування</w:t>
            </w:r>
          </w:p>
        </w:tc>
        <w:tc>
          <w:tcPr>
            <w:tcW w:w="1423" w:type="dxa"/>
            <w:hideMark/>
          </w:tcPr>
          <w:p w:rsidR="00CF6C10" w:rsidRPr="00CF6C10" w:rsidRDefault="00CF6C10" w:rsidP="00CF6C10">
            <w:pPr>
              <w:jc w:val="both"/>
              <w:rPr>
                <w:b/>
                <w:bCs/>
              </w:rPr>
            </w:pPr>
            <w:r w:rsidRPr="00CF6C10">
              <w:rPr>
                <w:b/>
                <w:bCs/>
              </w:rPr>
              <w:t>Витрати на страхові послуги</w:t>
            </w:r>
          </w:p>
        </w:tc>
        <w:tc>
          <w:tcPr>
            <w:tcW w:w="1423" w:type="dxa"/>
            <w:hideMark/>
          </w:tcPr>
          <w:p w:rsidR="00CF6C10" w:rsidRPr="00CF6C10" w:rsidRDefault="00CF6C10" w:rsidP="00CF6C10">
            <w:pPr>
              <w:jc w:val="both"/>
              <w:rPr>
                <w:b/>
                <w:bCs/>
              </w:rPr>
            </w:pPr>
            <w:r w:rsidRPr="00CF6C10">
              <w:rPr>
                <w:b/>
                <w:bCs/>
              </w:rPr>
              <w:t>Результат надання страхових послуг</w:t>
            </w:r>
          </w:p>
        </w:tc>
        <w:tc>
          <w:tcPr>
            <w:tcW w:w="1512" w:type="dxa"/>
            <w:hideMark/>
          </w:tcPr>
          <w:p w:rsidR="00CF6C10" w:rsidRPr="00CF6C10" w:rsidRDefault="00CF6C10" w:rsidP="00CF6C10">
            <w:pPr>
              <w:jc w:val="both"/>
              <w:rPr>
                <w:b/>
                <w:bCs/>
              </w:rPr>
            </w:pPr>
            <w:r w:rsidRPr="00CF6C10">
              <w:rPr>
                <w:b/>
                <w:bCs/>
              </w:rPr>
              <w:t>Фінансові доходи/(витрати від страхування)</w:t>
            </w:r>
          </w:p>
        </w:tc>
        <w:tc>
          <w:tcPr>
            <w:tcW w:w="1423" w:type="dxa"/>
            <w:hideMark/>
          </w:tcPr>
          <w:p w:rsidR="00CF6C10" w:rsidRPr="00CF6C10" w:rsidRDefault="00CF6C10" w:rsidP="00CF6C10">
            <w:pPr>
              <w:jc w:val="both"/>
              <w:rPr>
                <w:b/>
                <w:bCs/>
              </w:rPr>
            </w:pPr>
            <w:r w:rsidRPr="00CF6C10">
              <w:rPr>
                <w:b/>
                <w:bCs/>
              </w:rPr>
              <w:t>Чистий результат від страхових послуг</w:t>
            </w:r>
          </w:p>
        </w:tc>
        <w:tc>
          <w:tcPr>
            <w:tcW w:w="1316" w:type="dxa"/>
            <w:hideMark/>
          </w:tcPr>
          <w:p w:rsidR="00CF6C10" w:rsidRPr="00CF6C10" w:rsidRDefault="00CF6C10" w:rsidP="00CF6C10">
            <w:pPr>
              <w:jc w:val="both"/>
              <w:rPr>
                <w:b/>
                <w:bCs/>
              </w:rPr>
            </w:pPr>
            <w:r w:rsidRPr="00CF6C10">
              <w:rPr>
                <w:b/>
                <w:bCs/>
              </w:rPr>
              <w:t>Суми, що включені до іншого сукупного доходу</w:t>
            </w:r>
          </w:p>
        </w:tc>
      </w:tr>
      <w:tr w:rsidR="00CF6C10" w:rsidRPr="00CF6C10" w:rsidTr="00CF6C10">
        <w:trPr>
          <w:trHeight w:val="313"/>
        </w:trPr>
        <w:tc>
          <w:tcPr>
            <w:tcW w:w="10220" w:type="dxa"/>
            <w:gridSpan w:val="7"/>
            <w:hideMark/>
          </w:tcPr>
          <w:p w:rsidR="00CF6C10" w:rsidRPr="00CF6C10" w:rsidRDefault="00CF6C10" w:rsidP="00CF6C10">
            <w:pPr>
              <w:jc w:val="both"/>
              <w:rPr>
                <w:b/>
                <w:bCs/>
              </w:rPr>
            </w:pPr>
            <w:r w:rsidRPr="00CF6C10">
              <w:rPr>
                <w:b/>
                <w:bCs/>
              </w:rPr>
              <w:t>Договори вхідного страхування</w:t>
            </w:r>
          </w:p>
        </w:tc>
      </w:tr>
      <w:tr w:rsidR="00CF6C10" w:rsidRPr="00CF6C10" w:rsidTr="00CF6C10">
        <w:trPr>
          <w:trHeight w:val="313"/>
        </w:trPr>
        <w:tc>
          <w:tcPr>
            <w:tcW w:w="1731" w:type="dxa"/>
            <w:hideMark/>
          </w:tcPr>
          <w:p w:rsidR="00CF6C10" w:rsidRPr="00CF6C10" w:rsidRDefault="00CF6C10" w:rsidP="00CF6C10">
            <w:pPr>
              <w:jc w:val="both"/>
              <w:rPr>
                <w:bCs/>
                <w:i/>
                <w:iCs/>
              </w:rPr>
            </w:pPr>
            <w:r w:rsidRPr="00CF6C10">
              <w:rPr>
                <w:bCs/>
                <w:i/>
                <w:iCs/>
              </w:rPr>
              <w:t>КАСКО</w:t>
            </w:r>
          </w:p>
        </w:tc>
        <w:tc>
          <w:tcPr>
            <w:tcW w:w="1392" w:type="dxa"/>
            <w:noWrap/>
            <w:hideMark/>
          </w:tcPr>
          <w:p w:rsidR="00CF6C10" w:rsidRPr="00CF6C10" w:rsidRDefault="00CF6C10" w:rsidP="00CF6C10">
            <w:pPr>
              <w:jc w:val="both"/>
              <w:rPr>
                <w:bCs/>
              </w:rPr>
            </w:pPr>
            <w:r w:rsidRPr="00CF6C10">
              <w:rPr>
                <w:bCs/>
              </w:rPr>
              <w:t xml:space="preserve">                        2 </w:t>
            </w:r>
          </w:p>
        </w:tc>
        <w:tc>
          <w:tcPr>
            <w:tcW w:w="1423" w:type="dxa"/>
            <w:noWrap/>
            <w:hideMark/>
          </w:tcPr>
          <w:p w:rsidR="00CF6C10" w:rsidRPr="00CF6C10" w:rsidRDefault="00CF6C10" w:rsidP="00CF6C10">
            <w:pPr>
              <w:jc w:val="both"/>
              <w:rPr>
                <w:bCs/>
              </w:rPr>
            </w:pPr>
            <w:r w:rsidRPr="00CF6C10">
              <w:rPr>
                <w:bCs/>
              </w:rPr>
              <w:t xml:space="preserve">                      (0)</w:t>
            </w:r>
          </w:p>
        </w:tc>
        <w:tc>
          <w:tcPr>
            <w:tcW w:w="1423" w:type="dxa"/>
            <w:noWrap/>
            <w:hideMark/>
          </w:tcPr>
          <w:p w:rsidR="00CF6C10" w:rsidRPr="00CF6C10" w:rsidRDefault="00CF6C10" w:rsidP="00CF6C10">
            <w:pPr>
              <w:jc w:val="both"/>
              <w:rPr>
                <w:bCs/>
              </w:rPr>
            </w:pPr>
            <w:r w:rsidRPr="00CF6C10">
              <w:rPr>
                <w:bCs/>
              </w:rPr>
              <w:t xml:space="preserve">                        1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1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rsidP="00CF6C10">
            <w:pPr>
              <w:jc w:val="both"/>
              <w:rPr>
                <w:bCs/>
                <w:i/>
                <w:iCs/>
              </w:rPr>
            </w:pPr>
            <w:r w:rsidRPr="00CF6C10">
              <w:rPr>
                <w:bCs/>
                <w:i/>
                <w:iCs/>
              </w:rPr>
              <w:t>Майно</w:t>
            </w:r>
          </w:p>
        </w:tc>
        <w:tc>
          <w:tcPr>
            <w:tcW w:w="139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rsidP="00CF6C10">
            <w:pPr>
              <w:jc w:val="both"/>
              <w:rPr>
                <w:bCs/>
                <w:i/>
                <w:iCs/>
              </w:rPr>
            </w:pPr>
            <w:r w:rsidRPr="00CF6C10">
              <w:rPr>
                <w:bCs/>
                <w:i/>
                <w:iCs/>
              </w:rPr>
              <w:t>ДЦВ</w:t>
            </w:r>
          </w:p>
        </w:tc>
        <w:tc>
          <w:tcPr>
            <w:tcW w:w="1392" w:type="dxa"/>
            <w:noWrap/>
            <w:hideMark/>
          </w:tcPr>
          <w:p w:rsidR="00CF6C10" w:rsidRPr="00CF6C10" w:rsidRDefault="00CF6C10" w:rsidP="00CF6C10">
            <w:pPr>
              <w:jc w:val="both"/>
              <w:rPr>
                <w:bCs/>
              </w:rPr>
            </w:pPr>
            <w:r w:rsidRPr="00CF6C10">
              <w:rPr>
                <w:bCs/>
              </w:rPr>
              <w:t xml:space="preserve">                        0 </w:t>
            </w:r>
          </w:p>
        </w:tc>
        <w:tc>
          <w:tcPr>
            <w:tcW w:w="1423" w:type="dxa"/>
            <w:noWrap/>
            <w:hideMark/>
          </w:tcPr>
          <w:p w:rsidR="00CF6C10" w:rsidRPr="00CF6C10" w:rsidRDefault="00CF6C10" w:rsidP="00CF6C10">
            <w:pPr>
              <w:jc w:val="both"/>
              <w:rPr>
                <w:bCs/>
              </w:rPr>
            </w:pPr>
            <w:r w:rsidRPr="00CF6C10">
              <w:rPr>
                <w:bCs/>
              </w:rPr>
              <w:t xml:space="preserve">                      (0)</w:t>
            </w:r>
          </w:p>
        </w:tc>
        <w:tc>
          <w:tcPr>
            <w:tcW w:w="1423" w:type="dxa"/>
            <w:noWrap/>
            <w:hideMark/>
          </w:tcPr>
          <w:p w:rsidR="00CF6C10" w:rsidRPr="00CF6C10" w:rsidRDefault="00CF6C10" w:rsidP="00CF6C10">
            <w:pPr>
              <w:jc w:val="both"/>
              <w:rPr>
                <w:bCs/>
              </w:rPr>
            </w:pPr>
            <w:r w:rsidRPr="00CF6C10">
              <w:rPr>
                <w:bCs/>
              </w:rPr>
              <w:t xml:space="preserve">                        0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0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313"/>
        </w:trPr>
        <w:tc>
          <w:tcPr>
            <w:tcW w:w="1731" w:type="dxa"/>
            <w:hideMark/>
          </w:tcPr>
          <w:p w:rsidR="00CF6C10" w:rsidRPr="00CF6C10" w:rsidRDefault="00CF6C10" w:rsidP="00CF6C10">
            <w:pPr>
              <w:jc w:val="both"/>
              <w:rPr>
                <w:bCs/>
                <w:i/>
                <w:iCs/>
              </w:rPr>
            </w:pPr>
            <w:r w:rsidRPr="00CF6C10">
              <w:rPr>
                <w:bCs/>
                <w:i/>
                <w:iCs/>
              </w:rPr>
              <w:t>НВ</w:t>
            </w:r>
          </w:p>
        </w:tc>
        <w:tc>
          <w:tcPr>
            <w:tcW w:w="1392" w:type="dxa"/>
            <w:noWrap/>
            <w:hideMark/>
          </w:tcPr>
          <w:p w:rsidR="00CF6C10" w:rsidRPr="00CF6C10" w:rsidRDefault="00CF6C10" w:rsidP="00CF6C10">
            <w:pPr>
              <w:jc w:val="both"/>
              <w:rPr>
                <w:bCs/>
              </w:rPr>
            </w:pPr>
            <w:r w:rsidRPr="00CF6C10">
              <w:rPr>
                <w:bCs/>
              </w:rPr>
              <w:t xml:space="preserve">                        1 </w:t>
            </w:r>
          </w:p>
        </w:tc>
        <w:tc>
          <w:tcPr>
            <w:tcW w:w="1423" w:type="dxa"/>
            <w:noWrap/>
            <w:hideMark/>
          </w:tcPr>
          <w:p w:rsidR="00CF6C10" w:rsidRPr="00CF6C10" w:rsidRDefault="00CF6C10" w:rsidP="00CF6C10">
            <w:pPr>
              <w:jc w:val="both"/>
              <w:rPr>
                <w:bCs/>
              </w:rPr>
            </w:pPr>
            <w:r w:rsidRPr="00CF6C10">
              <w:rPr>
                <w:bCs/>
              </w:rPr>
              <w:t xml:space="preserve">                      (0)</w:t>
            </w:r>
          </w:p>
        </w:tc>
        <w:tc>
          <w:tcPr>
            <w:tcW w:w="1423" w:type="dxa"/>
            <w:noWrap/>
            <w:hideMark/>
          </w:tcPr>
          <w:p w:rsidR="00CF6C10" w:rsidRPr="00CF6C10" w:rsidRDefault="00CF6C10" w:rsidP="00CF6C10">
            <w:pPr>
              <w:jc w:val="both"/>
              <w:rPr>
                <w:bCs/>
              </w:rPr>
            </w:pPr>
            <w:r w:rsidRPr="00CF6C10">
              <w:rPr>
                <w:bCs/>
              </w:rPr>
              <w:t xml:space="preserve">                        0 </w:t>
            </w:r>
          </w:p>
        </w:tc>
        <w:tc>
          <w:tcPr>
            <w:tcW w:w="1512" w:type="dxa"/>
            <w:noWrap/>
            <w:hideMark/>
          </w:tcPr>
          <w:p w:rsidR="00CF6C10" w:rsidRPr="00CF6C10" w:rsidRDefault="00CF6C10" w:rsidP="00CF6C10">
            <w:pPr>
              <w:jc w:val="both"/>
              <w:rPr>
                <w:bCs/>
              </w:rPr>
            </w:pPr>
            <w:r w:rsidRPr="00CF6C10">
              <w:rPr>
                <w:bCs/>
              </w:rPr>
              <w:t xml:space="preserve">                      -   </w:t>
            </w:r>
          </w:p>
        </w:tc>
        <w:tc>
          <w:tcPr>
            <w:tcW w:w="1423" w:type="dxa"/>
            <w:noWrap/>
            <w:hideMark/>
          </w:tcPr>
          <w:p w:rsidR="00CF6C10" w:rsidRPr="00CF6C10" w:rsidRDefault="00CF6C10" w:rsidP="00CF6C10">
            <w:pPr>
              <w:jc w:val="both"/>
              <w:rPr>
                <w:bCs/>
              </w:rPr>
            </w:pPr>
            <w:r w:rsidRPr="00CF6C10">
              <w:rPr>
                <w:bCs/>
              </w:rPr>
              <w:t xml:space="preserve">                        0 </w:t>
            </w:r>
          </w:p>
        </w:tc>
        <w:tc>
          <w:tcPr>
            <w:tcW w:w="1316" w:type="dxa"/>
            <w:noWrap/>
            <w:hideMark/>
          </w:tcPr>
          <w:p w:rsidR="00CF6C10" w:rsidRPr="00CF6C10" w:rsidRDefault="00CF6C10" w:rsidP="00CF6C10">
            <w:pPr>
              <w:jc w:val="both"/>
              <w:rPr>
                <w:bCs/>
              </w:rPr>
            </w:pPr>
            <w:r w:rsidRPr="00CF6C10">
              <w:rPr>
                <w:bCs/>
              </w:rPr>
              <w:t xml:space="preserve">                      -   </w:t>
            </w:r>
          </w:p>
        </w:tc>
      </w:tr>
      <w:tr w:rsidR="00CF6C10" w:rsidRPr="00CF6C10" w:rsidTr="00CF6C10">
        <w:trPr>
          <w:trHeight w:val="1453"/>
        </w:trPr>
        <w:tc>
          <w:tcPr>
            <w:tcW w:w="1731" w:type="dxa"/>
            <w:hideMark/>
          </w:tcPr>
          <w:p w:rsidR="00CF6C10" w:rsidRPr="00CF6C10" w:rsidRDefault="00CF6C10" w:rsidP="00CF6C10">
            <w:pPr>
              <w:jc w:val="both"/>
              <w:rPr>
                <w:b/>
                <w:bCs/>
              </w:rPr>
            </w:pPr>
            <w:r w:rsidRPr="00CF6C10">
              <w:rPr>
                <w:b/>
                <w:bCs/>
              </w:rPr>
              <w:lastRenderedPageBreak/>
              <w:t>Усього за договорами вхідного перестрахування</w:t>
            </w:r>
          </w:p>
        </w:tc>
        <w:tc>
          <w:tcPr>
            <w:tcW w:w="1392" w:type="dxa"/>
            <w:hideMark/>
          </w:tcPr>
          <w:p w:rsidR="00CF6C10" w:rsidRPr="00CF6C10" w:rsidRDefault="00CF6C10" w:rsidP="00CF6C10">
            <w:pPr>
              <w:jc w:val="both"/>
              <w:rPr>
                <w:b/>
                <w:bCs/>
              </w:rPr>
            </w:pPr>
            <w:r w:rsidRPr="00CF6C10">
              <w:rPr>
                <w:b/>
                <w:bCs/>
              </w:rPr>
              <w:t xml:space="preserve">                        3 </w:t>
            </w:r>
          </w:p>
        </w:tc>
        <w:tc>
          <w:tcPr>
            <w:tcW w:w="1423" w:type="dxa"/>
            <w:hideMark/>
          </w:tcPr>
          <w:p w:rsidR="00CF6C10" w:rsidRPr="00CF6C10" w:rsidRDefault="00CF6C10" w:rsidP="00CF6C10">
            <w:pPr>
              <w:jc w:val="both"/>
              <w:rPr>
                <w:b/>
                <w:bCs/>
              </w:rPr>
            </w:pPr>
            <w:r w:rsidRPr="00CF6C10">
              <w:rPr>
                <w:b/>
                <w:bCs/>
              </w:rPr>
              <w:t xml:space="preserve">                       (1)</w:t>
            </w:r>
          </w:p>
        </w:tc>
        <w:tc>
          <w:tcPr>
            <w:tcW w:w="1423" w:type="dxa"/>
            <w:hideMark/>
          </w:tcPr>
          <w:p w:rsidR="00CF6C10" w:rsidRPr="00CF6C10" w:rsidRDefault="00CF6C10" w:rsidP="00CF6C10">
            <w:pPr>
              <w:jc w:val="both"/>
              <w:rPr>
                <w:b/>
                <w:bCs/>
              </w:rPr>
            </w:pPr>
            <w:r w:rsidRPr="00CF6C10">
              <w:rPr>
                <w:b/>
                <w:bCs/>
              </w:rPr>
              <w:t xml:space="preserve">                        2 </w:t>
            </w:r>
          </w:p>
        </w:tc>
        <w:tc>
          <w:tcPr>
            <w:tcW w:w="1512" w:type="dxa"/>
            <w:hideMark/>
          </w:tcPr>
          <w:p w:rsidR="00CF6C10" w:rsidRPr="00CF6C10" w:rsidRDefault="00CF6C10" w:rsidP="00CF6C10">
            <w:pPr>
              <w:jc w:val="both"/>
              <w:rPr>
                <w:b/>
                <w:bCs/>
              </w:rPr>
            </w:pPr>
            <w:r w:rsidRPr="00CF6C10">
              <w:rPr>
                <w:b/>
                <w:bCs/>
              </w:rPr>
              <w:t xml:space="preserve">                       -   </w:t>
            </w:r>
          </w:p>
        </w:tc>
        <w:tc>
          <w:tcPr>
            <w:tcW w:w="1423" w:type="dxa"/>
            <w:hideMark/>
          </w:tcPr>
          <w:p w:rsidR="00CF6C10" w:rsidRPr="00CF6C10" w:rsidRDefault="00CF6C10" w:rsidP="00CF6C10">
            <w:pPr>
              <w:jc w:val="both"/>
              <w:rPr>
                <w:b/>
                <w:bCs/>
              </w:rPr>
            </w:pPr>
            <w:r w:rsidRPr="00CF6C10">
              <w:rPr>
                <w:b/>
                <w:bCs/>
              </w:rPr>
              <w:t xml:space="preserve">                        2 </w:t>
            </w:r>
          </w:p>
        </w:tc>
        <w:tc>
          <w:tcPr>
            <w:tcW w:w="1316" w:type="dxa"/>
            <w:hideMark/>
          </w:tcPr>
          <w:p w:rsidR="00CF6C10" w:rsidRPr="00CF6C10" w:rsidRDefault="00CF6C10" w:rsidP="00CF6C10">
            <w:pPr>
              <w:jc w:val="both"/>
              <w:rPr>
                <w:b/>
                <w:bCs/>
              </w:rPr>
            </w:pPr>
            <w:r w:rsidRPr="00CF6C10">
              <w:rPr>
                <w:b/>
                <w:bCs/>
              </w:rPr>
              <w:t xml:space="preserve">                       -   </w:t>
            </w:r>
          </w:p>
        </w:tc>
      </w:tr>
      <w:tr w:rsidR="00CF6C10" w:rsidRPr="00CF6C10" w:rsidTr="00CF6C10">
        <w:trPr>
          <w:trHeight w:val="326"/>
        </w:trPr>
        <w:tc>
          <w:tcPr>
            <w:tcW w:w="1731" w:type="dxa"/>
            <w:noWrap/>
            <w:hideMark/>
          </w:tcPr>
          <w:p w:rsidR="00CF6C10" w:rsidRPr="00CF6C10" w:rsidRDefault="00CF6C10">
            <w:pPr>
              <w:jc w:val="both"/>
              <w:rPr>
                <w:b/>
                <w:bCs/>
              </w:rPr>
            </w:pPr>
          </w:p>
        </w:tc>
        <w:tc>
          <w:tcPr>
            <w:tcW w:w="1392" w:type="dxa"/>
            <w:noWrap/>
            <w:hideMark/>
          </w:tcPr>
          <w:p w:rsidR="00CF6C10" w:rsidRPr="00CF6C10" w:rsidRDefault="00CF6C10" w:rsidP="00CF6C10">
            <w:pPr>
              <w:jc w:val="both"/>
              <w:rPr>
                <w:bCs/>
              </w:rPr>
            </w:pPr>
          </w:p>
        </w:tc>
        <w:tc>
          <w:tcPr>
            <w:tcW w:w="1423" w:type="dxa"/>
            <w:noWrap/>
            <w:hideMark/>
          </w:tcPr>
          <w:p w:rsidR="00CF6C10" w:rsidRPr="00CF6C10" w:rsidRDefault="00CF6C10" w:rsidP="00CF6C10">
            <w:pPr>
              <w:jc w:val="both"/>
              <w:rPr>
                <w:bCs/>
              </w:rPr>
            </w:pPr>
          </w:p>
        </w:tc>
        <w:tc>
          <w:tcPr>
            <w:tcW w:w="1423" w:type="dxa"/>
            <w:noWrap/>
            <w:hideMark/>
          </w:tcPr>
          <w:p w:rsidR="00CF6C10" w:rsidRPr="00CF6C10" w:rsidRDefault="00CF6C10" w:rsidP="00CF6C10">
            <w:pPr>
              <w:jc w:val="both"/>
              <w:rPr>
                <w:bCs/>
              </w:rPr>
            </w:pPr>
          </w:p>
        </w:tc>
        <w:tc>
          <w:tcPr>
            <w:tcW w:w="1512" w:type="dxa"/>
            <w:noWrap/>
            <w:hideMark/>
          </w:tcPr>
          <w:p w:rsidR="00CF6C10" w:rsidRPr="00CF6C10" w:rsidRDefault="00CF6C10" w:rsidP="00CF6C10">
            <w:pPr>
              <w:jc w:val="both"/>
              <w:rPr>
                <w:bCs/>
              </w:rPr>
            </w:pPr>
          </w:p>
        </w:tc>
        <w:tc>
          <w:tcPr>
            <w:tcW w:w="1423" w:type="dxa"/>
            <w:noWrap/>
            <w:hideMark/>
          </w:tcPr>
          <w:p w:rsidR="00CF6C10" w:rsidRPr="00CF6C10" w:rsidRDefault="00CF6C10" w:rsidP="00CF6C10">
            <w:pPr>
              <w:jc w:val="both"/>
              <w:rPr>
                <w:bCs/>
              </w:rPr>
            </w:pPr>
          </w:p>
        </w:tc>
        <w:tc>
          <w:tcPr>
            <w:tcW w:w="1316" w:type="dxa"/>
            <w:noWrap/>
            <w:hideMark/>
          </w:tcPr>
          <w:p w:rsidR="00CF6C10" w:rsidRPr="00CF6C10" w:rsidRDefault="00CF6C10" w:rsidP="00CF6C10">
            <w:pPr>
              <w:jc w:val="both"/>
              <w:rPr>
                <w:bCs/>
              </w:rPr>
            </w:pPr>
          </w:p>
        </w:tc>
      </w:tr>
      <w:tr w:rsidR="00CF6C10" w:rsidRPr="00CF6C10" w:rsidTr="00CF6C10">
        <w:trPr>
          <w:trHeight w:val="877"/>
        </w:trPr>
        <w:tc>
          <w:tcPr>
            <w:tcW w:w="1731" w:type="dxa"/>
            <w:hideMark/>
          </w:tcPr>
          <w:p w:rsidR="00CF6C10" w:rsidRPr="00CF6C10" w:rsidRDefault="00CF6C10" w:rsidP="00CF6C10">
            <w:pPr>
              <w:jc w:val="both"/>
              <w:rPr>
                <w:b/>
                <w:bCs/>
              </w:rPr>
            </w:pPr>
            <w:r w:rsidRPr="00CF6C10">
              <w:rPr>
                <w:b/>
                <w:bCs/>
              </w:rPr>
              <w:t>Усього за договорами страхування</w:t>
            </w:r>
          </w:p>
        </w:tc>
        <w:tc>
          <w:tcPr>
            <w:tcW w:w="1392" w:type="dxa"/>
            <w:hideMark/>
          </w:tcPr>
          <w:p w:rsidR="00CF6C10" w:rsidRPr="00CF6C10" w:rsidRDefault="00CF6C10" w:rsidP="00CF6C10">
            <w:pPr>
              <w:jc w:val="both"/>
              <w:rPr>
                <w:b/>
                <w:bCs/>
              </w:rPr>
            </w:pPr>
            <w:r w:rsidRPr="00CF6C10">
              <w:rPr>
                <w:b/>
                <w:bCs/>
              </w:rPr>
              <w:t xml:space="preserve">               35 284 </w:t>
            </w:r>
          </w:p>
        </w:tc>
        <w:tc>
          <w:tcPr>
            <w:tcW w:w="1423" w:type="dxa"/>
            <w:hideMark/>
          </w:tcPr>
          <w:p w:rsidR="00CF6C10" w:rsidRPr="00CF6C10" w:rsidRDefault="00CF6C10" w:rsidP="00CF6C10">
            <w:pPr>
              <w:jc w:val="both"/>
              <w:rPr>
                <w:b/>
                <w:bCs/>
              </w:rPr>
            </w:pPr>
            <w:r w:rsidRPr="00CF6C10">
              <w:rPr>
                <w:b/>
                <w:bCs/>
              </w:rPr>
              <w:t xml:space="preserve">              (40 711)</w:t>
            </w:r>
          </w:p>
        </w:tc>
        <w:tc>
          <w:tcPr>
            <w:tcW w:w="1423" w:type="dxa"/>
            <w:hideMark/>
          </w:tcPr>
          <w:p w:rsidR="00CF6C10" w:rsidRPr="00CF6C10" w:rsidRDefault="00CF6C10" w:rsidP="00CF6C10">
            <w:pPr>
              <w:jc w:val="both"/>
              <w:rPr>
                <w:b/>
                <w:bCs/>
              </w:rPr>
            </w:pPr>
            <w:r w:rsidRPr="00CF6C10">
              <w:rPr>
                <w:b/>
                <w:bCs/>
              </w:rPr>
              <w:t xml:space="preserve">                (5 428)</w:t>
            </w:r>
          </w:p>
        </w:tc>
        <w:tc>
          <w:tcPr>
            <w:tcW w:w="1512" w:type="dxa"/>
            <w:hideMark/>
          </w:tcPr>
          <w:p w:rsidR="00CF6C10" w:rsidRPr="00CF6C10" w:rsidRDefault="00CF6C10" w:rsidP="00CF6C10">
            <w:pPr>
              <w:jc w:val="both"/>
              <w:rPr>
                <w:b/>
                <w:bCs/>
              </w:rPr>
            </w:pPr>
            <w:r w:rsidRPr="00CF6C10">
              <w:rPr>
                <w:b/>
                <w:bCs/>
              </w:rPr>
              <w:t xml:space="preserve">                       -   </w:t>
            </w:r>
          </w:p>
        </w:tc>
        <w:tc>
          <w:tcPr>
            <w:tcW w:w="1423" w:type="dxa"/>
            <w:hideMark/>
          </w:tcPr>
          <w:p w:rsidR="00CF6C10" w:rsidRPr="00CF6C10" w:rsidRDefault="00CF6C10" w:rsidP="00CF6C10">
            <w:pPr>
              <w:jc w:val="both"/>
              <w:rPr>
                <w:b/>
                <w:bCs/>
              </w:rPr>
            </w:pPr>
            <w:r w:rsidRPr="00CF6C10">
              <w:rPr>
                <w:b/>
                <w:bCs/>
              </w:rPr>
              <w:t xml:space="preserve">                (5 428)</w:t>
            </w:r>
          </w:p>
        </w:tc>
        <w:tc>
          <w:tcPr>
            <w:tcW w:w="1316" w:type="dxa"/>
            <w:hideMark/>
          </w:tcPr>
          <w:p w:rsidR="00CF6C10" w:rsidRPr="00CF6C10" w:rsidRDefault="00CF6C10" w:rsidP="00CF6C10">
            <w:pPr>
              <w:jc w:val="both"/>
              <w:rPr>
                <w:b/>
                <w:bCs/>
              </w:rPr>
            </w:pPr>
            <w:r w:rsidRPr="00CF6C10">
              <w:rPr>
                <w:b/>
                <w:bCs/>
              </w:rPr>
              <w:t xml:space="preserve">                       -   </w:t>
            </w:r>
          </w:p>
        </w:tc>
      </w:tr>
    </w:tbl>
    <w:p w:rsidR="00CF6C10" w:rsidRPr="00CF6C10" w:rsidRDefault="00CF6C10" w:rsidP="00756D4F">
      <w:pPr>
        <w:jc w:val="both"/>
        <w:rPr>
          <w:rFonts w:ascii="Times New Roman" w:hAnsi="Times New Roman"/>
          <w:bCs/>
          <w:lang w:val="en-US"/>
        </w:rPr>
      </w:pPr>
    </w:p>
    <w:p w:rsidR="00756D4F" w:rsidRPr="00064E09" w:rsidRDefault="00756D4F" w:rsidP="00756D4F">
      <w:pPr>
        <w:jc w:val="both"/>
        <w:rPr>
          <w:rFonts w:ascii="Times New Roman" w:hAnsi="Times New Roman"/>
          <w:bCs/>
        </w:rPr>
      </w:pPr>
      <w:r w:rsidRPr="00064E09">
        <w:rPr>
          <w:rFonts w:ascii="Times New Roman" w:hAnsi="Times New Roman"/>
          <w:bCs/>
        </w:rPr>
        <w:t>Таблиця 8.1.2. Аналіз витрат на страхові послуги за 202</w:t>
      </w:r>
      <w:r w:rsidR="00CF6C10" w:rsidRPr="00CF6C10">
        <w:rPr>
          <w:rFonts w:ascii="Times New Roman" w:hAnsi="Times New Roman"/>
          <w:bCs/>
        </w:rPr>
        <w:t>4</w:t>
      </w:r>
      <w:r w:rsidRPr="00064E09">
        <w:rPr>
          <w:rFonts w:ascii="Times New Roman" w:hAnsi="Times New Roman"/>
          <w:bCs/>
        </w:rPr>
        <w:t xml:space="preserve"> рік в розрізі портфелей договорів страхування</w:t>
      </w:r>
    </w:p>
    <w:tbl>
      <w:tblPr>
        <w:tblStyle w:val="af1"/>
        <w:tblW w:w="0" w:type="auto"/>
        <w:tblLook w:val="04A0"/>
      </w:tblPr>
      <w:tblGrid>
        <w:gridCol w:w="1744"/>
        <w:gridCol w:w="822"/>
        <w:gridCol w:w="799"/>
        <w:gridCol w:w="1028"/>
        <w:gridCol w:w="822"/>
        <w:gridCol w:w="855"/>
        <w:gridCol w:w="822"/>
        <w:gridCol w:w="800"/>
        <w:gridCol w:w="897"/>
        <w:gridCol w:w="982"/>
      </w:tblGrid>
      <w:tr w:rsidR="00CF6C10" w:rsidRPr="00CF6C10" w:rsidTr="00CF6C10">
        <w:trPr>
          <w:trHeight w:val="792"/>
        </w:trPr>
        <w:tc>
          <w:tcPr>
            <w:tcW w:w="3033" w:type="dxa"/>
            <w:vMerge w:val="restart"/>
            <w:hideMark/>
          </w:tcPr>
          <w:p w:rsidR="00CF6C10" w:rsidRPr="00CF6C10" w:rsidRDefault="00CF6C10" w:rsidP="00CF6C10">
            <w:pPr>
              <w:jc w:val="both"/>
              <w:rPr>
                <w:b/>
                <w:bCs/>
              </w:rPr>
            </w:pPr>
            <w:r w:rsidRPr="00CF6C10">
              <w:rPr>
                <w:b/>
                <w:bCs/>
              </w:rPr>
              <w:t>За портфелями</w:t>
            </w:r>
          </w:p>
        </w:tc>
        <w:tc>
          <w:tcPr>
            <w:tcW w:w="4073" w:type="dxa"/>
            <w:gridSpan w:val="3"/>
            <w:hideMark/>
          </w:tcPr>
          <w:p w:rsidR="00CF6C10" w:rsidRPr="00CF6C10" w:rsidRDefault="00CF6C10" w:rsidP="00CF6C10">
            <w:pPr>
              <w:jc w:val="both"/>
              <w:rPr>
                <w:b/>
                <w:bCs/>
              </w:rPr>
            </w:pPr>
            <w:r w:rsidRPr="00CF6C10">
              <w:rPr>
                <w:b/>
                <w:bCs/>
              </w:rPr>
              <w:t>Витрати, безпосередньо віднесені на договори страхування</w:t>
            </w:r>
          </w:p>
        </w:tc>
        <w:tc>
          <w:tcPr>
            <w:tcW w:w="2670" w:type="dxa"/>
            <w:gridSpan w:val="2"/>
            <w:hideMark/>
          </w:tcPr>
          <w:p w:rsidR="00CF6C10" w:rsidRPr="00CF6C10" w:rsidRDefault="00CF6C10" w:rsidP="00CF6C10">
            <w:pPr>
              <w:jc w:val="both"/>
              <w:rPr>
                <w:b/>
                <w:bCs/>
              </w:rPr>
            </w:pPr>
            <w:r w:rsidRPr="00CF6C10">
              <w:rPr>
                <w:b/>
                <w:bCs/>
              </w:rPr>
              <w:t>Збитки поточного періоду</w:t>
            </w:r>
          </w:p>
        </w:tc>
        <w:tc>
          <w:tcPr>
            <w:tcW w:w="2583" w:type="dxa"/>
            <w:gridSpan w:val="2"/>
            <w:hideMark/>
          </w:tcPr>
          <w:p w:rsidR="00CF6C10" w:rsidRPr="00CF6C10" w:rsidRDefault="00CF6C10" w:rsidP="00CF6C10">
            <w:pPr>
              <w:jc w:val="both"/>
              <w:rPr>
                <w:b/>
                <w:bCs/>
              </w:rPr>
            </w:pPr>
            <w:r w:rsidRPr="00CF6C10">
              <w:rPr>
                <w:b/>
                <w:bCs/>
              </w:rPr>
              <w:t>Збитки, що відносяться до минулих періодів</w:t>
            </w:r>
          </w:p>
        </w:tc>
        <w:tc>
          <w:tcPr>
            <w:tcW w:w="1472" w:type="dxa"/>
            <w:vMerge w:val="restart"/>
            <w:hideMark/>
          </w:tcPr>
          <w:p w:rsidR="00CF6C10" w:rsidRPr="00CF6C10" w:rsidRDefault="00CF6C10" w:rsidP="00CF6C10">
            <w:pPr>
              <w:jc w:val="both"/>
              <w:rPr>
                <w:b/>
                <w:bCs/>
              </w:rPr>
            </w:pPr>
            <w:r w:rsidRPr="00CF6C10">
              <w:rPr>
                <w:b/>
                <w:bCs/>
              </w:rPr>
              <w:t>Зміни за обтяжливими контрактами</w:t>
            </w:r>
          </w:p>
        </w:tc>
        <w:tc>
          <w:tcPr>
            <w:tcW w:w="1629" w:type="dxa"/>
            <w:vMerge w:val="restart"/>
            <w:hideMark/>
          </w:tcPr>
          <w:p w:rsidR="00CF6C10" w:rsidRPr="00CF6C10" w:rsidRDefault="00CF6C10" w:rsidP="00CF6C10">
            <w:pPr>
              <w:jc w:val="both"/>
              <w:rPr>
                <w:b/>
                <w:bCs/>
              </w:rPr>
            </w:pPr>
            <w:r w:rsidRPr="00CF6C10">
              <w:rPr>
                <w:b/>
                <w:bCs/>
              </w:rPr>
              <w:t>Усього витрати на страхові послуги</w:t>
            </w:r>
          </w:p>
        </w:tc>
      </w:tr>
      <w:tr w:rsidR="00CF6C10" w:rsidRPr="00CF6C10" w:rsidTr="00CF6C10">
        <w:trPr>
          <w:trHeight w:val="1854"/>
        </w:trPr>
        <w:tc>
          <w:tcPr>
            <w:tcW w:w="3033" w:type="dxa"/>
            <w:vMerge/>
            <w:hideMark/>
          </w:tcPr>
          <w:p w:rsidR="00CF6C10" w:rsidRPr="00CF6C10" w:rsidRDefault="00CF6C10" w:rsidP="00CF6C10">
            <w:pPr>
              <w:jc w:val="both"/>
              <w:rPr>
                <w:b/>
                <w:bCs/>
              </w:rPr>
            </w:pPr>
          </w:p>
        </w:tc>
        <w:tc>
          <w:tcPr>
            <w:tcW w:w="1334" w:type="dxa"/>
            <w:hideMark/>
          </w:tcPr>
          <w:p w:rsidR="00CF6C10" w:rsidRPr="00CF6C10" w:rsidRDefault="00CF6C10" w:rsidP="00CF6C10">
            <w:pPr>
              <w:jc w:val="both"/>
              <w:rPr>
                <w:b/>
                <w:bCs/>
              </w:rPr>
            </w:pPr>
            <w:r w:rsidRPr="00CF6C10">
              <w:rPr>
                <w:b/>
                <w:bCs/>
              </w:rPr>
              <w:t>Комісійні витрати</w:t>
            </w:r>
          </w:p>
        </w:tc>
        <w:tc>
          <w:tcPr>
            <w:tcW w:w="1214" w:type="dxa"/>
            <w:hideMark/>
          </w:tcPr>
          <w:p w:rsidR="00CF6C10" w:rsidRPr="00CF6C10" w:rsidRDefault="00CF6C10" w:rsidP="00CF6C10">
            <w:pPr>
              <w:jc w:val="both"/>
              <w:rPr>
                <w:b/>
                <w:bCs/>
              </w:rPr>
            </w:pPr>
            <w:r w:rsidRPr="00CF6C10">
              <w:rPr>
                <w:b/>
                <w:bCs/>
              </w:rPr>
              <w:t>Аквізиційні витрати</w:t>
            </w:r>
          </w:p>
        </w:tc>
        <w:tc>
          <w:tcPr>
            <w:tcW w:w="1525" w:type="dxa"/>
            <w:hideMark/>
          </w:tcPr>
          <w:p w:rsidR="00CF6C10" w:rsidRPr="00CF6C10" w:rsidRDefault="00CF6C10" w:rsidP="00CF6C10">
            <w:pPr>
              <w:jc w:val="both"/>
              <w:rPr>
                <w:b/>
                <w:bCs/>
              </w:rPr>
            </w:pPr>
            <w:r w:rsidRPr="00CF6C10">
              <w:rPr>
                <w:b/>
                <w:bCs/>
              </w:rPr>
              <w:t>Адміністративні витрати</w:t>
            </w:r>
          </w:p>
        </w:tc>
        <w:tc>
          <w:tcPr>
            <w:tcW w:w="1335" w:type="dxa"/>
            <w:hideMark/>
          </w:tcPr>
          <w:p w:rsidR="00CF6C10" w:rsidRPr="00CF6C10" w:rsidRDefault="00CF6C10" w:rsidP="00CF6C10">
            <w:pPr>
              <w:jc w:val="both"/>
              <w:rPr>
                <w:b/>
                <w:bCs/>
              </w:rPr>
            </w:pPr>
            <w:r w:rsidRPr="00CF6C10">
              <w:rPr>
                <w:b/>
                <w:bCs/>
              </w:rPr>
              <w:t>Вимоги сплачені в поточному періоді</w:t>
            </w:r>
          </w:p>
        </w:tc>
        <w:tc>
          <w:tcPr>
            <w:tcW w:w="1335" w:type="dxa"/>
            <w:hideMark/>
          </w:tcPr>
          <w:p w:rsidR="00CF6C10" w:rsidRPr="00CF6C10" w:rsidRDefault="00CF6C10" w:rsidP="00CF6C10">
            <w:pPr>
              <w:jc w:val="both"/>
              <w:rPr>
                <w:b/>
                <w:bCs/>
              </w:rPr>
            </w:pPr>
            <w:r w:rsidRPr="00CF6C10">
              <w:rPr>
                <w:b/>
                <w:bCs/>
              </w:rPr>
              <w:t>Збільшення зобов’язань за вимогами, включаючи коригування ризику через нові вимоги</w:t>
            </w:r>
          </w:p>
        </w:tc>
        <w:tc>
          <w:tcPr>
            <w:tcW w:w="1335" w:type="dxa"/>
            <w:hideMark/>
          </w:tcPr>
          <w:p w:rsidR="00CF6C10" w:rsidRPr="00CF6C10" w:rsidRDefault="00CF6C10" w:rsidP="00CF6C10">
            <w:pPr>
              <w:jc w:val="both"/>
              <w:rPr>
                <w:b/>
                <w:bCs/>
              </w:rPr>
            </w:pPr>
            <w:r w:rsidRPr="00CF6C10">
              <w:rPr>
                <w:b/>
                <w:bCs/>
              </w:rPr>
              <w:t>Вимоги виплачені в звітному періоді</w:t>
            </w:r>
          </w:p>
        </w:tc>
        <w:tc>
          <w:tcPr>
            <w:tcW w:w="1248" w:type="dxa"/>
            <w:hideMark/>
          </w:tcPr>
          <w:p w:rsidR="00CF6C10" w:rsidRPr="00CF6C10" w:rsidRDefault="00CF6C10" w:rsidP="00CF6C10">
            <w:pPr>
              <w:jc w:val="both"/>
              <w:rPr>
                <w:b/>
                <w:bCs/>
              </w:rPr>
            </w:pPr>
            <w:r w:rsidRPr="00CF6C10">
              <w:rPr>
                <w:b/>
                <w:bCs/>
              </w:rPr>
              <w:t>Зміна зобов’язань щодо збитків, що відносяться до минулих періодів</w:t>
            </w:r>
          </w:p>
        </w:tc>
        <w:tc>
          <w:tcPr>
            <w:tcW w:w="1472" w:type="dxa"/>
            <w:vMerge/>
            <w:hideMark/>
          </w:tcPr>
          <w:p w:rsidR="00CF6C10" w:rsidRPr="00CF6C10" w:rsidRDefault="00CF6C10" w:rsidP="00CF6C10">
            <w:pPr>
              <w:jc w:val="both"/>
              <w:rPr>
                <w:b/>
                <w:bCs/>
              </w:rPr>
            </w:pPr>
          </w:p>
        </w:tc>
        <w:tc>
          <w:tcPr>
            <w:tcW w:w="1629" w:type="dxa"/>
            <w:vMerge/>
            <w:hideMark/>
          </w:tcPr>
          <w:p w:rsidR="00CF6C10" w:rsidRPr="00CF6C10" w:rsidRDefault="00CF6C10" w:rsidP="00CF6C10">
            <w:pPr>
              <w:jc w:val="both"/>
              <w:rPr>
                <w:b/>
                <w:bCs/>
              </w:rPr>
            </w:pPr>
          </w:p>
        </w:tc>
      </w:tr>
      <w:tr w:rsidR="00CF6C10" w:rsidRPr="00CF6C10" w:rsidTr="00CF6C10">
        <w:trPr>
          <w:trHeight w:val="313"/>
        </w:trPr>
        <w:tc>
          <w:tcPr>
            <w:tcW w:w="15460" w:type="dxa"/>
            <w:gridSpan w:val="10"/>
            <w:hideMark/>
          </w:tcPr>
          <w:p w:rsidR="00CF6C10" w:rsidRPr="00CF6C10" w:rsidRDefault="00CF6C10" w:rsidP="00CF6C10">
            <w:pPr>
              <w:jc w:val="both"/>
              <w:rPr>
                <w:b/>
                <w:bCs/>
              </w:rPr>
            </w:pPr>
            <w:r w:rsidRPr="00CF6C10">
              <w:rPr>
                <w:b/>
                <w:bCs/>
              </w:rPr>
              <w:t>Договори прямого страхування</w:t>
            </w:r>
          </w:p>
        </w:tc>
      </w:tr>
      <w:tr w:rsidR="00CF6C10" w:rsidRPr="00CF6C10" w:rsidTr="00CF6C10">
        <w:trPr>
          <w:trHeight w:val="313"/>
        </w:trPr>
        <w:tc>
          <w:tcPr>
            <w:tcW w:w="3033" w:type="dxa"/>
            <w:hideMark/>
          </w:tcPr>
          <w:p w:rsidR="00CF6C10" w:rsidRPr="00CF6C10" w:rsidRDefault="00CF6C10" w:rsidP="00CF6C10">
            <w:pPr>
              <w:jc w:val="both"/>
              <w:rPr>
                <w:bCs/>
                <w:i/>
                <w:iCs/>
              </w:rPr>
            </w:pPr>
            <w:r w:rsidRPr="00CF6C10">
              <w:rPr>
                <w:bCs/>
                <w:i/>
                <w:iCs/>
              </w:rPr>
              <w:t>Інші</w:t>
            </w:r>
          </w:p>
        </w:tc>
        <w:tc>
          <w:tcPr>
            <w:tcW w:w="1334" w:type="dxa"/>
            <w:noWrap/>
            <w:hideMark/>
          </w:tcPr>
          <w:p w:rsidR="00CF6C10" w:rsidRPr="00CF6C10" w:rsidRDefault="00CF6C10" w:rsidP="00CF6C10">
            <w:pPr>
              <w:jc w:val="both"/>
              <w:rPr>
                <w:bCs/>
              </w:rPr>
            </w:pPr>
            <w:r w:rsidRPr="00CF6C10">
              <w:rPr>
                <w:bCs/>
              </w:rPr>
              <w:t xml:space="preserve">               (114)</w:t>
            </w:r>
          </w:p>
        </w:tc>
        <w:tc>
          <w:tcPr>
            <w:tcW w:w="1214" w:type="dxa"/>
            <w:noWrap/>
            <w:hideMark/>
          </w:tcPr>
          <w:p w:rsidR="00CF6C10" w:rsidRPr="00CF6C10" w:rsidRDefault="00CF6C10" w:rsidP="00CF6C10">
            <w:pPr>
              <w:jc w:val="both"/>
              <w:rPr>
                <w:bCs/>
              </w:rPr>
            </w:pPr>
            <w:r w:rsidRPr="00CF6C10">
              <w:rPr>
                <w:bCs/>
              </w:rPr>
              <w:t xml:space="preserve">               (90)</w:t>
            </w:r>
          </w:p>
        </w:tc>
        <w:tc>
          <w:tcPr>
            <w:tcW w:w="1525" w:type="dxa"/>
            <w:noWrap/>
            <w:hideMark/>
          </w:tcPr>
          <w:p w:rsidR="00CF6C10" w:rsidRPr="00CF6C10" w:rsidRDefault="00CF6C10" w:rsidP="00CF6C10">
            <w:pPr>
              <w:jc w:val="both"/>
              <w:rPr>
                <w:bCs/>
              </w:rPr>
            </w:pPr>
            <w:r w:rsidRPr="00CF6C10">
              <w:rPr>
                <w:bCs/>
              </w:rPr>
              <w:t xml:space="preserve">               (173)</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0</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(377)</w:t>
            </w:r>
          </w:p>
        </w:tc>
      </w:tr>
      <w:tr w:rsidR="00CF6C10" w:rsidRPr="00CF6C10" w:rsidTr="00CF6C10">
        <w:trPr>
          <w:trHeight w:val="313"/>
        </w:trPr>
        <w:tc>
          <w:tcPr>
            <w:tcW w:w="3033" w:type="dxa"/>
            <w:hideMark/>
          </w:tcPr>
          <w:p w:rsidR="00CF6C10" w:rsidRPr="00CF6C10" w:rsidRDefault="00CF6C10" w:rsidP="00CF6C10">
            <w:pPr>
              <w:jc w:val="both"/>
              <w:rPr>
                <w:bCs/>
              </w:rPr>
            </w:pPr>
            <w:r w:rsidRPr="00CF6C10">
              <w:rPr>
                <w:bCs/>
              </w:rPr>
              <w:t>КАСКО</w:t>
            </w:r>
          </w:p>
        </w:tc>
        <w:tc>
          <w:tcPr>
            <w:tcW w:w="1334" w:type="dxa"/>
            <w:noWrap/>
            <w:hideMark/>
          </w:tcPr>
          <w:p w:rsidR="00CF6C10" w:rsidRPr="00CF6C10" w:rsidRDefault="00CF6C10" w:rsidP="00CF6C10">
            <w:pPr>
              <w:jc w:val="both"/>
              <w:rPr>
                <w:bCs/>
              </w:rPr>
            </w:pPr>
            <w:r w:rsidRPr="00CF6C10">
              <w:rPr>
                <w:bCs/>
              </w:rPr>
              <w:t xml:space="preserve">            (1 139)</w:t>
            </w:r>
          </w:p>
        </w:tc>
        <w:tc>
          <w:tcPr>
            <w:tcW w:w="1214" w:type="dxa"/>
            <w:noWrap/>
            <w:hideMark/>
          </w:tcPr>
          <w:p w:rsidR="00CF6C10" w:rsidRPr="00CF6C10" w:rsidRDefault="00CF6C10" w:rsidP="00CF6C10">
            <w:pPr>
              <w:jc w:val="both"/>
              <w:rPr>
                <w:bCs/>
              </w:rPr>
            </w:pPr>
            <w:r w:rsidRPr="00CF6C10">
              <w:rPr>
                <w:bCs/>
              </w:rPr>
              <w:t xml:space="preserve">             (620)</w:t>
            </w:r>
          </w:p>
        </w:tc>
        <w:tc>
          <w:tcPr>
            <w:tcW w:w="1525" w:type="dxa"/>
            <w:noWrap/>
            <w:hideMark/>
          </w:tcPr>
          <w:p w:rsidR="00CF6C10" w:rsidRPr="00CF6C10" w:rsidRDefault="00CF6C10" w:rsidP="00CF6C10">
            <w:pPr>
              <w:jc w:val="both"/>
              <w:rPr>
                <w:bCs/>
              </w:rPr>
            </w:pPr>
            <w:r w:rsidRPr="00CF6C10">
              <w:rPr>
                <w:bCs/>
              </w:rPr>
              <w:t xml:space="preserve">            (1 484)</w:t>
            </w:r>
          </w:p>
        </w:tc>
        <w:tc>
          <w:tcPr>
            <w:tcW w:w="1335" w:type="dxa"/>
            <w:noWrap/>
            <w:hideMark/>
          </w:tcPr>
          <w:p w:rsidR="00CF6C10" w:rsidRPr="00CF6C10" w:rsidRDefault="00CF6C10" w:rsidP="00CF6C10">
            <w:pPr>
              <w:jc w:val="both"/>
              <w:rPr>
                <w:bCs/>
              </w:rPr>
            </w:pPr>
            <w:r w:rsidRPr="00CF6C10">
              <w:rPr>
                <w:bCs/>
              </w:rPr>
              <w:t xml:space="preserve">            (1 535)</w:t>
            </w:r>
          </w:p>
        </w:tc>
        <w:tc>
          <w:tcPr>
            <w:tcW w:w="1335" w:type="dxa"/>
            <w:noWrap/>
            <w:hideMark/>
          </w:tcPr>
          <w:p w:rsidR="00CF6C10" w:rsidRPr="00CF6C10" w:rsidRDefault="00CF6C10" w:rsidP="00CF6C10">
            <w:pPr>
              <w:jc w:val="both"/>
              <w:rPr>
                <w:bCs/>
              </w:rPr>
            </w:pPr>
            <w:r w:rsidRPr="00CF6C10">
              <w:rPr>
                <w:bCs/>
              </w:rPr>
              <w:t xml:space="preserve">            (1 465)</w:t>
            </w:r>
          </w:p>
        </w:tc>
        <w:tc>
          <w:tcPr>
            <w:tcW w:w="1335" w:type="dxa"/>
            <w:noWrap/>
            <w:hideMark/>
          </w:tcPr>
          <w:p w:rsidR="00CF6C10" w:rsidRPr="00CF6C10" w:rsidRDefault="00CF6C10" w:rsidP="00CF6C10">
            <w:pPr>
              <w:jc w:val="both"/>
              <w:rPr>
                <w:bCs/>
              </w:rPr>
            </w:pPr>
            <w:r w:rsidRPr="00CF6C10">
              <w:rPr>
                <w:bCs/>
              </w:rPr>
              <w:t xml:space="preserve">               (109)</w:t>
            </w:r>
          </w:p>
        </w:tc>
        <w:tc>
          <w:tcPr>
            <w:tcW w:w="1248" w:type="dxa"/>
            <w:hideMark/>
          </w:tcPr>
          <w:p w:rsidR="00CF6C10" w:rsidRPr="00CF6C10" w:rsidRDefault="00CF6C10" w:rsidP="00CF6C10">
            <w:pPr>
              <w:jc w:val="both"/>
              <w:rPr>
                <w:b/>
                <w:bCs/>
                <w:i/>
                <w:iCs/>
              </w:rPr>
            </w:pPr>
            <w:r w:rsidRPr="00CF6C10">
              <w:rPr>
                <w:b/>
                <w:bCs/>
                <w:i/>
                <w:iCs/>
              </w:rPr>
              <w:t>579</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(5 772)</w:t>
            </w:r>
          </w:p>
        </w:tc>
      </w:tr>
      <w:tr w:rsidR="00CF6C10" w:rsidRPr="00CF6C10" w:rsidTr="00CF6C10">
        <w:trPr>
          <w:trHeight w:val="313"/>
        </w:trPr>
        <w:tc>
          <w:tcPr>
            <w:tcW w:w="3033" w:type="dxa"/>
            <w:hideMark/>
          </w:tcPr>
          <w:p w:rsidR="00CF6C10" w:rsidRPr="00CF6C10" w:rsidRDefault="00CF6C10">
            <w:pPr>
              <w:jc w:val="both"/>
              <w:rPr>
                <w:bCs/>
              </w:rPr>
            </w:pPr>
            <w:r w:rsidRPr="00CF6C10">
              <w:rPr>
                <w:bCs/>
              </w:rPr>
              <w:t>Майно</w:t>
            </w:r>
          </w:p>
        </w:tc>
        <w:tc>
          <w:tcPr>
            <w:tcW w:w="1334" w:type="dxa"/>
            <w:noWrap/>
            <w:hideMark/>
          </w:tcPr>
          <w:p w:rsidR="00CF6C10" w:rsidRPr="00CF6C10" w:rsidRDefault="00CF6C10" w:rsidP="00CF6C10">
            <w:pPr>
              <w:jc w:val="both"/>
              <w:rPr>
                <w:bCs/>
              </w:rPr>
            </w:pPr>
            <w:r w:rsidRPr="00CF6C10">
              <w:rPr>
                <w:bCs/>
              </w:rPr>
              <w:t xml:space="preserve">               (670)</w:t>
            </w:r>
          </w:p>
        </w:tc>
        <w:tc>
          <w:tcPr>
            <w:tcW w:w="1214" w:type="dxa"/>
            <w:noWrap/>
            <w:hideMark/>
          </w:tcPr>
          <w:p w:rsidR="00CF6C10" w:rsidRPr="00CF6C10" w:rsidRDefault="00CF6C10" w:rsidP="00CF6C10">
            <w:pPr>
              <w:jc w:val="both"/>
              <w:rPr>
                <w:bCs/>
              </w:rPr>
            </w:pPr>
            <w:r w:rsidRPr="00CF6C10">
              <w:rPr>
                <w:bCs/>
              </w:rPr>
              <w:t xml:space="preserve">             (306)</w:t>
            </w:r>
          </w:p>
        </w:tc>
        <w:tc>
          <w:tcPr>
            <w:tcW w:w="1525" w:type="dxa"/>
            <w:noWrap/>
            <w:hideMark/>
          </w:tcPr>
          <w:p w:rsidR="00CF6C10" w:rsidRPr="00CF6C10" w:rsidRDefault="00CF6C10" w:rsidP="00CF6C10">
            <w:pPr>
              <w:jc w:val="both"/>
              <w:rPr>
                <w:bCs/>
              </w:rPr>
            </w:pPr>
            <w:r w:rsidRPr="00CF6C10">
              <w:rPr>
                <w:bCs/>
              </w:rPr>
              <w:t xml:space="preserve">               (653)</w:t>
            </w:r>
          </w:p>
        </w:tc>
        <w:tc>
          <w:tcPr>
            <w:tcW w:w="1335" w:type="dxa"/>
            <w:noWrap/>
            <w:hideMark/>
          </w:tcPr>
          <w:p w:rsidR="00CF6C10" w:rsidRPr="00CF6C10" w:rsidRDefault="00CF6C10" w:rsidP="00CF6C10">
            <w:pPr>
              <w:jc w:val="both"/>
              <w:rPr>
                <w:bCs/>
              </w:rPr>
            </w:pPr>
            <w:r w:rsidRPr="00CF6C10">
              <w:rPr>
                <w:bCs/>
              </w:rPr>
              <w:t xml:space="preserve">                  (22)</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71</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(1 581)</w:t>
            </w:r>
          </w:p>
        </w:tc>
      </w:tr>
      <w:tr w:rsidR="00CF6C10" w:rsidRPr="00CF6C10" w:rsidTr="00CF6C10">
        <w:trPr>
          <w:trHeight w:val="313"/>
        </w:trPr>
        <w:tc>
          <w:tcPr>
            <w:tcW w:w="3033" w:type="dxa"/>
            <w:hideMark/>
          </w:tcPr>
          <w:p w:rsidR="00CF6C10" w:rsidRPr="00CF6C10" w:rsidRDefault="00CF6C10">
            <w:pPr>
              <w:jc w:val="both"/>
              <w:rPr>
                <w:bCs/>
              </w:rPr>
            </w:pPr>
            <w:r w:rsidRPr="00CF6C10">
              <w:rPr>
                <w:bCs/>
              </w:rPr>
              <w:t>Вантажі</w:t>
            </w:r>
          </w:p>
        </w:tc>
        <w:tc>
          <w:tcPr>
            <w:tcW w:w="1334" w:type="dxa"/>
            <w:noWrap/>
            <w:hideMark/>
          </w:tcPr>
          <w:p w:rsidR="00CF6C10" w:rsidRPr="00CF6C10" w:rsidRDefault="00CF6C10" w:rsidP="00CF6C10">
            <w:pPr>
              <w:jc w:val="both"/>
              <w:rPr>
                <w:bCs/>
              </w:rPr>
            </w:pPr>
            <w:r w:rsidRPr="00CF6C10">
              <w:rPr>
                <w:bCs/>
              </w:rPr>
              <w:t xml:space="preserve">                    -   </w:t>
            </w:r>
          </w:p>
        </w:tc>
        <w:tc>
          <w:tcPr>
            <w:tcW w:w="1214" w:type="dxa"/>
            <w:noWrap/>
            <w:hideMark/>
          </w:tcPr>
          <w:p w:rsidR="00CF6C10" w:rsidRPr="00CF6C10" w:rsidRDefault="00CF6C10" w:rsidP="00CF6C10">
            <w:pPr>
              <w:jc w:val="both"/>
              <w:rPr>
                <w:bCs/>
              </w:rPr>
            </w:pPr>
            <w:r w:rsidRPr="00CF6C10">
              <w:rPr>
                <w:bCs/>
              </w:rPr>
              <w:t xml:space="preserve">             (125)</w:t>
            </w:r>
          </w:p>
        </w:tc>
        <w:tc>
          <w:tcPr>
            <w:tcW w:w="1525" w:type="dxa"/>
            <w:noWrap/>
            <w:hideMark/>
          </w:tcPr>
          <w:p w:rsidR="00CF6C10" w:rsidRPr="00CF6C10" w:rsidRDefault="00CF6C10" w:rsidP="00CF6C10">
            <w:pPr>
              <w:jc w:val="both"/>
              <w:rPr>
                <w:bCs/>
              </w:rPr>
            </w:pPr>
            <w:r w:rsidRPr="00CF6C10">
              <w:rPr>
                <w:bCs/>
              </w:rPr>
              <w:t xml:space="preserve">               (310)</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0</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(435)</w:t>
            </w:r>
          </w:p>
        </w:tc>
      </w:tr>
      <w:tr w:rsidR="00CF6C10" w:rsidRPr="00CF6C10" w:rsidTr="00CF6C10">
        <w:trPr>
          <w:trHeight w:val="313"/>
        </w:trPr>
        <w:tc>
          <w:tcPr>
            <w:tcW w:w="3033" w:type="dxa"/>
            <w:hideMark/>
          </w:tcPr>
          <w:p w:rsidR="00CF6C10" w:rsidRPr="00CF6C10" w:rsidRDefault="00CF6C10">
            <w:pPr>
              <w:jc w:val="both"/>
              <w:rPr>
                <w:bCs/>
                <w:i/>
                <w:iCs/>
              </w:rPr>
            </w:pPr>
            <w:r w:rsidRPr="00CF6C10">
              <w:rPr>
                <w:bCs/>
                <w:i/>
                <w:iCs/>
              </w:rPr>
              <w:t>ДМС</w:t>
            </w:r>
          </w:p>
        </w:tc>
        <w:tc>
          <w:tcPr>
            <w:tcW w:w="1334" w:type="dxa"/>
            <w:noWrap/>
            <w:hideMark/>
          </w:tcPr>
          <w:p w:rsidR="00CF6C10" w:rsidRPr="00CF6C10" w:rsidRDefault="00CF6C10" w:rsidP="00CF6C10">
            <w:pPr>
              <w:jc w:val="both"/>
              <w:rPr>
                <w:bCs/>
              </w:rPr>
            </w:pPr>
            <w:r w:rsidRPr="00CF6C10">
              <w:rPr>
                <w:bCs/>
              </w:rPr>
              <w:t xml:space="preserve">               (173)</w:t>
            </w:r>
          </w:p>
        </w:tc>
        <w:tc>
          <w:tcPr>
            <w:tcW w:w="1214" w:type="dxa"/>
            <w:noWrap/>
            <w:hideMark/>
          </w:tcPr>
          <w:p w:rsidR="00CF6C10" w:rsidRPr="00CF6C10" w:rsidRDefault="00CF6C10" w:rsidP="00CF6C10">
            <w:pPr>
              <w:jc w:val="both"/>
              <w:rPr>
                <w:bCs/>
              </w:rPr>
            </w:pPr>
            <w:r w:rsidRPr="00CF6C10">
              <w:rPr>
                <w:bCs/>
              </w:rPr>
              <w:t xml:space="preserve">             (143)</w:t>
            </w:r>
          </w:p>
        </w:tc>
        <w:tc>
          <w:tcPr>
            <w:tcW w:w="1525" w:type="dxa"/>
            <w:noWrap/>
            <w:hideMark/>
          </w:tcPr>
          <w:p w:rsidR="00CF6C10" w:rsidRPr="00CF6C10" w:rsidRDefault="00CF6C10" w:rsidP="00CF6C10">
            <w:pPr>
              <w:jc w:val="both"/>
              <w:rPr>
                <w:bCs/>
              </w:rPr>
            </w:pPr>
            <w:r w:rsidRPr="00CF6C10">
              <w:rPr>
                <w:bCs/>
              </w:rPr>
              <w:t xml:space="preserve">               (327)</w:t>
            </w:r>
          </w:p>
        </w:tc>
        <w:tc>
          <w:tcPr>
            <w:tcW w:w="1335" w:type="dxa"/>
            <w:noWrap/>
            <w:hideMark/>
          </w:tcPr>
          <w:p w:rsidR="00CF6C10" w:rsidRPr="00CF6C10" w:rsidRDefault="00CF6C10" w:rsidP="00CF6C10">
            <w:pPr>
              <w:jc w:val="both"/>
              <w:rPr>
                <w:bCs/>
              </w:rPr>
            </w:pPr>
            <w:r w:rsidRPr="00CF6C10">
              <w:rPr>
                <w:bCs/>
              </w:rPr>
              <w:t xml:space="preserve">               (358)</w:t>
            </w:r>
          </w:p>
        </w:tc>
        <w:tc>
          <w:tcPr>
            <w:tcW w:w="1335" w:type="dxa"/>
            <w:noWrap/>
            <w:hideMark/>
          </w:tcPr>
          <w:p w:rsidR="00CF6C10" w:rsidRPr="00CF6C10" w:rsidRDefault="00CF6C10" w:rsidP="00CF6C10">
            <w:pPr>
              <w:jc w:val="both"/>
              <w:rPr>
                <w:bCs/>
              </w:rPr>
            </w:pPr>
            <w:r w:rsidRPr="00CF6C10">
              <w:rPr>
                <w:bCs/>
              </w:rPr>
              <w:t xml:space="preserve">                  (69)</w:t>
            </w:r>
          </w:p>
        </w:tc>
        <w:tc>
          <w:tcPr>
            <w:tcW w:w="1335" w:type="dxa"/>
            <w:noWrap/>
            <w:hideMark/>
          </w:tcPr>
          <w:p w:rsidR="00CF6C10" w:rsidRPr="00CF6C10" w:rsidRDefault="00CF6C10" w:rsidP="00CF6C10">
            <w:pPr>
              <w:jc w:val="both"/>
              <w:rPr>
                <w:bCs/>
              </w:rPr>
            </w:pPr>
            <w:r w:rsidRPr="00CF6C10">
              <w:rPr>
                <w:bCs/>
              </w:rPr>
              <w:t xml:space="preserve">                  (91)</w:t>
            </w:r>
          </w:p>
        </w:tc>
        <w:tc>
          <w:tcPr>
            <w:tcW w:w="1248" w:type="dxa"/>
            <w:hideMark/>
          </w:tcPr>
          <w:p w:rsidR="00CF6C10" w:rsidRPr="00CF6C10" w:rsidRDefault="00CF6C10" w:rsidP="00CF6C10">
            <w:pPr>
              <w:jc w:val="both"/>
              <w:rPr>
                <w:b/>
                <w:bCs/>
                <w:i/>
                <w:iCs/>
              </w:rPr>
            </w:pPr>
            <w:r w:rsidRPr="00CF6C10">
              <w:rPr>
                <w:b/>
                <w:bCs/>
                <w:i/>
                <w:iCs/>
              </w:rPr>
              <w:t>35</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(1 126)</w:t>
            </w:r>
          </w:p>
        </w:tc>
      </w:tr>
      <w:tr w:rsidR="00CF6C10" w:rsidRPr="00CF6C10" w:rsidTr="00CF6C10">
        <w:trPr>
          <w:trHeight w:val="313"/>
        </w:trPr>
        <w:tc>
          <w:tcPr>
            <w:tcW w:w="3033" w:type="dxa"/>
            <w:hideMark/>
          </w:tcPr>
          <w:p w:rsidR="00CF6C10" w:rsidRPr="00CF6C10" w:rsidRDefault="00CF6C10">
            <w:pPr>
              <w:jc w:val="both"/>
              <w:rPr>
                <w:bCs/>
              </w:rPr>
            </w:pPr>
            <w:r w:rsidRPr="00CF6C10">
              <w:rPr>
                <w:bCs/>
              </w:rPr>
              <w:t>ДЦВ</w:t>
            </w:r>
          </w:p>
        </w:tc>
        <w:tc>
          <w:tcPr>
            <w:tcW w:w="1334" w:type="dxa"/>
            <w:noWrap/>
            <w:hideMark/>
          </w:tcPr>
          <w:p w:rsidR="00CF6C10" w:rsidRPr="00CF6C10" w:rsidRDefault="00CF6C10" w:rsidP="00CF6C10">
            <w:pPr>
              <w:jc w:val="both"/>
              <w:rPr>
                <w:bCs/>
              </w:rPr>
            </w:pPr>
            <w:r w:rsidRPr="00CF6C10">
              <w:rPr>
                <w:bCs/>
              </w:rPr>
              <w:t xml:space="preserve">                  (62)</w:t>
            </w:r>
          </w:p>
        </w:tc>
        <w:tc>
          <w:tcPr>
            <w:tcW w:w="1214" w:type="dxa"/>
            <w:noWrap/>
            <w:hideMark/>
          </w:tcPr>
          <w:p w:rsidR="00CF6C10" w:rsidRPr="00CF6C10" w:rsidRDefault="00CF6C10" w:rsidP="00CF6C10">
            <w:pPr>
              <w:jc w:val="both"/>
              <w:rPr>
                <w:bCs/>
              </w:rPr>
            </w:pPr>
            <w:r w:rsidRPr="00CF6C10">
              <w:rPr>
                <w:bCs/>
              </w:rPr>
              <w:t xml:space="preserve">               (26)</w:t>
            </w:r>
          </w:p>
        </w:tc>
        <w:tc>
          <w:tcPr>
            <w:tcW w:w="1525" w:type="dxa"/>
            <w:noWrap/>
            <w:hideMark/>
          </w:tcPr>
          <w:p w:rsidR="00CF6C10" w:rsidRPr="00CF6C10" w:rsidRDefault="00CF6C10" w:rsidP="00CF6C10">
            <w:pPr>
              <w:jc w:val="both"/>
              <w:rPr>
                <w:bCs/>
              </w:rPr>
            </w:pPr>
            <w:r w:rsidRPr="00CF6C10">
              <w:rPr>
                <w:bCs/>
              </w:rPr>
              <w:t xml:space="preserve">                  (56)</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0</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(144)</w:t>
            </w:r>
          </w:p>
        </w:tc>
      </w:tr>
      <w:tr w:rsidR="00CF6C10" w:rsidRPr="00CF6C10" w:rsidTr="00CF6C10">
        <w:trPr>
          <w:trHeight w:val="313"/>
        </w:trPr>
        <w:tc>
          <w:tcPr>
            <w:tcW w:w="3033" w:type="dxa"/>
            <w:hideMark/>
          </w:tcPr>
          <w:p w:rsidR="00CF6C10" w:rsidRPr="00CF6C10" w:rsidRDefault="00CF6C10">
            <w:pPr>
              <w:jc w:val="both"/>
              <w:rPr>
                <w:bCs/>
              </w:rPr>
            </w:pPr>
            <w:r w:rsidRPr="00CF6C10">
              <w:rPr>
                <w:bCs/>
              </w:rPr>
              <w:t>Мвтревел</w:t>
            </w:r>
          </w:p>
        </w:tc>
        <w:tc>
          <w:tcPr>
            <w:tcW w:w="1334" w:type="dxa"/>
            <w:noWrap/>
            <w:hideMark/>
          </w:tcPr>
          <w:p w:rsidR="00CF6C10" w:rsidRPr="00CF6C10" w:rsidRDefault="00CF6C10" w:rsidP="00CF6C10">
            <w:pPr>
              <w:jc w:val="both"/>
              <w:rPr>
                <w:bCs/>
              </w:rPr>
            </w:pPr>
            <w:r w:rsidRPr="00CF6C10">
              <w:rPr>
                <w:bCs/>
              </w:rPr>
              <w:t xml:space="preserve">               (345)</w:t>
            </w:r>
          </w:p>
        </w:tc>
        <w:tc>
          <w:tcPr>
            <w:tcW w:w="1214" w:type="dxa"/>
            <w:noWrap/>
            <w:hideMark/>
          </w:tcPr>
          <w:p w:rsidR="00CF6C10" w:rsidRPr="00CF6C10" w:rsidRDefault="00CF6C10" w:rsidP="00CF6C10">
            <w:pPr>
              <w:jc w:val="both"/>
              <w:rPr>
                <w:bCs/>
              </w:rPr>
            </w:pPr>
            <w:r w:rsidRPr="00CF6C10">
              <w:rPr>
                <w:bCs/>
              </w:rPr>
              <w:t xml:space="preserve">             (169)</w:t>
            </w:r>
          </w:p>
        </w:tc>
        <w:tc>
          <w:tcPr>
            <w:tcW w:w="1525" w:type="dxa"/>
            <w:noWrap/>
            <w:hideMark/>
          </w:tcPr>
          <w:p w:rsidR="00CF6C10" w:rsidRPr="00CF6C10" w:rsidRDefault="00CF6C10" w:rsidP="00CF6C10">
            <w:pPr>
              <w:jc w:val="both"/>
              <w:rPr>
                <w:bCs/>
              </w:rPr>
            </w:pPr>
            <w:r w:rsidRPr="00CF6C10">
              <w:rPr>
                <w:bCs/>
              </w:rPr>
              <w:t xml:space="preserve">               (403)</w:t>
            </w:r>
          </w:p>
        </w:tc>
        <w:tc>
          <w:tcPr>
            <w:tcW w:w="1335" w:type="dxa"/>
            <w:noWrap/>
            <w:hideMark/>
          </w:tcPr>
          <w:p w:rsidR="00CF6C10" w:rsidRPr="00CF6C10" w:rsidRDefault="00CF6C10" w:rsidP="00CF6C10">
            <w:pPr>
              <w:jc w:val="both"/>
              <w:rPr>
                <w:bCs/>
              </w:rPr>
            </w:pPr>
            <w:r w:rsidRPr="00CF6C10">
              <w:rPr>
                <w:bCs/>
              </w:rPr>
              <w:t xml:space="preserve">               (381)</w:t>
            </w:r>
          </w:p>
        </w:tc>
        <w:tc>
          <w:tcPr>
            <w:tcW w:w="1335" w:type="dxa"/>
            <w:noWrap/>
            <w:hideMark/>
          </w:tcPr>
          <w:p w:rsidR="00CF6C10" w:rsidRPr="00CF6C10" w:rsidRDefault="00CF6C10" w:rsidP="00CF6C10">
            <w:pPr>
              <w:jc w:val="both"/>
              <w:rPr>
                <w:bCs/>
              </w:rPr>
            </w:pPr>
            <w:r w:rsidRPr="00CF6C10">
              <w:rPr>
                <w:bCs/>
              </w:rPr>
              <w:t xml:space="preserve">               (329)</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48</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(1 580)</w:t>
            </w:r>
          </w:p>
        </w:tc>
      </w:tr>
      <w:tr w:rsidR="00CF6C10" w:rsidRPr="00CF6C10" w:rsidTr="00CF6C10">
        <w:trPr>
          <w:trHeight w:val="313"/>
        </w:trPr>
        <w:tc>
          <w:tcPr>
            <w:tcW w:w="3033" w:type="dxa"/>
            <w:hideMark/>
          </w:tcPr>
          <w:p w:rsidR="00CF6C10" w:rsidRPr="00CF6C10" w:rsidRDefault="00CF6C10">
            <w:pPr>
              <w:jc w:val="both"/>
              <w:rPr>
                <w:bCs/>
              </w:rPr>
            </w:pPr>
            <w:r w:rsidRPr="00CF6C10">
              <w:rPr>
                <w:bCs/>
              </w:rPr>
              <w:t>НВ</w:t>
            </w:r>
          </w:p>
        </w:tc>
        <w:tc>
          <w:tcPr>
            <w:tcW w:w="1334" w:type="dxa"/>
            <w:noWrap/>
            <w:hideMark/>
          </w:tcPr>
          <w:p w:rsidR="00CF6C10" w:rsidRPr="00CF6C10" w:rsidRDefault="00CF6C10" w:rsidP="00CF6C10">
            <w:pPr>
              <w:jc w:val="both"/>
              <w:rPr>
                <w:bCs/>
              </w:rPr>
            </w:pPr>
            <w:r w:rsidRPr="00CF6C10">
              <w:rPr>
                <w:bCs/>
              </w:rPr>
              <w:t xml:space="preserve">               (574)</w:t>
            </w:r>
          </w:p>
        </w:tc>
        <w:tc>
          <w:tcPr>
            <w:tcW w:w="1214" w:type="dxa"/>
            <w:noWrap/>
            <w:hideMark/>
          </w:tcPr>
          <w:p w:rsidR="00CF6C10" w:rsidRPr="00CF6C10" w:rsidRDefault="00CF6C10" w:rsidP="00CF6C10">
            <w:pPr>
              <w:jc w:val="both"/>
              <w:rPr>
                <w:bCs/>
              </w:rPr>
            </w:pPr>
            <w:r w:rsidRPr="00CF6C10">
              <w:rPr>
                <w:bCs/>
              </w:rPr>
              <w:t xml:space="preserve">             (208)</w:t>
            </w:r>
          </w:p>
        </w:tc>
        <w:tc>
          <w:tcPr>
            <w:tcW w:w="1525" w:type="dxa"/>
            <w:noWrap/>
            <w:hideMark/>
          </w:tcPr>
          <w:p w:rsidR="00CF6C10" w:rsidRPr="00CF6C10" w:rsidRDefault="00CF6C10" w:rsidP="00CF6C10">
            <w:pPr>
              <w:jc w:val="both"/>
              <w:rPr>
                <w:bCs/>
              </w:rPr>
            </w:pPr>
            <w:r w:rsidRPr="00CF6C10">
              <w:rPr>
                <w:bCs/>
              </w:rPr>
              <w:t xml:space="preserve">               (500)</w:t>
            </w:r>
          </w:p>
        </w:tc>
        <w:tc>
          <w:tcPr>
            <w:tcW w:w="1335" w:type="dxa"/>
            <w:noWrap/>
            <w:hideMark/>
          </w:tcPr>
          <w:p w:rsidR="00CF6C10" w:rsidRPr="00CF6C10" w:rsidRDefault="00CF6C10" w:rsidP="00CF6C10">
            <w:pPr>
              <w:jc w:val="both"/>
              <w:rPr>
                <w:bCs/>
              </w:rPr>
            </w:pPr>
            <w:r w:rsidRPr="00CF6C10">
              <w:rPr>
                <w:bCs/>
              </w:rPr>
              <w:t xml:space="preserve">                    (0)</w:t>
            </w:r>
          </w:p>
        </w:tc>
        <w:tc>
          <w:tcPr>
            <w:tcW w:w="1335" w:type="dxa"/>
            <w:noWrap/>
            <w:hideMark/>
          </w:tcPr>
          <w:p w:rsidR="00CF6C10" w:rsidRPr="00CF6C10" w:rsidRDefault="00CF6C10" w:rsidP="00CF6C10">
            <w:pPr>
              <w:jc w:val="both"/>
              <w:rPr>
                <w:bCs/>
              </w:rPr>
            </w:pPr>
            <w:r w:rsidRPr="00CF6C10">
              <w:rPr>
                <w:bCs/>
              </w:rPr>
              <w:t xml:space="preserve">                    (4)</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5</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(1 281)</w:t>
            </w:r>
          </w:p>
        </w:tc>
      </w:tr>
      <w:tr w:rsidR="00CF6C10" w:rsidRPr="00CF6C10" w:rsidTr="00CF6C10">
        <w:trPr>
          <w:trHeight w:val="313"/>
        </w:trPr>
        <w:tc>
          <w:tcPr>
            <w:tcW w:w="3033" w:type="dxa"/>
            <w:hideMark/>
          </w:tcPr>
          <w:p w:rsidR="00CF6C10" w:rsidRPr="00CF6C10" w:rsidRDefault="00CF6C10">
            <w:pPr>
              <w:jc w:val="both"/>
              <w:rPr>
                <w:bCs/>
              </w:rPr>
            </w:pPr>
            <w:r w:rsidRPr="00CF6C10">
              <w:rPr>
                <w:bCs/>
              </w:rPr>
              <w:t>ОДПД</w:t>
            </w:r>
          </w:p>
        </w:tc>
        <w:tc>
          <w:tcPr>
            <w:tcW w:w="1334" w:type="dxa"/>
            <w:noWrap/>
            <w:hideMark/>
          </w:tcPr>
          <w:p w:rsidR="00CF6C10" w:rsidRPr="00CF6C10" w:rsidRDefault="00CF6C10" w:rsidP="00CF6C10">
            <w:pPr>
              <w:jc w:val="both"/>
              <w:rPr>
                <w:bCs/>
              </w:rPr>
            </w:pPr>
            <w:r w:rsidRPr="00CF6C10">
              <w:rPr>
                <w:bCs/>
              </w:rPr>
              <w:t xml:space="preserve">                    -   </w:t>
            </w:r>
          </w:p>
        </w:tc>
        <w:tc>
          <w:tcPr>
            <w:tcW w:w="1214" w:type="dxa"/>
            <w:noWrap/>
            <w:hideMark/>
          </w:tcPr>
          <w:p w:rsidR="00CF6C10" w:rsidRPr="00CF6C10" w:rsidRDefault="00CF6C10" w:rsidP="00CF6C10">
            <w:pPr>
              <w:jc w:val="both"/>
              <w:rPr>
                <w:bCs/>
              </w:rPr>
            </w:pPr>
            <w:r w:rsidRPr="00CF6C10">
              <w:rPr>
                <w:bCs/>
              </w:rPr>
              <w:t xml:space="preserve">               (18)</w:t>
            </w:r>
          </w:p>
        </w:tc>
        <w:tc>
          <w:tcPr>
            <w:tcW w:w="1525" w:type="dxa"/>
            <w:noWrap/>
            <w:hideMark/>
          </w:tcPr>
          <w:p w:rsidR="00CF6C10" w:rsidRPr="00CF6C10" w:rsidRDefault="00CF6C10" w:rsidP="00CF6C10">
            <w:pPr>
              <w:jc w:val="both"/>
              <w:rPr>
                <w:bCs/>
              </w:rPr>
            </w:pPr>
            <w:r w:rsidRPr="00CF6C10">
              <w:rPr>
                <w:bCs/>
              </w:rPr>
              <w:t xml:space="preserve">                  (49)</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0</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(67)</w:t>
            </w:r>
          </w:p>
        </w:tc>
      </w:tr>
      <w:tr w:rsidR="00CF6C10" w:rsidRPr="00CF6C10" w:rsidTr="00CF6C10">
        <w:trPr>
          <w:trHeight w:val="313"/>
        </w:trPr>
        <w:tc>
          <w:tcPr>
            <w:tcW w:w="3033" w:type="dxa"/>
            <w:hideMark/>
          </w:tcPr>
          <w:p w:rsidR="00CF6C10" w:rsidRPr="00CF6C10" w:rsidRDefault="00CF6C10">
            <w:pPr>
              <w:jc w:val="both"/>
              <w:rPr>
                <w:bCs/>
              </w:rPr>
            </w:pPr>
            <w:r w:rsidRPr="00CF6C10">
              <w:rPr>
                <w:bCs/>
              </w:rPr>
              <w:t>Оіп</w:t>
            </w:r>
          </w:p>
        </w:tc>
        <w:tc>
          <w:tcPr>
            <w:tcW w:w="1334" w:type="dxa"/>
            <w:noWrap/>
            <w:hideMark/>
          </w:tcPr>
          <w:p w:rsidR="00CF6C10" w:rsidRPr="00CF6C10" w:rsidRDefault="00CF6C10" w:rsidP="00CF6C10">
            <w:pPr>
              <w:jc w:val="both"/>
              <w:rPr>
                <w:bCs/>
              </w:rPr>
            </w:pPr>
            <w:r w:rsidRPr="00CF6C10">
              <w:rPr>
                <w:bCs/>
              </w:rPr>
              <w:t xml:space="preserve">                  (29)</w:t>
            </w:r>
          </w:p>
        </w:tc>
        <w:tc>
          <w:tcPr>
            <w:tcW w:w="1214" w:type="dxa"/>
            <w:noWrap/>
            <w:hideMark/>
          </w:tcPr>
          <w:p w:rsidR="00CF6C10" w:rsidRPr="00CF6C10" w:rsidRDefault="00CF6C10" w:rsidP="00CF6C10">
            <w:pPr>
              <w:jc w:val="both"/>
              <w:rPr>
                <w:bCs/>
              </w:rPr>
            </w:pPr>
            <w:r w:rsidRPr="00CF6C10">
              <w:rPr>
                <w:bCs/>
              </w:rPr>
              <w:t xml:space="preserve">               (33)</w:t>
            </w:r>
          </w:p>
        </w:tc>
        <w:tc>
          <w:tcPr>
            <w:tcW w:w="1525" w:type="dxa"/>
            <w:noWrap/>
            <w:hideMark/>
          </w:tcPr>
          <w:p w:rsidR="00CF6C10" w:rsidRPr="00CF6C10" w:rsidRDefault="00CF6C10" w:rsidP="00CF6C10">
            <w:pPr>
              <w:jc w:val="both"/>
              <w:rPr>
                <w:bCs/>
              </w:rPr>
            </w:pPr>
            <w:r w:rsidRPr="00CF6C10">
              <w:rPr>
                <w:bCs/>
              </w:rPr>
              <w:t xml:space="preserve">                  (78)</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16</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(124)</w:t>
            </w:r>
          </w:p>
        </w:tc>
      </w:tr>
      <w:tr w:rsidR="00CF6C10" w:rsidRPr="00CF6C10" w:rsidTr="00CF6C10">
        <w:trPr>
          <w:trHeight w:val="313"/>
        </w:trPr>
        <w:tc>
          <w:tcPr>
            <w:tcW w:w="3033" w:type="dxa"/>
            <w:hideMark/>
          </w:tcPr>
          <w:p w:rsidR="00CF6C10" w:rsidRPr="00CF6C10" w:rsidRDefault="00CF6C10">
            <w:pPr>
              <w:jc w:val="both"/>
              <w:rPr>
                <w:bCs/>
              </w:rPr>
            </w:pPr>
            <w:r w:rsidRPr="00CF6C10">
              <w:rPr>
                <w:bCs/>
              </w:rPr>
              <w:t>ОСЦПВ</w:t>
            </w:r>
          </w:p>
        </w:tc>
        <w:tc>
          <w:tcPr>
            <w:tcW w:w="1334" w:type="dxa"/>
            <w:noWrap/>
            <w:hideMark/>
          </w:tcPr>
          <w:p w:rsidR="00CF6C10" w:rsidRPr="00CF6C10" w:rsidRDefault="00CF6C10" w:rsidP="00CF6C10">
            <w:pPr>
              <w:jc w:val="both"/>
              <w:rPr>
                <w:bCs/>
              </w:rPr>
            </w:pPr>
            <w:r w:rsidRPr="00CF6C10">
              <w:rPr>
                <w:bCs/>
              </w:rPr>
              <w:t xml:space="preserve">            (3 976)</w:t>
            </w:r>
          </w:p>
        </w:tc>
        <w:tc>
          <w:tcPr>
            <w:tcW w:w="1214" w:type="dxa"/>
            <w:noWrap/>
            <w:hideMark/>
          </w:tcPr>
          <w:p w:rsidR="00CF6C10" w:rsidRPr="00CF6C10" w:rsidRDefault="00CF6C10" w:rsidP="00CF6C10">
            <w:pPr>
              <w:jc w:val="both"/>
              <w:rPr>
                <w:bCs/>
              </w:rPr>
            </w:pPr>
            <w:r w:rsidRPr="00CF6C10">
              <w:rPr>
                <w:bCs/>
              </w:rPr>
              <w:t xml:space="preserve">          (2 325)</w:t>
            </w:r>
          </w:p>
        </w:tc>
        <w:tc>
          <w:tcPr>
            <w:tcW w:w="1525" w:type="dxa"/>
            <w:noWrap/>
            <w:hideMark/>
          </w:tcPr>
          <w:p w:rsidR="00CF6C10" w:rsidRPr="00CF6C10" w:rsidRDefault="00CF6C10" w:rsidP="00CF6C10">
            <w:pPr>
              <w:jc w:val="both"/>
              <w:rPr>
                <w:bCs/>
              </w:rPr>
            </w:pPr>
            <w:r w:rsidRPr="00CF6C10">
              <w:rPr>
                <w:bCs/>
              </w:rPr>
              <w:t xml:space="preserve">            (6 525)</w:t>
            </w:r>
          </w:p>
        </w:tc>
        <w:tc>
          <w:tcPr>
            <w:tcW w:w="1335" w:type="dxa"/>
            <w:noWrap/>
            <w:hideMark/>
          </w:tcPr>
          <w:p w:rsidR="00CF6C10" w:rsidRPr="00CF6C10" w:rsidRDefault="00CF6C10" w:rsidP="00CF6C10">
            <w:pPr>
              <w:jc w:val="both"/>
              <w:rPr>
                <w:bCs/>
              </w:rPr>
            </w:pPr>
            <w:r w:rsidRPr="00CF6C10">
              <w:rPr>
                <w:bCs/>
              </w:rPr>
              <w:t xml:space="preserve">            (7 776)</w:t>
            </w:r>
          </w:p>
        </w:tc>
        <w:tc>
          <w:tcPr>
            <w:tcW w:w="1335" w:type="dxa"/>
            <w:noWrap/>
            <w:hideMark/>
          </w:tcPr>
          <w:p w:rsidR="00CF6C10" w:rsidRPr="00CF6C10" w:rsidRDefault="00CF6C10" w:rsidP="00CF6C10">
            <w:pPr>
              <w:jc w:val="both"/>
              <w:rPr>
                <w:bCs/>
              </w:rPr>
            </w:pPr>
            <w:r w:rsidRPr="00CF6C10">
              <w:rPr>
                <w:bCs/>
              </w:rPr>
              <w:t xml:space="preserve">            (9 692)</w:t>
            </w:r>
          </w:p>
        </w:tc>
        <w:tc>
          <w:tcPr>
            <w:tcW w:w="1335" w:type="dxa"/>
            <w:noWrap/>
            <w:hideMark/>
          </w:tcPr>
          <w:p w:rsidR="00CF6C10" w:rsidRPr="00CF6C10" w:rsidRDefault="00CF6C10" w:rsidP="00CF6C10">
            <w:pPr>
              <w:jc w:val="both"/>
              <w:rPr>
                <w:bCs/>
              </w:rPr>
            </w:pPr>
            <w:r w:rsidRPr="00CF6C10">
              <w:rPr>
                <w:bCs/>
              </w:rPr>
              <w:t xml:space="preserve">            (5 701)</w:t>
            </w:r>
          </w:p>
        </w:tc>
        <w:tc>
          <w:tcPr>
            <w:tcW w:w="1248" w:type="dxa"/>
            <w:hideMark/>
          </w:tcPr>
          <w:p w:rsidR="00CF6C10" w:rsidRPr="00CF6C10" w:rsidRDefault="00CF6C10" w:rsidP="00CF6C10">
            <w:pPr>
              <w:jc w:val="both"/>
              <w:rPr>
                <w:b/>
                <w:bCs/>
                <w:i/>
                <w:iCs/>
              </w:rPr>
            </w:pPr>
            <w:r w:rsidRPr="00CF6C10">
              <w:rPr>
                <w:b/>
                <w:bCs/>
                <w:i/>
                <w:iCs/>
              </w:rPr>
              <w:t>8 220</w:t>
            </w:r>
          </w:p>
        </w:tc>
        <w:tc>
          <w:tcPr>
            <w:tcW w:w="1472" w:type="dxa"/>
            <w:hideMark/>
          </w:tcPr>
          <w:p w:rsidR="00CF6C10" w:rsidRPr="00CF6C10" w:rsidRDefault="00CF6C10" w:rsidP="00CF6C10">
            <w:pPr>
              <w:jc w:val="both"/>
              <w:rPr>
                <w:b/>
                <w:bCs/>
                <w:i/>
                <w:iCs/>
              </w:rPr>
            </w:pPr>
            <w:r w:rsidRPr="00CF6C10">
              <w:rPr>
                <w:b/>
                <w:bCs/>
                <w:i/>
                <w:iCs/>
              </w:rPr>
              <w:t xml:space="preserve">                   (449)</w:t>
            </w:r>
          </w:p>
        </w:tc>
        <w:tc>
          <w:tcPr>
            <w:tcW w:w="1629" w:type="dxa"/>
            <w:hideMark/>
          </w:tcPr>
          <w:p w:rsidR="00CF6C10" w:rsidRPr="00CF6C10" w:rsidRDefault="00CF6C10" w:rsidP="00CF6C10">
            <w:pPr>
              <w:jc w:val="both"/>
              <w:rPr>
                <w:b/>
                <w:bCs/>
                <w:i/>
                <w:iCs/>
              </w:rPr>
            </w:pPr>
            <w:r w:rsidRPr="00CF6C10">
              <w:rPr>
                <w:b/>
                <w:bCs/>
                <w:i/>
                <w:iCs/>
              </w:rPr>
              <w:t xml:space="preserve">                 (28 223)</w:t>
            </w:r>
          </w:p>
        </w:tc>
      </w:tr>
      <w:tr w:rsidR="00CF6C10" w:rsidRPr="00CF6C10" w:rsidTr="00CF6C10">
        <w:trPr>
          <w:trHeight w:val="589"/>
        </w:trPr>
        <w:tc>
          <w:tcPr>
            <w:tcW w:w="3033" w:type="dxa"/>
            <w:hideMark/>
          </w:tcPr>
          <w:p w:rsidR="00CF6C10" w:rsidRPr="00CF6C10" w:rsidRDefault="00CF6C10" w:rsidP="00CF6C10">
            <w:pPr>
              <w:jc w:val="both"/>
              <w:rPr>
                <w:b/>
                <w:bCs/>
              </w:rPr>
            </w:pPr>
            <w:r w:rsidRPr="00CF6C10">
              <w:rPr>
                <w:b/>
                <w:bCs/>
              </w:rPr>
              <w:lastRenderedPageBreak/>
              <w:t>Усього за договорами прямого страхування</w:t>
            </w:r>
          </w:p>
        </w:tc>
        <w:tc>
          <w:tcPr>
            <w:tcW w:w="1334" w:type="dxa"/>
            <w:hideMark/>
          </w:tcPr>
          <w:p w:rsidR="00CF6C10" w:rsidRPr="00CF6C10" w:rsidRDefault="00CF6C10" w:rsidP="00CF6C10">
            <w:pPr>
              <w:jc w:val="both"/>
              <w:rPr>
                <w:b/>
                <w:bCs/>
              </w:rPr>
            </w:pPr>
            <w:r w:rsidRPr="00CF6C10">
              <w:rPr>
                <w:b/>
                <w:bCs/>
              </w:rPr>
              <w:t xml:space="preserve">              (7 082)</w:t>
            </w:r>
          </w:p>
        </w:tc>
        <w:tc>
          <w:tcPr>
            <w:tcW w:w="1214" w:type="dxa"/>
            <w:hideMark/>
          </w:tcPr>
          <w:p w:rsidR="00CF6C10" w:rsidRPr="00CF6C10" w:rsidRDefault="00CF6C10" w:rsidP="00CF6C10">
            <w:pPr>
              <w:jc w:val="both"/>
              <w:rPr>
                <w:b/>
                <w:bCs/>
              </w:rPr>
            </w:pPr>
            <w:r w:rsidRPr="00CF6C10">
              <w:rPr>
                <w:b/>
                <w:bCs/>
              </w:rPr>
              <w:t xml:space="preserve">           (4 063)</w:t>
            </w:r>
          </w:p>
        </w:tc>
        <w:tc>
          <w:tcPr>
            <w:tcW w:w="1525" w:type="dxa"/>
            <w:hideMark/>
          </w:tcPr>
          <w:p w:rsidR="00CF6C10" w:rsidRPr="00CF6C10" w:rsidRDefault="00CF6C10" w:rsidP="00CF6C10">
            <w:pPr>
              <w:jc w:val="both"/>
              <w:rPr>
                <w:b/>
                <w:bCs/>
              </w:rPr>
            </w:pPr>
            <w:r w:rsidRPr="00CF6C10">
              <w:rPr>
                <w:b/>
                <w:bCs/>
              </w:rPr>
              <w:t xml:space="preserve">            (10 558)</w:t>
            </w:r>
          </w:p>
        </w:tc>
        <w:tc>
          <w:tcPr>
            <w:tcW w:w="1335" w:type="dxa"/>
            <w:hideMark/>
          </w:tcPr>
          <w:p w:rsidR="00CF6C10" w:rsidRPr="00CF6C10" w:rsidRDefault="00CF6C10" w:rsidP="00CF6C10">
            <w:pPr>
              <w:jc w:val="both"/>
              <w:rPr>
                <w:b/>
                <w:bCs/>
              </w:rPr>
            </w:pPr>
            <w:r w:rsidRPr="00CF6C10">
              <w:rPr>
                <w:b/>
                <w:bCs/>
              </w:rPr>
              <w:t xml:space="preserve">            (10 072)</w:t>
            </w:r>
          </w:p>
        </w:tc>
        <w:tc>
          <w:tcPr>
            <w:tcW w:w="1335" w:type="dxa"/>
            <w:hideMark/>
          </w:tcPr>
          <w:p w:rsidR="00CF6C10" w:rsidRPr="00CF6C10" w:rsidRDefault="00CF6C10" w:rsidP="00CF6C10">
            <w:pPr>
              <w:jc w:val="both"/>
              <w:rPr>
                <w:b/>
                <w:bCs/>
              </w:rPr>
            </w:pPr>
            <w:r w:rsidRPr="00CF6C10">
              <w:rPr>
                <w:b/>
                <w:bCs/>
              </w:rPr>
              <w:t xml:space="preserve">            (11 559)</w:t>
            </w:r>
          </w:p>
        </w:tc>
        <w:tc>
          <w:tcPr>
            <w:tcW w:w="1335" w:type="dxa"/>
            <w:hideMark/>
          </w:tcPr>
          <w:p w:rsidR="00CF6C10" w:rsidRPr="00CF6C10" w:rsidRDefault="00CF6C10" w:rsidP="00CF6C10">
            <w:pPr>
              <w:jc w:val="both"/>
              <w:rPr>
                <w:b/>
                <w:bCs/>
              </w:rPr>
            </w:pPr>
            <w:r w:rsidRPr="00CF6C10">
              <w:rPr>
                <w:b/>
                <w:bCs/>
              </w:rPr>
              <w:t xml:space="preserve">              (5 901)</w:t>
            </w:r>
          </w:p>
        </w:tc>
        <w:tc>
          <w:tcPr>
            <w:tcW w:w="1248" w:type="dxa"/>
            <w:hideMark/>
          </w:tcPr>
          <w:p w:rsidR="00CF6C10" w:rsidRPr="00CF6C10" w:rsidRDefault="00CF6C10" w:rsidP="00CF6C10">
            <w:pPr>
              <w:jc w:val="both"/>
              <w:rPr>
                <w:b/>
                <w:bCs/>
              </w:rPr>
            </w:pPr>
            <w:r w:rsidRPr="00CF6C10">
              <w:rPr>
                <w:b/>
                <w:bCs/>
              </w:rPr>
              <w:t xml:space="preserve">              8 974 </w:t>
            </w:r>
          </w:p>
        </w:tc>
        <w:tc>
          <w:tcPr>
            <w:tcW w:w="1472" w:type="dxa"/>
            <w:hideMark/>
          </w:tcPr>
          <w:p w:rsidR="00CF6C10" w:rsidRPr="00CF6C10" w:rsidRDefault="00CF6C10" w:rsidP="00CF6C10">
            <w:pPr>
              <w:jc w:val="both"/>
              <w:rPr>
                <w:b/>
                <w:bCs/>
              </w:rPr>
            </w:pPr>
            <w:r w:rsidRPr="00CF6C10">
              <w:rPr>
                <w:b/>
                <w:bCs/>
              </w:rPr>
              <w:t xml:space="preserve">                   (449)</w:t>
            </w:r>
          </w:p>
        </w:tc>
        <w:tc>
          <w:tcPr>
            <w:tcW w:w="1629" w:type="dxa"/>
            <w:hideMark/>
          </w:tcPr>
          <w:p w:rsidR="00CF6C10" w:rsidRPr="00CF6C10" w:rsidRDefault="00CF6C10" w:rsidP="00CF6C10">
            <w:pPr>
              <w:jc w:val="both"/>
              <w:rPr>
                <w:b/>
                <w:bCs/>
              </w:rPr>
            </w:pPr>
            <w:r w:rsidRPr="00CF6C10">
              <w:rPr>
                <w:b/>
                <w:bCs/>
              </w:rPr>
              <w:t xml:space="preserve">                  (40 711)</w:t>
            </w:r>
          </w:p>
        </w:tc>
      </w:tr>
      <w:tr w:rsidR="00CF6C10" w:rsidRPr="00CF6C10" w:rsidTr="00CF6C10">
        <w:trPr>
          <w:trHeight w:val="313"/>
        </w:trPr>
        <w:tc>
          <w:tcPr>
            <w:tcW w:w="3033" w:type="dxa"/>
            <w:noWrap/>
            <w:hideMark/>
          </w:tcPr>
          <w:p w:rsidR="00CF6C10" w:rsidRPr="00CF6C10" w:rsidRDefault="00CF6C10">
            <w:pPr>
              <w:jc w:val="both"/>
              <w:rPr>
                <w:b/>
                <w:bCs/>
              </w:rPr>
            </w:pPr>
          </w:p>
        </w:tc>
        <w:tc>
          <w:tcPr>
            <w:tcW w:w="1334" w:type="dxa"/>
            <w:noWrap/>
            <w:hideMark/>
          </w:tcPr>
          <w:p w:rsidR="00CF6C10" w:rsidRPr="00CF6C10" w:rsidRDefault="00CF6C10" w:rsidP="00CF6C10">
            <w:pPr>
              <w:jc w:val="both"/>
              <w:rPr>
                <w:bCs/>
              </w:rPr>
            </w:pPr>
          </w:p>
        </w:tc>
        <w:tc>
          <w:tcPr>
            <w:tcW w:w="1214" w:type="dxa"/>
            <w:noWrap/>
            <w:hideMark/>
          </w:tcPr>
          <w:p w:rsidR="00CF6C10" w:rsidRPr="00CF6C10" w:rsidRDefault="00CF6C10" w:rsidP="00CF6C10">
            <w:pPr>
              <w:jc w:val="both"/>
              <w:rPr>
                <w:bCs/>
              </w:rPr>
            </w:pPr>
          </w:p>
        </w:tc>
        <w:tc>
          <w:tcPr>
            <w:tcW w:w="152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248" w:type="dxa"/>
            <w:noWrap/>
            <w:hideMark/>
          </w:tcPr>
          <w:p w:rsidR="00CF6C10" w:rsidRPr="00CF6C10" w:rsidRDefault="00CF6C10" w:rsidP="00CF6C10">
            <w:pPr>
              <w:jc w:val="both"/>
              <w:rPr>
                <w:bCs/>
              </w:rPr>
            </w:pPr>
          </w:p>
        </w:tc>
        <w:tc>
          <w:tcPr>
            <w:tcW w:w="1472" w:type="dxa"/>
            <w:noWrap/>
            <w:hideMark/>
          </w:tcPr>
          <w:p w:rsidR="00CF6C10" w:rsidRPr="00CF6C10" w:rsidRDefault="00CF6C10" w:rsidP="00CF6C10">
            <w:pPr>
              <w:jc w:val="both"/>
              <w:rPr>
                <w:bCs/>
              </w:rPr>
            </w:pPr>
          </w:p>
        </w:tc>
        <w:tc>
          <w:tcPr>
            <w:tcW w:w="1629" w:type="dxa"/>
            <w:noWrap/>
            <w:hideMark/>
          </w:tcPr>
          <w:p w:rsidR="00CF6C10" w:rsidRPr="00CF6C10" w:rsidRDefault="00CF6C10" w:rsidP="00CF6C10">
            <w:pPr>
              <w:jc w:val="both"/>
              <w:rPr>
                <w:bCs/>
              </w:rPr>
            </w:pPr>
          </w:p>
        </w:tc>
      </w:tr>
      <w:tr w:rsidR="00CF6C10" w:rsidRPr="00CF6C10" w:rsidTr="00CF6C10">
        <w:trPr>
          <w:trHeight w:val="313"/>
        </w:trPr>
        <w:tc>
          <w:tcPr>
            <w:tcW w:w="3033" w:type="dxa"/>
            <w:noWrap/>
            <w:hideMark/>
          </w:tcPr>
          <w:p w:rsidR="00CF6C10" w:rsidRPr="00CF6C10" w:rsidRDefault="00CF6C10">
            <w:pPr>
              <w:jc w:val="both"/>
              <w:rPr>
                <w:b/>
                <w:bCs/>
              </w:rPr>
            </w:pPr>
          </w:p>
        </w:tc>
        <w:tc>
          <w:tcPr>
            <w:tcW w:w="1334" w:type="dxa"/>
            <w:noWrap/>
            <w:hideMark/>
          </w:tcPr>
          <w:p w:rsidR="00CF6C10" w:rsidRPr="00CF6C10" w:rsidRDefault="00CF6C10" w:rsidP="00CF6C10">
            <w:pPr>
              <w:jc w:val="both"/>
              <w:rPr>
                <w:bCs/>
              </w:rPr>
            </w:pPr>
          </w:p>
        </w:tc>
        <w:tc>
          <w:tcPr>
            <w:tcW w:w="1214" w:type="dxa"/>
            <w:noWrap/>
            <w:hideMark/>
          </w:tcPr>
          <w:p w:rsidR="00CF6C10" w:rsidRPr="00CF6C10" w:rsidRDefault="00CF6C10" w:rsidP="00CF6C10">
            <w:pPr>
              <w:jc w:val="both"/>
              <w:rPr>
                <w:bCs/>
              </w:rPr>
            </w:pPr>
          </w:p>
        </w:tc>
        <w:tc>
          <w:tcPr>
            <w:tcW w:w="152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248" w:type="dxa"/>
            <w:noWrap/>
            <w:hideMark/>
          </w:tcPr>
          <w:p w:rsidR="00CF6C10" w:rsidRPr="00CF6C10" w:rsidRDefault="00CF6C10" w:rsidP="00CF6C10">
            <w:pPr>
              <w:jc w:val="both"/>
              <w:rPr>
                <w:bCs/>
              </w:rPr>
            </w:pPr>
          </w:p>
        </w:tc>
        <w:tc>
          <w:tcPr>
            <w:tcW w:w="1472" w:type="dxa"/>
            <w:noWrap/>
            <w:hideMark/>
          </w:tcPr>
          <w:p w:rsidR="00CF6C10" w:rsidRPr="00CF6C10" w:rsidRDefault="00CF6C10" w:rsidP="00CF6C10">
            <w:pPr>
              <w:jc w:val="both"/>
              <w:rPr>
                <w:bCs/>
              </w:rPr>
            </w:pPr>
          </w:p>
        </w:tc>
        <w:tc>
          <w:tcPr>
            <w:tcW w:w="1629" w:type="dxa"/>
            <w:noWrap/>
            <w:hideMark/>
          </w:tcPr>
          <w:p w:rsidR="00CF6C10" w:rsidRPr="00CF6C10" w:rsidRDefault="00CF6C10" w:rsidP="00CF6C10">
            <w:pPr>
              <w:jc w:val="both"/>
              <w:rPr>
                <w:bCs/>
              </w:rPr>
            </w:pPr>
          </w:p>
        </w:tc>
      </w:tr>
      <w:tr w:rsidR="00CF6C10" w:rsidRPr="00CF6C10" w:rsidTr="00CF6C10">
        <w:trPr>
          <w:trHeight w:val="326"/>
        </w:trPr>
        <w:tc>
          <w:tcPr>
            <w:tcW w:w="3033" w:type="dxa"/>
            <w:noWrap/>
            <w:hideMark/>
          </w:tcPr>
          <w:p w:rsidR="00CF6C10" w:rsidRPr="00CF6C10" w:rsidRDefault="00CF6C10">
            <w:pPr>
              <w:jc w:val="both"/>
              <w:rPr>
                <w:b/>
                <w:bCs/>
              </w:rPr>
            </w:pPr>
          </w:p>
        </w:tc>
        <w:tc>
          <w:tcPr>
            <w:tcW w:w="1334" w:type="dxa"/>
            <w:noWrap/>
            <w:hideMark/>
          </w:tcPr>
          <w:p w:rsidR="00CF6C10" w:rsidRPr="00CF6C10" w:rsidRDefault="00CF6C10" w:rsidP="00CF6C10">
            <w:pPr>
              <w:jc w:val="both"/>
              <w:rPr>
                <w:bCs/>
              </w:rPr>
            </w:pPr>
          </w:p>
        </w:tc>
        <w:tc>
          <w:tcPr>
            <w:tcW w:w="1214" w:type="dxa"/>
            <w:noWrap/>
            <w:hideMark/>
          </w:tcPr>
          <w:p w:rsidR="00CF6C10" w:rsidRPr="00CF6C10" w:rsidRDefault="00CF6C10" w:rsidP="00CF6C10">
            <w:pPr>
              <w:jc w:val="both"/>
              <w:rPr>
                <w:bCs/>
              </w:rPr>
            </w:pPr>
          </w:p>
        </w:tc>
        <w:tc>
          <w:tcPr>
            <w:tcW w:w="152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248" w:type="dxa"/>
            <w:noWrap/>
            <w:hideMark/>
          </w:tcPr>
          <w:p w:rsidR="00CF6C10" w:rsidRPr="00CF6C10" w:rsidRDefault="00CF6C10" w:rsidP="00CF6C10">
            <w:pPr>
              <w:jc w:val="both"/>
              <w:rPr>
                <w:bCs/>
              </w:rPr>
            </w:pPr>
          </w:p>
        </w:tc>
        <w:tc>
          <w:tcPr>
            <w:tcW w:w="1472" w:type="dxa"/>
            <w:noWrap/>
            <w:hideMark/>
          </w:tcPr>
          <w:p w:rsidR="00CF6C10" w:rsidRPr="00CF6C10" w:rsidRDefault="00CF6C10" w:rsidP="00CF6C10">
            <w:pPr>
              <w:jc w:val="both"/>
              <w:rPr>
                <w:bCs/>
              </w:rPr>
            </w:pPr>
          </w:p>
        </w:tc>
        <w:tc>
          <w:tcPr>
            <w:tcW w:w="1629" w:type="dxa"/>
            <w:noWrap/>
            <w:hideMark/>
          </w:tcPr>
          <w:p w:rsidR="00CF6C10" w:rsidRPr="00CF6C10" w:rsidRDefault="00CF6C10" w:rsidP="00CF6C10">
            <w:pPr>
              <w:jc w:val="both"/>
              <w:rPr>
                <w:bCs/>
              </w:rPr>
            </w:pPr>
          </w:p>
        </w:tc>
      </w:tr>
      <w:tr w:rsidR="00CF6C10" w:rsidRPr="00CF6C10" w:rsidTr="00CF6C10">
        <w:trPr>
          <w:trHeight w:val="313"/>
        </w:trPr>
        <w:tc>
          <w:tcPr>
            <w:tcW w:w="15460" w:type="dxa"/>
            <w:gridSpan w:val="10"/>
            <w:hideMark/>
          </w:tcPr>
          <w:p w:rsidR="00CF6C10" w:rsidRPr="00CF6C10" w:rsidRDefault="00CF6C10" w:rsidP="00CF6C10">
            <w:pPr>
              <w:jc w:val="both"/>
              <w:rPr>
                <w:b/>
                <w:bCs/>
              </w:rPr>
            </w:pPr>
            <w:r w:rsidRPr="00CF6C10">
              <w:rPr>
                <w:b/>
                <w:bCs/>
              </w:rPr>
              <w:t>Договори вхідного перестрахування</w:t>
            </w:r>
          </w:p>
        </w:tc>
      </w:tr>
      <w:tr w:rsidR="00CF6C10" w:rsidRPr="00CF6C10" w:rsidTr="00CF6C10">
        <w:trPr>
          <w:trHeight w:val="313"/>
        </w:trPr>
        <w:tc>
          <w:tcPr>
            <w:tcW w:w="3033" w:type="dxa"/>
            <w:hideMark/>
          </w:tcPr>
          <w:p w:rsidR="00CF6C10" w:rsidRPr="00CF6C10" w:rsidRDefault="00CF6C10" w:rsidP="00CF6C10">
            <w:pPr>
              <w:jc w:val="both"/>
              <w:rPr>
                <w:bCs/>
                <w:i/>
                <w:iCs/>
              </w:rPr>
            </w:pPr>
            <w:r w:rsidRPr="00CF6C10">
              <w:rPr>
                <w:bCs/>
                <w:i/>
                <w:iCs/>
              </w:rPr>
              <w:t>КАСКО</w:t>
            </w:r>
          </w:p>
        </w:tc>
        <w:tc>
          <w:tcPr>
            <w:tcW w:w="1334" w:type="dxa"/>
            <w:noWrap/>
            <w:hideMark/>
          </w:tcPr>
          <w:p w:rsidR="00CF6C10" w:rsidRPr="00CF6C10" w:rsidRDefault="00CF6C10" w:rsidP="00CF6C10">
            <w:pPr>
              <w:jc w:val="both"/>
              <w:rPr>
                <w:bCs/>
              </w:rPr>
            </w:pPr>
            <w:r w:rsidRPr="00CF6C10">
              <w:rPr>
                <w:bCs/>
              </w:rPr>
              <w:t xml:space="preserve">                    -   </w:t>
            </w:r>
          </w:p>
        </w:tc>
        <w:tc>
          <w:tcPr>
            <w:tcW w:w="1214" w:type="dxa"/>
            <w:noWrap/>
            <w:hideMark/>
          </w:tcPr>
          <w:p w:rsidR="00CF6C10" w:rsidRPr="00CF6C10" w:rsidRDefault="00CF6C10" w:rsidP="00CF6C10">
            <w:pPr>
              <w:jc w:val="both"/>
              <w:rPr>
                <w:bCs/>
              </w:rPr>
            </w:pPr>
            <w:r w:rsidRPr="00CF6C10">
              <w:rPr>
                <w:bCs/>
              </w:rPr>
              <w:t xml:space="preserve">                  -   </w:t>
            </w:r>
          </w:p>
        </w:tc>
        <w:tc>
          <w:tcPr>
            <w:tcW w:w="1525" w:type="dxa"/>
            <w:noWrap/>
            <w:hideMark/>
          </w:tcPr>
          <w:p w:rsidR="00CF6C10" w:rsidRPr="00CF6C10" w:rsidRDefault="00CF6C10" w:rsidP="00CF6C10">
            <w:pPr>
              <w:jc w:val="both"/>
              <w:rPr>
                <w:bCs/>
              </w:rPr>
            </w:pPr>
            <w:r w:rsidRPr="00CF6C10">
              <w:rPr>
                <w:bCs/>
              </w:rPr>
              <w:t xml:space="preserve">                    (0)</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0</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(0)</w:t>
            </w:r>
          </w:p>
        </w:tc>
      </w:tr>
      <w:tr w:rsidR="00CF6C10" w:rsidRPr="00CF6C10" w:rsidTr="00CF6C10">
        <w:trPr>
          <w:trHeight w:val="313"/>
        </w:trPr>
        <w:tc>
          <w:tcPr>
            <w:tcW w:w="3033" w:type="dxa"/>
            <w:hideMark/>
          </w:tcPr>
          <w:p w:rsidR="00CF6C10" w:rsidRPr="00CF6C10" w:rsidRDefault="00CF6C10" w:rsidP="00CF6C10">
            <w:pPr>
              <w:jc w:val="both"/>
              <w:rPr>
                <w:bCs/>
                <w:i/>
                <w:iCs/>
              </w:rPr>
            </w:pPr>
            <w:r w:rsidRPr="00CF6C10">
              <w:rPr>
                <w:bCs/>
                <w:i/>
                <w:iCs/>
              </w:rPr>
              <w:t>Майно</w:t>
            </w:r>
          </w:p>
        </w:tc>
        <w:tc>
          <w:tcPr>
            <w:tcW w:w="1334" w:type="dxa"/>
            <w:noWrap/>
            <w:hideMark/>
          </w:tcPr>
          <w:p w:rsidR="00CF6C10" w:rsidRPr="00CF6C10" w:rsidRDefault="00CF6C10" w:rsidP="00CF6C10">
            <w:pPr>
              <w:jc w:val="both"/>
              <w:rPr>
                <w:bCs/>
              </w:rPr>
            </w:pPr>
            <w:r w:rsidRPr="00CF6C10">
              <w:rPr>
                <w:bCs/>
              </w:rPr>
              <w:t xml:space="preserve">                    -   </w:t>
            </w:r>
          </w:p>
        </w:tc>
        <w:tc>
          <w:tcPr>
            <w:tcW w:w="1214" w:type="dxa"/>
            <w:noWrap/>
            <w:hideMark/>
          </w:tcPr>
          <w:p w:rsidR="00CF6C10" w:rsidRPr="00CF6C10" w:rsidRDefault="00CF6C10" w:rsidP="00CF6C10">
            <w:pPr>
              <w:jc w:val="both"/>
              <w:rPr>
                <w:bCs/>
              </w:rPr>
            </w:pPr>
            <w:r w:rsidRPr="00CF6C10">
              <w:rPr>
                <w:bCs/>
              </w:rPr>
              <w:t xml:space="preserve">                  -   </w:t>
            </w:r>
          </w:p>
        </w:tc>
        <w:tc>
          <w:tcPr>
            <w:tcW w:w="152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0</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   </w:t>
            </w:r>
          </w:p>
        </w:tc>
      </w:tr>
      <w:tr w:rsidR="00CF6C10" w:rsidRPr="00CF6C10" w:rsidTr="00CF6C10">
        <w:trPr>
          <w:trHeight w:val="313"/>
        </w:trPr>
        <w:tc>
          <w:tcPr>
            <w:tcW w:w="3033" w:type="dxa"/>
            <w:hideMark/>
          </w:tcPr>
          <w:p w:rsidR="00CF6C10" w:rsidRPr="00CF6C10" w:rsidRDefault="00CF6C10" w:rsidP="00CF6C10">
            <w:pPr>
              <w:jc w:val="both"/>
              <w:rPr>
                <w:bCs/>
                <w:i/>
                <w:iCs/>
              </w:rPr>
            </w:pPr>
            <w:r w:rsidRPr="00CF6C10">
              <w:rPr>
                <w:bCs/>
                <w:i/>
                <w:iCs/>
              </w:rPr>
              <w:t>ДЦВ</w:t>
            </w:r>
          </w:p>
        </w:tc>
        <w:tc>
          <w:tcPr>
            <w:tcW w:w="1334" w:type="dxa"/>
            <w:noWrap/>
            <w:hideMark/>
          </w:tcPr>
          <w:p w:rsidR="00CF6C10" w:rsidRPr="00CF6C10" w:rsidRDefault="00CF6C10" w:rsidP="00CF6C10">
            <w:pPr>
              <w:jc w:val="both"/>
              <w:rPr>
                <w:bCs/>
              </w:rPr>
            </w:pPr>
            <w:r w:rsidRPr="00CF6C10">
              <w:rPr>
                <w:bCs/>
              </w:rPr>
              <w:t xml:space="preserve">                    -   </w:t>
            </w:r>
          </w:p>
        </w:tc>
        <w:tc>
          <w:tcPr>
            <w:tcW w:w="1214" w:type="dxa"/>
            <w:noWrap/>
            <w:hideMark/>
          </w:tcPr>
          <w:p w:rsidR="00CF6C10" w:rsidRPr="00CF6C10" w:rsidRDefault="00CF6C10" w:rsidP="00CF6C10">
            <w:pPr>
              <w:jc w:val="both"/>
              <w:rPr>
                <w:bCs/>
              </w:rPr>
            </w:pPr>
            <w:r w:rsidRPr="00CF6C10">
              <w:rPr>
                <w:bCs/>
              </w:rPr>
              <w:t xml:space="preserve">                  -   </w:t>
            </w:r>
          </w:p>
        </w:tc>
        <w:tc>
          <w:tcPr>
            <w:tcW w:w="1525" w:type="dxa"/>
            <w:noWrap/>
            <w:hideMark/>
          </w:tcPr>
          <w:p w:rsidR="00CF6C10" w:rsidRPr="00CF6C10" w:rsidRDefault="00CF6C10" w:rsidP="00CF6C10">
            <w:pPr>
              <w:jc w:val="both"/>
              <w:rPr>
                <w:bCs/>
              </w:rPr>
            </w:pPr>
            <w:r w:rsidRPr="00CF6C10">
              <w:rPr>
                <w:bCs/>
              </w:rPr>
              <w:t xml:space="preserve">                    (0)</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0</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(0)</w:t>
            </w:r>
          </w:p>
        </w:tc>
      </w:tr>
      <w:tr w:rsidR="00CF6C10" w:rsidRPr="00CF6C10" w:rsidTr="00CF6C10">
        <w:trPr>
          <w:trHeight w:val="313"/>
        </w:trPr>
        <w:tc>
          <w:tcPr>
            <w:tcW w:w="3033" w:type="dxa"/>
            <w:hideMark/>
          </w:tcPr>
          <w:p w:rsidR="00CF6C10" w:rsidRPr="00CF6C10" w:rsidRDefault="00CF6C10" w:rsidP="00CF6C10">
            <w:pPr>
              <w:jc w:val="both"/>
              <w:rPr>
                <w:bCs/>
                <w:i/>
                <w:iCs/>
              </w:rPr>
            </w:pPr>
            <w:r w:rsidRPr="00CF6C10">
              <w:rPr>
                <w:bCs/>
                <w:i/>
                <w:iCs/>
              </w:rPr>
              <w:t>НВ</w:t>
            </w:r>
          </w:p>
        </w:tc>
        <w:tc>
          <w:tcPr>
            <w:tcW w:w="1334" w:type="dxa"/>
            <w:noWrap/>
            <w:hideMark/>
          </w:tcPr>
          <w:p w:rsidR="00CF6C10" w:rsidRPr="00CF6C10" w:rsidRDefault="00CF6C10" w:rsidP="00CF6C10">
            <w:pPr>
              <w:jc w:val="both"/>
              <w:rPr>
                <w:bCs/>
              </w:rPr>
            </w:pPr>
            <w:r w:rsidRPr="00CF6C10">
              <w:rPr>
                <w:bCs/>
              </w:rPr>
              <w:t xml:space="preserve">                    -   </w:t>
            </w:r>
          </w:p>
        </w:tc>
        <w:tc>
          <w:tcPr>
            <w:tcW w:w="1214" w:type="dxa"/>
            <w:noWrap/>
            <w:hideMark/>
          </w:tcPr>
          <w:p w:rsidR="00CF6C10" w:rsidRPr="00CF6C10" w:rsidRDefault="00CF6C10" w:rsidP="00CF6C10">
            <w:pPr>
              <w:jc w:val="both"/>
              <w:rPr>
                <w:bCs/>
              </w:rPr>
            </w:pPr>
            <w:r w:rsidRPr="00CF6C10">
              <w:rPr>
                <w:bCs/>
              </w:rPr>
              <w:t xml:space="preserve">                  -   </w:t>
            </w:r>
          </w:p>
        </w:tc>
        <w:tc>
          <w:tcPr>
            <w:tcW w:w="1525" w:type="dxa"/>
            <w:noWrap/>
            <w:hideMark/>
          </w:tcPr>
          <w:p w:rsidR="00CF6C10" w:rsidRPr="00CF6C10" w:rsidRDefault="00CF6C10" w:rsidP="00CF6C10">
            <w:pPr>
              <w:jc w:val="both"/>
              <w:rPr>
                <w:bCs/>
              </w:rPr>
            </w:pPr>
            <w:r w:rsidRPr="00CF6C10">
              <w:rPr>
                <w:bCs/>
              </w:rPr>
              <w:t xml:space="preserve">                    (0)</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335" w:type="dxa"/>
            <w:noWrap/>
            <w:hideMark/>
          </w:tcPr>
          <w:p w:rsidR="00CF6C10" w:rsidRPr="00CF6C10" w:rsidRDefault="00CF6C10" w:rsidP="00CF6C10">
            <w:pPr>
              <w:jc w:val="both"/>
              <w:rPr>
                <w:bCs/>
              </w:rPr>
            </w:pPr>
            <w:r w:rsidRPr="00CF6C10">
              <w:rPr>
                <w:bCs/>
              </w:rPr>
              <w:t xml:space="preserve">                    -   </w:t>
            </w:r>
          </w:p>
        </w:tc>
        <w:tc>
          <w:tcPr>
            <w:tcW w:w="1248" w:type="dxa"/>
            <w:hideMark/>
          </w:tcPr>
          <w:p w:rsidR="00CF6C10" w:rsidRPr="00CF6C10" w:rsidRDefault="00CF6C10" w:rsidP="00CF6C10">
            <w:pPr>
              <w:jc w:val="both"/>
              <w:rPr>
                <w:b/>
                <w:bCs/>
                <w:i/>
                <w:iCs/>
              </w:rPr>
            </w:pPr>
            <w:r w:rsidRPr="00CF6C10">
              <w:rPr>
                <w:b/>
                <w:bCs/>
                <w:i/>
                <w:iCs/>
              </w:rPr>
              <w:t>0</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(0)</w:t>
            </w:r>
          </w:p>
        </w:tc>
      </w:tr>
      <w:tr w:rsidR="00CF6C10" w:rsidRPr="00CF6C10" w:rsidTr="00CF6C10">
        <w:trPr>
          <w:trHeight w:val="589"/>
        </w:trPr>
        <w:tc>
          <w:tcPr>
            <w:tcW w:w="3033" w:type="dxa"/>
            <w:hideMark/>
          </w:tcPr>
          <w:p w:rsidR="00CF6C10" w:rsidRPr="00CF6C10" w:rsidRDefault="00CF6C10" w:rsidP="00CF6C10">
            <w:pPr>
              <w:jc w:val="both"/>
              <w:rPr>
                <w:b/>
                <w:bCs/>
              </w:rPr>
            </w:pPr>
            <w:r w:rsidRPr="00CF6C10">
              <w:rPr>
                <w:b/>
                <w:bCs/>
              </w:rPr>
              <w:t>Усього за договорами вхідного перестрахування</w:t>
            </w:r>
          </w:p>
        </w:tc>
        <w:tc>
          <w:tcPr>
            <w:tcW w:w="1334" w:type="dxa"/>
            <w:noWrap/>
            <w:hideMark/>
          </w:tcPr>
          <w:p w:rsidR="00CF6C10" w:rsidRPr="00CF6C10" w:rsidRDefault="00CF6C10" w:rsidP="00CF6C10">
            <w:pPr>
              <w:jc w:val="both"/>
              <w:rPr>
                <w:b/>
                <w:bCs/>
              </w:rPr>
            </w:pPr>
            <w:r w:rsidRPr="00CF6C10">
              <w:rPr>
                <w:b/>
                <w:bCs/>
              </w:rPr>
              <w:t xml:space="preserve">                    -   </w:t>
            </w:r>
          </w:p>
        </w:tc>
        <w:tc>
          <w:tcPr>
            <w:tcW w:w="1214" w:type="dxa"/>
            <w:noWrap/>
            <w:hideMark/>
          </w:tcPr>
          <w:p w:rsidR="00CF6C10" w:rsidRPr="00CF6C10" w:rsidRDefault="00CF6C10" w:rsidP="00CF6C10">
            <w:pPr>
              <w:jc w:val="both"/>
              <w:rPr>
                <w:b/>
                <w:bCs/>
              </w:rPr>
            </w:pPr>
            <w:r w:rsidRPr="00CF6C10">
              <w:rPr>
                <w:b/>
                <w:bCs/>
              </w:rPr>
              <w:t xml:space="preserve">                  -   </w:t>
            </w:r>
          </w:p>
        </w:tc>
        <w:tc>
          <w:tcPr>
            <w:tcW w:w="1525" w:type="dxa"/>
            <w:noWrap/>
            <w:hideMark/>
          </w:tcPr>
          <w:p w:rsidR="00CF6C10" w:rsidRPr="00CF6C10" w:rsidRDefault="00CF6C10" w:rsidP="00CF6C10">
            <w:pPr>
              <w:jc w:val="both"/>
              <w:rPr>
                <w:b/>
                <w:bCs/>
              </w:rPr>
            </w:pPr>
            <w:r w:rsidRPr="00CF6C10">
              <w:rPr>
                <w:b/>
                <w:bCs/>
              </w:rPr>
              <w:t xml:space="preserve">                   (1)</w:t>
            </w:r>
          </w:p>
        </w:tc>
        <w:tc>
          <w:tcPr>
            <w:tcW w:w="1335" w:type="dxa"/>
            <w:noWrap/>
            <w:hideMark/>
          </w:tcPr>
          <w:p w:rsidR="00CF6C10" w:rsidRPr="00CF6C10" w:rsidRDefault="00CF6C10" w:rsidP="00CF6C10">
            <w:pPr>
              <w:jc w:val="both"/>
              <w:rPr>
                <w:b/>
                <w:bCs/>
              </w:rPr>
            </w:pPr>
            <w:r w:rsidRPr="00CF6C10">
              <w:rPr>
                <w:b/>
                <w:bCs/>
              </w:rPr>
              <w:t xml:space="preserve">                    -   </w:t>
            </w:r>
          </w:p>
        </w:tc>
        <w:tc>
          <w:tcPr>
            <w:tcW w:w="1335" w:type="dxa"/>
            <w:noWrap/>
            <w:hideMark/>
          </w:tcPr>
          <w:p w:rsidR="00CF6C10" w:rsidRPr="00CF6C10" w:rsidRDefault="00CF6C10" w:rsidP="00CF6C10">
            <w:pPr>
              <w:jc w:val="both"/>
              <w:rPr>
                <w:b/>
                <w:bCs/>
              </w:rPr>
            </w:pPr>
            <w:r w:rsidRPr="00CF6C10">
              <w:rPr>
                <w:b/>
                <w:bCs/>
              </w:rPr>
              <w:t xml:space="preserve">                    -   </w:t>
            </w:r>
          </w:p>
        </w:tc>
        <w:tc>
          <w:tcPr>
            <w:tcW w:w="1335" w:type="dxa"/>
            <w:noWrap/>
            <w:hideMark/>
          </w:tcPr>
          <w:p w:rsidR="00CF6C10" w:rsidRPr="00CF6C10" w:rsidRDefault="00CF6C10" w:rsidP="00CF6C10">
            <w:pPr>
              <w:jc w:val="both"/>
              <w:rPr>
                <w:b/>
                <w:bCs/>
              </w:rPr>
            </w:pPr>
            <w:r w:rsidRPr="00CF6C10">
              <w:rPr>
                <w:b/>
                <w:bCs/>
              </w:rPr>
              <w:t xml:space="preserve">                    -   </w:t>
            </w:r>
          </w:p>
        </w:tc>
        <w:tc>
          <w:tcPr>
            <w:tcW w:w="1248" w:type="dxa"/>
            <w:hideMark/>
          </w:tcPr>
          <w:p w:rsidR="00CF6C10" w:rsidRPr="00CF6C10" w:rsidRDefault="00CF6C10" w:rsidP="00CF6C10">
            <w:pPr>
              <w:jc w:val="both"/>
              <w:rPr>
                <w:b/>
                <w:bCs/>
                <w:i/>
                <w:iCs/>
              </w:rPr>
            </w:pPr>
            <w:r w:rsidRPr="00CF6C10">
              <w:rPr>
                <w:b/>
                <w:bCs/>
                <w:i/>
                <w:iCs/>
              </w:rPr>
              <w:t>0</w:t>
            </w:r>
          </w:p>
        </w:tc>
        <w:tc>
          <w:tcPr>
            <w:tcW w:w="1472" w:type="dxa"/>
            <w:hideMark/>
          </w:tcPr>
          <w:p w:rsidR="00CF6C10" w:rsidRPr="00CF6C10" w:rsidRDefault="00CF6C10" w:rsidP="00CF6C10">
            <w:pPr>
              <w:jc w:val="both"/>
              <w:rPr>
                <w:b/>
                <w:bCs/>
                <w:i/>
                <w:iCs/>
              </w:rPr>
            </w:pPr>
            <w:r w:rsidRPr="00CF6C10">
              <w:rPr>
                <w:b/>
                <w:bCs/>
                <w:i/>
                <w:iCs/>
              </w:rPr>
              <w:t xml:space="preserve">                       -   </w:t>
            </w:r>
          </w:p>
        </w:tc>
        <w:tc>
          <w:tcPr>
            <w:tcW w:w="1629" w:type="dxa"/>
            <w:hideMark/>
          </w:tcPr>
          <w:p w:rsidR="00CF6C10" w:rsidRPr="00CF6C10" w:rsidRDefault="00CF6C10" w:rsidP="00CF6C10">
            <w:pPr>
              <w:jc w:val="both"/>
              <w:rPr>
                <w:b/>
                <w:bCs/>
                <w:i/>
                <w:iCs/>
              </w:rPr>
            </w:pPr>
            <w:r w:rsidRPr="00CF6C10">
              <w:rPr>
                <w:b/>
                <w:bCs/>
                <w:i/>
                <w:iCs/>
              </w:rPr>
              <w:t xml:space="preserve">                          (1)</w:t>
            </w:r>
          </w:p>
        </w:tc>
      </w:tr>
      <w:tr w:rsidR="00CF6C10" w:rsidRPr="00CF6C10" w:rsidTr="00CF6C10">
        <w:trPr>
          <w:trHeight w:val="326"/>
        </w:trPr>
        <w:tc>
          <w:tcPr>
            <w:tcW w:w="3033" w:type="dxa"/>
            <w:noWrap/>
            <w:hideMark/>
          </w:tcPr>
          <w:p w:rsidR="00CF6C10" w:rsidRPr="00CF6C10" w:rsidRDefault="00CF6C10">
            <w:pPr>
              <w:jc w:val="both"/>
              <w:rPr>
                <w:b/>
                <w:bCs/>
              </w:rPr>
            </w:pPr>
          </w:p>
        </w:tc>
        <w:tc>
          <w:tcPr>
            <w:tcW w:w="1334" w:type="dxa"/>
            <w:noWrap/>
            <w:hideMark/>
          </w:tcPr>
          <w:p w:rsidR="00CF6C10" w:rsidRPr="00CF6C10" w:rsidRDefault="00CF6C10" w:rsidP="00CF6C10">
            <w:pPr>
              <w:jc w:val="both"/>
              <w:rPr>
                <w:bCs/>
              </w:rPr>
            </w:pPr>
          </w:p>
        </w:tc>
        <w:tc>
          <w:tcPr>
            <w:tcW w:w="1214" w:type="dxa"/>
            <w:noWrap/>
            <w:hideMark/>
          </w:tcPr>
          <w:p w:rsidR="00CF6C10" w:rsidRPr="00CF6C10" w:rsidRDefault="00CF6C10" w:rsidP="00CF6C10">
            <w:pPr>
              <w:jc w:val="both"/>
              <w:rPr>
                <w:bCs/>
              </w:rPr>
            </w:pPr>
          </w:p>
        </w:tc>
        <w:tc>
          <w:tcPr>
            <w:tcW w:w="152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335" w:type="dxa"/>
            <w:noWrap/>
            <w:hideMark/>
          </w:tcPr>
          <w:p w:rsidR="00CF6C10" w:rsidRPr="00CF6C10" w:rsidRDefault="00CF6C10" w:rsidP="00CF6C10">
            <w:pPr>
              <w:jc w:val="both"/>
              <w:rPr>
                <w:bCs/>
              </w:rPr>
            </w:pPr>
          </w:p>
        </w:tc>
        <w:tc>
          <w:tcPr>
            <w:tcW w:w="1248" w:type="dxa"/>
            <w:noWrap/>
            <w:hideMark/>
          </w:tcPr>
          <w:p w:rsidR="00CF6C10" w:rsidRPr="00CF6C10" w:rsidRDefault="00CF6C10" w:rsidP="00CF6C10">
            <w:pPr>
              <w:jc w:val="both"/>
              <w:rPr>
                <w:bCs/>
              </w:rPr>
            </w:pPr>
          </w:p>
        </w:tc>
        <w:tc>
          <w:tcPr>
            <w:tcW w:w="1472" w:type="dxa"/>
            <w:noWrap/>
            <w:hideMark/>
          </w:tcPr>
          <w:p w:rsidR="00CF6C10" w:rsidRPr="00CF6C10" w:rsidRDefault="00CF6C10" w:rsidP="00CF6C10">
            <w:pPr>
              <w:jc w:val="both"/>
              <w:rPr>
                <w:bCs/>
              </w:rPr>
            </w:pPr>
          </w:p>
        </w:tc>
        <w:tc>
          <w:tcPr>
            <w:tcW w:w="1629" w:type="dxa"/>
            <w:noWrap/>
            <w:hideMark/>
          </w:tcPr>
          <w:p w:rsidR="00CF6C10" w:rsidRPr="00CF6C10" w:rsidRDefault="00CF6C10" w:rsidP="00CF6C10">
            <w:pPr>
              <w:jc w:val="both"/>
              <w:rPr>
                <w:bCs/>
              </w:rPr>
            </w:pPr>
          </w:p>
        </w:tc>
      </w:tr>
      <w:tr w:rsidR="00CF6C10" w:rsidRPr="00CF6C10" w:rsidTr="00CF6C10">
        <w:trPr>
          <w:trHeight w:val="589"/>
        </w:trPr>
        <w:tc>
          <w:tcPr>
            <w:tcW w:w="3033" w:type="dxa"/>
            <w:hideMark/>
          </w:tcPr>
          <w:p w:rsidR="00CF6C10" w:rsidRPr="00CF6C10" w:rsidRDefault="00CF6C10" w:rsidP="00CF6C10">
            <w:pPr>
              <w:jc w:val="both"/>
              <w:rPr>
                <w:b/>
                <w:bCs/>
              </w:rPr>
            </w:pPr>
            <w:r w:rsidRPr="00CF6C10">
              <w:rPr>
                <w:b/>
                <w:bCs/>
              </w:rPr>
              <w:t>Усього за договорами страхування</w:t>
            </w:r>
          </w:p>
        </w:tc>
        <w:tc>
          <w:tcPr>
            <w:tcW w:w="1334" w:type="dxa"/>
            <w:noWrap/>
            <w:hideMark/>
          </w:tcPr>
          <w:p w:rsidR="00CF6C10" w:rsidRPr="00CF6C10" w:rsidRDefault="00CF6C10" w:rsidP="00CF6C10">
            <w:pPr>
              <w:jc w:val="both"/>
              <w:rPr>
                <w:b/>
                <w:bCs/>
              </w:rPr>
            </w:pPr>
            <w:r w:rsidRPr="00CF6C10">
              <w:rPr>
                <w:b/>
                <w:bCs/>
              </w:rPr>
              <w:t xml:space="preserve">            (7 082)</w:t>
            </w:r>
          </w:p>
        </w:tc>
        <w:tc>
          <w:tcPr>
            <w:tcW w:w="1214" w:type="dxa"/>
            <w:noWrap/>
            <w:hideMark/>
          </w:tcPr>
          <w:p w:rsidR="00CF6C10" w:rsidRPr="00CF6C10" w:rsidRDefault="00CF6C10" w:rsidP="00CF6C10">
            <w:pPr>
              <w:jc w:val="both"/>
              <w:rPr>
                <w:b/>
                <w:bCs/>
              </w:rPr>
            </w:pPr>
            <w:r w:rsidRPr="00CF6C10">
              <w:rPr>
                <w:b/>
                <w:bCs/>
              </w:rPr>
              <w:t xml:space="preserve">         (4 063)</w:t>
            </w:r>
          </w:p>
        </w:tc>
        <w:tc>
          <w:tcPr>
            <w:tcW w:w="1525" w:type="dxa"/>
            <w:noWrap/>
            <w:hideMark/>
          </w:tcPr>
          <w:p w:rsidR="00CF6C10" w:rsidRPr="00CF6C10" w:rsidRDefault="00CF6C10" w:rsidP="00CF6C10">
            <w:pPr>
              <w:jc w:val="both"/>
              <w:rPr>
                <w:b/>
                <w:bCs/>
              </w:rPr>
            </w:pPr>
            <w:r w:rsidRPr="00CF6C10">
              <w:rPr>
                <w:b/>
                <w:bCs/>
              </w:rPr>
              <w:t xml:space="preserve">         (10 559)</w:t>
            </w:r>
          </w:p>
        </w:tc>
        <w:tc>
          <w:tcPr>
            <w:tcW w:w="1335" w:type="dxa"/>
            <w:noWrap/>
            <w:hideMark/>
          </w:tcPr>
          <w:p w:rsidR="00CF6C10" w:rsidRPr="00CF6C10" w:rsidRDefault="00CF6C10" w:rsidP="00CF6C10">
            <w:pPr>
              <w:jc w:val="both"/>
              <w:rPr>
                <w:b/>
                <w:bCs/>
              </w:rPr>
            </w:pPr>
            <w:r w:rsidRPr="00CF6C10">
              <w:rPr>
                <w:b/>
                <w:bCs/>
              </w:rPr>
              <w:t xml:space="preserve">         (10 072)</w:t>
            </w:r>
          </w:p>
        </w:tc>
        <w:tc>
          <w:tcPr>
            <w:tcW w:w="1335" w:type="dxa"/>
            <w:noWrap/>
            <w:hideMark/>
          </w:tcPr>
          <w:p w:rsidR="00CF6C10" w:rsidRPr="00CF6C10" w:rsidRDefault="00CF6C10" w:rsidP="00CF6C10">
            <w:pPr>
              <w:jc w:val="both"/>
              <w:rPr>
                <w:b/>
                <w:bCs/>
              </w:rPr>
            </w:pPr>
            <w:r w:rsidRPr="00CF6C10">
              <w:rPr>
                <w:b/>
                <w:bCs/>
              </w:rPr>
              <w:t xml:space="preserve">         (11 559)</w:t>
            </w:r>
          </w:p>
        </w:tc>
        <w:tc>
          <w:tcPr>
            <w:tcW w:w="1335" w:type="dxa"/>
            <w:noWrap/>
            <w:hideMark/>
          </w:tcPr>
          <w:p w:rsidR="00CF6C10" w:rsidRPr="00CF6C10" w:rsidRDefault="00CF6C10" w:rsidP="00CF6C10">
            <w:pPr>
              <w:jc w:val="both"/>
              <w:rPr>
                <w:b/>
                <w:bCs/>
              </w:rPr>
            </w:pPr>
            <w:r w:rsidRPr="00CF6C10">
              <w:rPr>
                <w:b/>
                <w:bCs/>
              </w:rPr>
              <w:t xml:space="preserve">            (5 901)</w:t>
            </w:r>
          </w:p>
        </w:tc>
        <w:tc>
          <w:tcPr>
            <w:tcW w:w="1248" w:type="dxa"/>
            <w:noWrap/>
            <w:hideMark/>
          </w:tcPr>
          <w:p w:rsidR="00CF6C10" w:rsidRPr="00CF6C10" w:rsidRDefault="00CF6C10" w:rsidP="00CF6C10">
            <w:pPr>
              <w:jc w:val="both"/>
              <w:rPr>
                <w:b/>
                <w:bCs/>
              </w:rPr>
            </w:pPr>
            <w:r w:rsidRPr="00CF6C10">
              <w:rPr>
                <w:b/>
                <w:bCs/>
              </w:rPr>
              <w:t xml:space="preserve">            8 974 </w:t>
            </w:r>
          </w:p>
        </w:tc>
        <w:tc>
          <w:tcPr>
            <w:tcW w:w="1472" w:type="dxa"/>
            <w:noWrap/>
            <w:hideMark/>
          </w:tcPr>
          <w:p w:rsidR="00CF6C10" w:rsidRPr="00CF6C10" w:rsidRDefault="00CF6C10" w:rsidP="00CF6C10">
            <w:pPr>
              <w:jc w:val="both"/>
              <w:rPr>
                <w:b/>
                <w:bCs/>
              </w:rPr>
            </w:pPr>
            <w:r w:rsidRPr="00CF6C10">
              <w:rPr>
                <w:b/>
                <w:bCs/>
              </w:rPr>
              <w:t xml:space="preserve">                  (449)</w:t>
            </w:r>
          </w:p>
        </w:tc>
        <w:tc>
          <w:tcPr>
            <w:tcW w:w="1629" w:type="dxa"/>
            <w:noWrap/>
            <w:hideMark/>
          </w:tcPr>
          <w:p w:rsidR="00CF6C10" w:rsidRPr="00CF6C10" w:rsidRDefault="00CF6C10" w:rsidP="00CF6C10">
            <w:pPr>
              <w:jc w:val="both"/>
              <w:rPr>
                <w:b/>
                <w:bCs/>
              </w:rPr>
            </w:pPr>
            <w:r w:rsidRPr="00CF6C10">
              <w:rPr>
                <w:b/>
                <w:bCs/>
              </w:rPr>
              <w:t xml:space="preserve">               (40 711)</w:t>
            </w:r>
          </w:p>
        </w:tc>
      </w:tr>
    </w:tbl>
    <w:p w:rsidR="00756D4F" w:rsidRPr="00064E09" w:rsidRDefault="00756D4F" w:rsidP="00756D4F">
      <w:pPr>
        <w:jc w:val="both"/>
        <w:rPr>
          <w:rFonts w:ascii="Times New Roman" w:hAnsi="Times New Roman"/>
          <w:bCs/>
        </w:rPr>
      </w:pPr>
    </w:p>
    <w:p w:rsidR="00756D4F" w:rsidRPr="00064E09" w:rsidRDefault="00756D4F" w:rsidP="00756D4F">
      <w:pPr>
        <w:jc w:val="both"/>
        <w:rPr>
          <w:rFonts w:ascii="Times New Roman" w:eastAsia="Times New Roman" w:hAnsi="Times New Roman"/>
          <w:sz w:val="16"/>
          <w:szCs w:val="16"/>
        </w:rPr>
      </w:pPr>
    </w:p>
    <w:p w:rsidR="00756D4F" w:rsidRPr="00232BED" w:rsidRDefault="00756D4F" w:rsidP="00756D4F">
      <w:pPr>
        <w:jc w:val="both"/>
        <w:rPr>
          <w:rFonts w:ascii="Times New Roman" w:eastAsia="Times New Roman" w:hAnsi="Times New Roman"/>
        </w:rPr>
      </w:pPr>
      <w:r w:rsidRPr="00064E09">
        <w:rPr>
          <w:rFonts w:ascii="Times New Roman" w:eastAsia="Times New Roman" w:hAnsi="Times New Roman"/>
        </w:rPr>
        <w:t>Таблиця 8.1.3. Доходи та витрати в розрізі портфелей договорів вихідного перестрахування за 202</w:t>
      </w:r>
      <w:r w:rsidR="00CF6C10" w:rsidRPr="00CF6C10">
        <w:rPr>
          <w:rFonts w:ascii="Times New Roman" w:eastAsia="Times New Roman" w:hAnsi="Times New Roman"/>
        </w:rPr>
        <w:t>4</w:t>
      </w:r>
      <w:r w:rsidRPr="00064E09">
        <w:rPr>
          <w:rFonts w:ascii="Times New Roman" w:eastAsia="Times New Roman" w:hAnsi="Times New Roman"/>
        </w:rPr>
        <w:t xml:space="preserve"> рік</w:t>
      </w:r>
    </w:p>
    <w:tbl>
      <w:tblPr>
        <w:tblStyle w:val="af1"/>
        <w:tblW w:w="0" w:type="auto"/>
        <w:tblLook w:val="04A0"/>
      </w:tblPr>
      <w:tblGrid>
        <w:gridCol w:w="797"/>
        <w:gridCol w:w="797"/>
        <w:gridCol w:w="797"/>
        <w:gridCol w:w="797"/>
        <w:gridCol w:w="797"/>
        <w:gridCol w:w="798"/>
        <w:gridCol w:w="798"/>
        <w:gridCol w:w="798"/>
        <w:gridCol w:w="798"/>
        <w:gridCol w:w="798"/>
        <w:gridCol w:w="798"/>
        <w:gridCol w:w="798"/>
      </w:tblGrid>
      <w:tr w:rsidR="00CF6C10" w:rsidRPr="00CF6C10" w:rsidTr="00CF6C10">
        <w:trPr>
          <w:trHeight w:val="529"/>
        </w:trPr>
        <w:tc>
          <w:tcPr>
            <w:tcW w:w="1920" w:type="dxa"/>
            <w:vMerge w:val="restart"/>
            <w:hideMark/>
          </w:tcPr>
          <w:p w:rsidR="00CF6C10" w:rsidRPr="00CF6C10" w:rsidRDefault="00CF6C10" w:rsidP="00CF6C10">
            <w:pPr>
              <w:jc w:val="both"/>
              <w:rPr>
                <w:b/>
                <w:bCs/>
              </w:rPr>
            </w:pPr>
            <w:r w:rsidRPr="00CF6C10">
              <w:rPr>
                <w:b/>
                <w:bCs/>
              </w:rPr>
              <w:t>За портфелями</w:t>
            </w:r>
          </w:p>
        </w:tc>
        <w:tc>
          <w:tcPr>
            <w:tcW w:w="5760" w:type="dxa"/>
            <w:gridSpan w:val="3"/>
            <w:hideMark/>
          </w:tcPr>
          <w:p w:rsidR="00CF6C10" w:rsidRPr="00CF6C10" w:rsidRDefault="00CF6C10" w:rsidP="00CF6C10">
            <w:pPr>
              <w:jc w:val="both"/>
              <w:rPr>
                <w:b/>
                <w:bCs/>
              </w:rPr>
            </w:pPr>
            <w:r w:rsidRPr="00CF6C10">
              <w:rPr>
                <w:b/>
                <w:bCs/>
              </w:rPr>
              <w:t>Витрати, безпосередньо віднесені на договори перестрахування</w:t>
            </w:r>
          </w:p>
        </w:tc>
        <w:tc>
          <w:tcPr>
            <w:tcW w:w="3840" w:type="dxa"/>
            <w:gridSpan w:val="2"/>
            <w:hideMark/>
          </w:tcPr>
          <w:p w:rsidR="00CF6C10" w:rsidRPr="00CF6C10" w:rsidRDefault="00CF6C10" w:rsidP="00CF6C10">
            <w:pPr>
              <w:jc w:val="both"/>
              <w:rPr>
                <w:b/>
                <w:bCs/>
              </w:rPr>
            </w:pPr>
            <w:r w:rsidRPr="00CF6C10">
              <w:rPr>
                <w:b/>
                <w:bCs/>
              </w:rPr>
              <w:t>Збитки поточного періоду</w:t>
            </w:r>
          </w:p>
        </w:tc>
        <w:tc>
          <w:tcPr>
            <w:tcW w:w="5760" w:type="dxa"/>
            <w:gridSpan w:val="3"/>
            <w:hideMark/>
          </w:tcPr>
          <w:p w:rsidR="00CF6C10" w:rsidRPr="00CF6C10" w:rsidRDefault="00CF6C10" w:rsidP="00CF6C10">
            <w:pPr>
              <w:jc w:val="both"/>
              <w:rPr>
                <w:b/>
                <w:bCs/>
              </w:rPr>
            </w:pPr>
            <w:r w:rsidRPr="00CF6C10">
              <w:rPr>
                <w:b/>
                <w:bCs/>
              </w:rPr>
              <w:t>Збитки, що відносяться до минулих періодів</w:t>
            </w:r>
          </w:p>
        </w:tc>
        <w:tc>
          <w:tcPr>
            <w:tcW w:w="1920" w:type="dxa"/>
            <w:vMerge w:val="restart"/>
            <w:hideMark/>
          </w:tcPr>
          <w:p w:rsidR="00CF6C10" w:rsidRPr="00CF6C10" w:rsidRDefault="00CF6C10" w:rsidP="00CF6C10">
            <w:pPr>
              <w:jc w:val="both"/>
              <w:rPr>
                <w:b/>
                <w:bCs/>
              </w:rPr>
            </w:pPr>
            <w:r w:rsidRPr="00CF6C10">
              <w:rPr>
                <w:b/>
                <w:bCs/>
              </w:rPr>
              <w:t>Зміна ризику невиконання зобов'язань перестраховиком</w:t>
            </w:r>
          </w:p>
        </w:tc>
        <w:tc>
          <w:tcPr>
            <w:tcW w:w="1920" w:type="dxa"/>
            <w:vMerge w:val="restart"/>
            <w:hideMark/>
          </w:tcPr>
          <w:p w:rsidR="00CF6C10" w:rsidRPr="00CF6C10" w:rsidRDefault="00CF6C10" w:rsidP="00CF6C10">
            <w:pPr>
              <w:jc w:val="both"/>
              <w:rPr>
                <w:b/>
                <w:bCs/>
              </w:rPr>
            </w:pPr>
            <w:r w:rsidRPr="00CF6C10">
              <w:rPr>
                <w:b/>
                <w:bCs/>
              </w:rPr>
              <w:t>Дохід по договорам перестрахування</w:t>
            </w:r>
          </w:p>
        </w:tc>
        <w:tc>
          <w:tcPr>
            <w:tcW w:w="1920" w:type="dxa"/>
            <w:vMerge w:val="restart"/>
            <w:hideMark/>
          </w:tcPr>
          <w:p w:rsidR="00CF6C10" w:rsidRPr="00CF6C10" w:rsidRDefault="00CF6C10" w:rsidP="00CF6C10">
            <w:pPr>
              <w:jc w:val="both"/>
              <w:rPr>
                <w:b/>
                <w:bCs/>
              </w:rPr>
            </w:pPr>
            <w:r w:rsidRPr="00CF6C10">
              <w:rPr>
                <w:b/>
                <w:bCs/>
              </w:rPr>
              <w:t>Усього доходи та витрати на  послуги перестрахування</w:t>
            </w:r>
          </w:p>
        </w:tc>
      </w:tr>
      <w:tr w:rsidR="00CF6C10" w:rsidRPr="00CF6C10" w:rsidTr="00CF6C10">
        <w:trPr>
          <w:trHeight w:val="1854"/>
        </w:trPr>
        <w:tc>
          <w:tcPr>
            <w:tcW w:w="1920" w:type="dxa"/>
            <w:vMerge/>
            <w:hideMark/>
          </w:tcPr>
          <w:p w:rsidR="00CF6C10" w:rsidRPr="00CF6C10" w:rsidRDefault="00CF6C10" w:rsidP="00CF6C10">
            <w:pPr>
              <w:jc w:val="both"/>
              <w:rPr>
                <w:b/>
                <w:bCs/>
              </w:rPr>
            </w:pPr>
          </w:p>
        </w:tc>
        <w:tc>
          <w:tcPr>
            <w:tcW w:w="1920" w:type="dxa"/>
            <w:hideMark/>
          </w:tcPr>
          <w:p w:rsidR="00CF6C10" w:rsidRPr="00CF6C10" w:rsidRDefault="00CF6C10" w:rsidP="00CF6C10">
            <w:pPr>
              <w:jc w:val="both"/>
              <w:rPr>
                <w:b/>
                <w:bCs/>
              </w:rPr>
            </w:pPr>
            <w:r w:rsidRPr="00CF6C10">
              <w:rPr>
                <w:b/>
                <w:bCs/>
              </w:rPr>
              <w:t>Комісійні витрати</w:t>
            </w:r>
          </w:p>
        </w:tc>
        <w:tc>
          <w:tcPr>
            <w:tcW w:w="1920" w:type="dxa"/>
            <w:hideMark/>
          </w:tcPr>
          <w:p w:rsidR="00CF6C10" w:rsidRPr="00CF6C10" w:rsidRDefault="00CF6C10" w:rsidP="00CF6C10">
            <w:pPr>
              <w:jc w:val="both"/>
              <w:rPr>
                <w:b/>
                <w:bCs/>
              </w:rPr>
            </w:pPr>
            <w:r w:rsidRPr="00CF6C10">
              <w:rPr>
                <w:b/>
                <w:bCs/>
              </w:rPr>
              <w:t>Аквізиційні витрати</w:t>
            </w:r>
          </w:p>
        </w:tc>
        <w:tc>
          <w:tcPr>
            <w:tcW w:w="1920" w:type="dxa"/>
            <w:hideMark/>
          </w:tcPr>
          <w:p w:rsidR="00CF6C10" w:rsidRPr="00CF6C10" w:rsidRDefault="00CF6C10" w:rsidP="00CF6C10">
            <w:pPr>
              <w:jc w:val="both"/>
              <w:rPr>
                <w:b/>
                <w:bCs/>
              </w:rPr>
            </w:pPr>
            <w:r w:rsidRPr="00CF6C10">
              <w:rPr>
                <w:b/>
                <w:bCs/>
              </w:rPr>
              <w:t>Адміністративні витрати</w:t>
            </w:r>
          </w:p>
        </w:tc>
        <w:tc>
          <w:tcPr>
            <w:tcW w:w="1920" w:type="dxa"/>
            <w:hideMark/>
          </w:tcPr>
          <w:p w:rsidR="00CF6C10" w:rsidRPr="00CF6C10" w:rsidRDefault="00CF6C10" w:rsidP="00CF6C10">
            <w:pPr>
              <w:jc w:val="both"/>
              <w:rPr>
                <w:b/>
                <w:bCs/>
              </w:rPr>
            </w:pPr>
            <w:r w:rsidRPr="00CF6C10">
              <w:rPr>
                <w:b/>
                <w:bCs/>
              </w:rPr>
              <w:t>Вимоги сплачені в поточному періоді</w:t>
            </w:r>
          </w:p>
        </w:tc>
        <w:tc>
          <w:tcPr>
            <w:tcW w:w="1920" w:type="dxa"/>
            <w:hideMark/>
          </w:tcPr>
          <w:p w:rsidR="00CF6C10" w:rsidRPr="00CF6C10" w:rsidRDefault="00CF6C10" w:rsidP="00CF6C10">
            <w:pPr>
              <w:jc w:val="both"/>
              <w:rPr>
                <w:b/>
                <w:bCs/>
              </w:rPr>
            </w:pPr>
            <w:r w:rsidRPr="00CF6C10">
              <w:rPr>
                <w:b/>
                <w:bCs/>
              </w:rPr>
              <w:t>Збільшення зобов’язань за вимогами, включаючи коригування ризику через нові вимоги</w:t>
            </w:r>
          </w:p>
        </w:tc>
        <w:tc>
          <w:tcPr>
            <w:tcW w:w="1920" w:type="dxa"/>
            <w:hideMark/>
          </w:tcPr>
          <w:p w:rsidR="00CF6C10" w:rsidRPr="00CF6C10" w:rsidRDefault="00CF6C10" w:rsidP="00CF6C10">
            <w:pPr>
              <w:jc w:val="both"/>
              <w:rPr>
                <w:b/>
                <w:bCs/>
              </w:rPr>
            </w:pPr>
            <w:r w:rsidRPr="00CF6C10">
              <w:rPr>
                <w:b/>
                <w:bCs/>
              </w:rPr>
              <w:t>Вимоги виплачені в звітному періоді</w:t>
            </w:r>
          </w:p>
        </w:tc>
        <w:tc>
          <w:tcPr>
            <w:tcW w:w="1920" w:type="dxa"/>
            <w:hideMark/>
          </w:tcPr>
          <w:p w:rsidR="00CF6C10" w:rsidRPr="00CF6C10" w:rsidRDefault="00CF6C10" w:rsidP="00CF6C10">
            <w:pPr>
              <w:jc w:val="both"/>
              <w:rPr>
                <w:b/>
                <w:bCs/>
              </w:rPr>
            </w:pPr>
            <w:r w:rsidRPr="00CF6C10">
              <w:rPr>
                <w:b/>
                <w:bCs/>
              </w:rPr>
              <w:t>Зміна зобовязань щодо збитків, що відносяться до минулих періодів</w:t>
            </w:r>
          </w:p>
        </w:tc>
        <w:tc>
          <w:tcPr>
            <w:tcW w:w="1920" w:type="dxa"/>
            <w:hideMark/>
          </w:tcPr>
          <w:p w:rsidR="00CF6C10" w:rsidRPr="00CF6C10" w:rsidRDefault="00CF6C10" w:rsidP="00CF6C10">
            <w:pPr>
              <w:jc w:val="both"/>
              <w:rPr>
                <w:b/>
                <w:bCs/>
              </w:rPr>
            </w:pPr>
            <w:r w:rsidRPr="00CF6C10">
              <w:rPr>
                <w:b/>
                <w:bCs/>
              </w:rPr>
              <w:t>Зміни компоненти нефінансового ризики, щодо збитків минулих періодів</w:t>
            </w:r>
          </w:p>
        </w:tc>
        <w:tc>
          <w:tcPr>
            <w:tcW w:w="1920" w:type="dxa"/>
            <w:vMerge/>
            <w:hideMark/>
          </w:tcPr>
          <w:p w:rsidR="00CF6C10" w:rsidRPr="00CF6C10" w:rsidRDefault="00CF6C10" w:rsidP="00CF6C10">
            <w:pPr>
              <w:jc w:val="both"/>
              <w:rPr>
                <w:b/>
                <w:bCs/>
              </w:rPr>
            </w:pPr>
          </w:p>
        </w:tc>
        <w:tc>
          <w:tcPr>
            <w:tcW w:w="1920" w:type="dxa"/>
            <w:vMerge/>
            <w:hideMark/>
          </w:tcPr>
          <w:p w:rsidR="00CF6C10" w:rsidRPr="00CF6C10" w:rsidRDefault="00CF6C10" w:rsidP="00CF6C10">
            <w:pPr>
              <w:jc w:val="both"/>
              <w:rPr>
                <w:b/>
                <w:bCs/>
              </w:rPr>
            </w:pPr>
          </w:p>
        </w:tc>
        <w:tc>
          <w:tcPr>
            <w:tcW w:w="1920" w:type="dxa"/>
            <w:vMerge/>
            <w:hideMark/>
          </w:tcPr>
          <w:p w:rsidR="00CF6C10" w:rsidRPr="00CF6C10" w:rsidRDefault="00CF6C10" w:rsidP="00CF6C10">
            <w:pPr>
              <w:jc w:val="both"/>
              <w:rPr>
                <w:b/>
                <w:bCs/>
              </w:rPr>
            </w:pPr>
          </w:p>
        </w:tc>
      </w:tr>
      <w:tr w:rsidR="00CF6C10" w:rsidRPr="00CF6C10" w:rsidTr="00CF6C10">
        <w:trPr>
          <w:trHeight w:val="313"/>
        </w:trPr>
        <w:tc>
          <w:tcPr>
            <w:tcW w:w="23040" w:type="dxa"/>
            <w:gridSpan w:val="12"/>
            <w:hideMark/>
          </w:tcPr>
          <w:p w:rsidR="00CF6C10" w:rsidRPr="00CF6C10" w:rsidRDefault="00CF6C10" w:rsidP="00CF6C10">
            <w:pPr>
              <w:jc w:val="both"/>
              <w:rPr>
                <w:b/>
                <w:bCs/>
              </w:rPr>
            </w:pPr>
            <w:r w:rsidRPr="00CF6C10">
              <w:rPr>
                <w:b/>
                <w:bCs/>
              </w:rPr>
              <w:t>Договори вихідного перестрахування</w:t>
            </w:r>
          </w:p>
        </w:tc>
      </w:tr>
      <w:tr w:rsidR="00CF6C10" w:rsidRPr="00CF6C10" w:rsidTr="00CF6C10">
        <w:trPr>
          <w:trHeight w:val="313"/>
        </w:trPr>
        <w:tc>
          <w:tcPr>
            <w:tcW w:w="1920" w:type="dxa"/>
            <w:noWrap/>
            <w:hideMark/>
          </w:tcPr>
          <w:p w:rsidR="00CF6C10" w:rsidRPr="00CF6C10" w:rsidRDefault="00CF6C10" w:rsidP="00CF6C10">
            <w:pPr>
              <w:jc w:val="both"/>
              <w:rPr>
                <w:i/>
                <w:iCs/>
              </w:rPr>
            </w:pPr>
            <w:r w:rsidRPr="00CF6C10">
              <w:rPr>
                <w:i/>
                <w:iCs/>
              </w:rPr>
              <w:t>КАСКО</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230 </w:t>
            </w:r>
          </w:p>
        </w:tc>
        <w:tc>
          <w:tcPr>
            <w:tcW w:w="1920" w:type="dxa"/>
            <w:noWrap/>
            <w:hideMark/>
          </w:tcPr>
          <w:p w:rsidR="00CF6C10" w:rsidRPr="00CF6C10" w:rsidRDefault="00CF6C10" w:rsidP="00CF6C10">
            <w:pPr>
              <w:jc w:val="both"/>
            </w:pPr>
            <w:r w:rsidRPr="00CF6C10">
              <w:t xml:space="preserve">                            231 </w:t>
            </w:r>
          </w:p>
        </w:tc>
        <w:tc>
          <w:tcPr>
            <w:tcW w:w="1920" w:type="dxa"/>
            <w:noWrap/>
            <w:hideMark/>
          </w:tcPr>
          <w:p w:rsidR="00CF6C10" w:rsidRPr="00CF6C10" w:rsidRDefault="00CF6C10" w:rsidP="00CF6C10">
            <w:pPr>
              <w:jc w:val="both"/>
            </w:pPr>
            <w:r w:rsidRPr="00CF6C10">
              <w:t xml:space="preserve">                               62 </w:t>
            </w:r>
          </w:p>
        </w:tc>
        <w:tc>
          <w:tcPr>
            <w:tcW w:w="1920" w:type="dxa"/>
            <w:hideMark/>
          </w:tcPr>
          <w:p w:rsidR="00CF6C10" w:rsidRPr="00CF6C10" w:rsidRDefault="00CF6C10" w:rsidP="00CF6C10">
            <w:pPr>
              <w:jc w:val="both"/>
              <w:rPr>
                <w:b/>
                <w:bCs/>
                <w:i/>
                <w:iCs/>
              </w:rPr>
            </w:pPr>
            <w:r w:rsidRPr="00CF6C10">
              <w:rPr>
                <w:b/>
                <w:bCs/>
                <w:i/>
                <w:iCs/>
              </w:rPr>
              <w:t>-70</w:t>
            </w:r>
          </w:p>
        </w:tc>
        <w:tc>
          <w:tcPr>
            <w:tcW w:w="1920" w:type="dxa"/>
            <w:hideMark/>
          </w:tcPr>
          <w:p w:rsidR="00CF6C10" w:rsidRPr="00CF6C10" w:rsidRDefault="00CF6C10" w:rsidP="00CF6C10">
            <w:pPr>
              <w:jc w:val="both"/>
              <w:rPr>
                <w:b/>
                <w:bCs/>
                <w:i/>
                <w:iCs/>
              </w:rPr>
            </w:pPr>
            <w:r w:rsidRPr="00CF6C10">
              <w:rPr>
                <w:b/>
                <w:bCs/>
                <w:i/>
                <w:iCs/>
              </w:rPr>
              <w:t>-1</w:t>
            </w:r>
          </w:p>
        </w:tc>
        <w:tc>
          <w:tcPr>
            <w:tcW w:w="1920" w:type="dxa"/>
            <w:hideMark/>
          </w:tcPr>
          <w:p w:rsidR="00CF6C10" w:rsidRPr="00CF6C10" w:rsidRDefault="00CF6C10" w:rsidP="00CF6C10">
            <w:pPr>
              <w:jc w:val="both"/>
              <w:rPr>
                <w:b/>
                <w:bCs/>
                <w:i/>
                <w:iCs/>
              </w:rPr>
            </w:pPr>
            <w:r w:rsidRPr="00CF6C10">
              <w:rPr>
                <w:b/>
                <w:bCs/>
                <w:i/>
                <w:iCs/>
              </w:rPr>
              <w:t>-15</w:t>
            </w:r>
          </w:p>
        </w:tc>
        <w:tc>
          <w:tcPr>
            <w:tcW w:w="1920" w:type="dxa"/>
            <w:hideMark/>
          </w:tcPr>
          <w:p w:rsidR="00CF6C10" w:rsidRPr="00CF6C10" w:rsidRDefault="00CF6C10" w:rsidP="00CF6C10">
            <w:pPr>
              <w:jc w:val="both"/>
              <w:rPr>
                <w:b/>
                <w:bCs/>
                <w:i/>
                <w:iCs/>
              </w:rPr>
            </w:pPr>
            <w:r w:rsidRPr="00CF6C10">
              <w:rPr>
                <w:b/>
                <w:bCs/>
                <w:i/>
                <w:iCs/>
              </w:rPr>
              <w:t xml:space="preserve">                           (924)</w:t>
            </w:r>
          </w:p>
        </w:tc>
        <w:tc>
          <w:tcPr>
            <w:tcW w:w="1920" w:type="dxa"/>
            <w:hideMark/>
          </w:tcPr>
          <w:p w:rsidR="00CF6C10" w:rsidRPr="00CF6C10" w:rsidRDefault="00CF6C10" w:rsidP="00CF6C10">
            <w:pPr>
              <w:jc w:val="both"/>
              <w:rPr>
                <w:b/>
                <w:bCs/>
                <w:i/>
                <w:iCs/>
              </w:rPr>
            </w:pPr>
            <w:r w:rsidRPr="00CF6C10">
              <w:rPr>
                <w:b/>
                <w:bCs/>
                <w:i/>
                <w:iCs/>
              </w:rPr>
              <w:t xml:space="preserve">                           (486)</w:t>
            </w:r>
          </w:p>
        </w:tc>
      </w:tr>
      <w:tr w:rsidR="00CF6C10" w:rsidRPr="00CF6C10" w:rsidTr="00CF6C10">
        <w:trPr>
          <w:trHeight w:val="313"/>
        </w:trPr>
        <w:tc>
          <w:tcPr>
            <w:tcW w:w="1920" w:type="dxa"/>
            <w:noWrap/>
            <w:hideMark/>
          </w:tcPr>
          <w:p w:rsidR="00CF6C10" w:rsidRPr="00CF6C10" w:rsidRDefault="00CF6C10" w:rsidP="00CF6C10">
            <w:pPr>
              <w:jc w:val="both"/>
              <w:rPr>
                <w:i/>
                <w:iCs/>
              </w:rPr>
            </w:pPr>
            <w:r w:rsidRPr="00CF6C10">
              <w:rPr>
                <w:i/>
                <w:iCs/>
              </w:rPr>
              <w:t>Майно</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 xml:space="preserve">                           (249)</w:t>
            </w:r>
          </w:p>
        </w:tc>
        <w:tc>
          <w:tcPr>
            <w:tcW w:w="1920" w:type="dxa"/>
            <w:hideMark/>
          </w:tcPr>
          <w:p w:rsidR="00CF6C10" w:rsidRPr="00CF6C10" w:rsidRDefault="00CF6C10" w:rsidP="00CF6C10">
            <w:pPr>
              <w:jc w:val="both"/>
              <w:rPr>
                <w:b/>
                <w:bCs/>
                <w:i/>
                <w:iCs/>
              </w:rPr>
            </w:pPr>
            <w:r w:rsidRPr="00CF6C10">
              <w:rPr>
                <w:b/>
                <w:bCs/>
                <w:i/>
                <w:iCs/>
              </w:rPr>
              <w:t xml:space="preserve">                           (249)</w:t>
            </w:r>
          </w:p>
        </w:tc>
      </w:tr>
      <w:tr w:rsidR="00CF6C10" w:rsidRPr="00CF6C10" w:rsidTr="00CF6C10">
        <w:trPr>
          <w:trHeight w:val="313"/>
        </w:trPr>
        <w:tc>
          <w:tcPr>
            <w:tcW w:w="1920" w:type="dxa"/>
            <w:noWrap/>
            <w:hideMark/>
          </w:tcPr>
          <w:p w:rsidR="00CF6C10" w:rsidRPr="00CF6C10" w:rsidRDefault="00CF6C10" w:rsidP="00CF6C10">
            <w:pPr>
              <w:jc w:val="both"/>
              <w:rPr>
                <w:i/>
                <w:iCs/>
              </w:rPr>
            </w:pPr>
            <w:r w:rsidRPr="00CF6C10">
              <w:rPr>
                <w:i/>
                <w:iCs/>
              </w:rPr>
              <w:lastRenderedPageBreak/>
              <w:t>Вантажі</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 xml:space="preserve">                               (6)</w:t>
            </w:r>
          </w:p>
        </w:tc>
        <w:tc>
          <w:tcPr>
            <w:tcW w:w="1920" w:type="dxa"/>
            <w:hideMark/>
          </w:tcPr>
          <w:p w:rsidR="00CF6C10" w:rsidRPr="00CF6C10" w:rsidRDefault="00CF6C10" w:rsidP="00CF6C10">
            <w:pPr>
              <w:jc w:val="both"/>
              <w:rPr>
                <w:b/>
                <w:bCs/>
                <w:i/>
                <w:iCs/>
              </w:rPr>
            </w:pPr>
            <w:r w:rsidRPr="00CF6C10">
              <w:rPr>
                <w:b/>
                <w:bCs/>
                <w:i/>
                <w:iCs/>
              </w:rPr>
              <w:t xml:space="preserve">                               (6)</w:t>
            </w:r>
          </w:p>
        </w:tc>
      </w:tr>
      <w:tr w:rsidR="00CF6C10" w:rsidRPr="00CF6C10" w:rsidTr="00CF6C10">
        <w:trPr>
          <w:trHeight w:val="313"/>
        </w:trPr>
        <w:tc>
          <w:tcPr>
            <w:tcW w:w="1920" w:type="dxa"/>
            <w:noWrap/>
            <w:hideMark/>
          </w:tcPr>
          <w:p w:rsidR="00CF6C10" w:rsidRPr="00CF6C10" w:rsidRDefault="00CF6C10" w:rsidP="00CF6C10">
            <w:pPr>
              <w:jc w:val="both"/>
              <w:rPr>
                <w:i/>
                <w:iCs/>
              </w:rPr>
            </w:pPr>
            <w:r w:rsidRPr="00CF6C10">
              <w:rPr>
                <w:i/>
                <w:iCs/>
              </w:rPr>
              <w:t>НВ</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 xml:space="preserve">                             (18)</w:t>
            </w:r>
          </w:p>
        </w:tc>
        <w:tc>
          <w:tcPr>
            <w:tcW w:w="1920" w:type="dxa"/>
            <w:hideMark/>
          </w:tcPr>
          <w:p w:rsidR="00CF6C10" w:rsidRPr="00CF6C10" w:rsidRDefault="00CF6C10" w:rsidP="00CF6C10">
            <w:pPr>
              <w:jc w:val="both"/>
              <w:rPr>
                <w:b/>
                <w:bCs/>
                <w:i/>
                <w:iCs/>
              </w:rPr>
            </w:pPr>
            <w:r w:rsidRPr="00CF6C10">
              <w:rPr>
                <w:b/>
                <w:bCs/>
                <w:i/>
                <w:iCs/>
              </w:rPr>
              <w:t xml:space="preserve">                             (18)</w:t>
            </w:r>
          </w:p>
        </w:tc>
      </w:tr>
      <w:tr w:rsidR="00CF6C10" w:rsidRPr="00CF6C10" w:rsidTr="00CF6C10">
        <w:trPr>
          <w:trHeight w:val="313"/>
        </w:trPr>
        <w:tc>
          <w:tcPr>
            <w:tcW w:w="1920" w:type="dxa"/>
            <w:noWrap/>
            <w:hideMark/>
          </w:tcPr>
          <w:p w:rsidR="00CF6C10" w:rsidRPr="00CF6C10" w:rsidRDefault="00CF6C10" w:rsidP="00CF6C10">
            <w:pPr>
              <w:jc w:val="both"/>
              <w:rPr>
                <w:i/>
                <w:iCs/>
              </w:rPr>
            </w:pPr>
            <w:r w:rsidRPr="00CF6C10">
              <w:rPr>
                <w:i/>
                <w:iCs/>
              </w:rPr>
              <w:t>Іпотека</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 xml:space="preserve">                             (38)</w:t>
            </w:r>
          </w:p>
        </w:tc>
        <w:tc>
          <w:tcPr>
            <w:tcW w:w="1920" w:type="dxa"/>
            <w:hideMark/>
          </w:tcPr>
          <w:p w:rsidR="00CF6C10" w:rsidRPr="00CF6C10" w:rsidRDefault="00CF6C10" w:rsidP="00CF6C10">
            <w:pPr>
              <w:jc w:val="both"/>
              <w:rPr>
                <w:b/>
                <w:bCs/>
                <w:i/>
                <w:iCs/>
              </w:rPr>
            </w:pPr>
            <w:r w:rsidRPr="00CF6C10">
              <w:rPr>
                <w:b/>
                <w:bCs/>
                <w:i/>
                <w:iCs/>
              </w:rPr>
              <w:t xml:space="preserve">                             (38)</w:t>
            </w:r>
          </w:p>
        </w:tc>
      </w:tr>
      <w:tr w:rsidR="00CF6C10" w:rsidRPr="00CF6C10" w:rsidTr="00CF6C10">
        <w:trPr>
          <w:trHeight w:val="313"/>
        </w:trPr>
        <w:tc>
          <w:tcPr>
            <w:tcW w:w="1920" w:type="dxa"/>
            <w:noWrap/>
            <w:hideMark/>
          </w:tcPr>
          <w:p w:rsidR="00CF6C10" w:rsidRPr="00CF6C10" w:rsidRDefault="00CF6C10" w:rsidP="00CF6C10">
            <w:pPr>
              <w:jc w:val="both"/>
              <w:rPr>
                <w:i/>
                <w:iCs/>
              </w:rPr>
            </w:pPr>
            <w:r w:rsidRPr="00CF6C10">
              <w:rPr>
                <w:i/>
                <w:iCs/>
              </w:rPr>
              <w:t>ФР</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 xml:space="preserve">                               (0)</w:t>
            </w:r>
          </w:p>
        </w:tc>
        <w:tc>
          <w:tcPr>
            <w:tcW w:w="1920" w:type="dxa"/>
            <w:hideMark/>
          </w:tcPr>
          <w:p w:rsidR="00CF6C10" w:rsidRPr="00CF6C10" w:rsidRDefault="00CF6C10" w:rsidP="00CF6C10">
            <w:pPr>
              <w:jc w:val="both"/>
              <w:rPr>
                <w:b/>
                <w:bCs/>
                <w:i/>
                <w:iCs/>
              </w:rPr>
            </w:pPr>
            <w:r w:rsidRPr="00CF6C10">
              <w:rPr>
                <w:b/>
                <w:bCs/>
                <w:i/>
                <w:iCs/>
              </w:rPr>
              <w:t xml:space="preserve">                               (0)</w:t>
            </w:r>
          </w:p>
        </w:tc>
      </w:tr>
      <w:tr w:rsidR="00CF6C10" w:rsidRPr="00CF6C10" w:rsidTr="00CF6C10">
        <w:trPr>
          <w:trHeight w:val="313"/>
        </w:trPr>
        <w:tc>
          <w:tcPr>
            <w:tcW w:w="1920" w:type="dxa"/>
            <w:noWrap/>
            <w:hideMark/>
          </w:tcPr>
          <w:p w:rsidR="00CF6C10" w:rsidRPr="00CF6C10" w:rsidRDefault="00CF6C10" w:rsidP="00CF6C10">
            <w:pPr>
              <w:jc w:val="both"/>
              <w:rPr>
                <w:i/>
                <w:iCs/>
              </w:rPr>
            </w:pPr>
            <w:r w:rsidRPr="00CF6C10">
              <w:rPr>
                <w:i/>
                <w:iCs/>
              </w:rPr>
              <w:t>ЦВ</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 xml:space="preserve">                               (4)</w:t>
            </w:r>
          </w:p>
        </w:tc>
        <w:tc>
          <w:tcPr>
            <w:tcW w:w="1920" w:type="dxa"/>
            <w:hideMark/>
          </w:tcPr>
          <w:p w:rsidR="00CF6C10" w:rsidRPr="00CF6C10" w:rsidRDefault="00CF6C10" w:rsidP="00CF6C10">
            <w:pPr>
              <w:jc w:val="both"/>
              <w:rPr>
                <w:b/>
                <w:bCs/>
                <w:i/>
                <w:iCs/>
              </w:rPr>
            </w:pPr>
            <w:r w:rsidRPr="00CF6C10">
              <w:rPr>
                <w:b/>
                <w:bCs/>
                <w:i/>
                <w:iCs/>
              </w:rPr>
              <w:t xml:space="preserve">                               (4)</w:t>
            </w:r>
          </w:p>
        </w:tc>
      </w:tr>
      <w:tr w:rsidR="00CF6C10" w:rsidRPr="00CF6C10" w:rsidTr="00CF6C10">
        <w:trPr>
          <w:trHeight w:val="313"/>
        </w:trPr>
        <w:tc>
          <w:tcPr>
            <w:tcW w:w="1920" w:type="dxa"/>
            <w:noWrap/>
            <w:hideMark/>
          </w:tcPr>
          <w:p w:rsidR="00CF6C10" w:rsidRPr="00CF6C10" w:rsidRDefault="00CF6C10" w:rsidP="00CF6C10">
            <w:pPr>
              <w:jc w:val="both"/>
              <w:rPr>
                <w:i/>
                <w:iCs/>
              </w:rPr>
            </w:pPr>
            <w:r w:rsidRPr="00CF6C10">
              <w:rPr>
                <w:i/>
                <w:iCs/>
              </w:rPr>
              <w:t>ОЦВОПН</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noWrap/>
            <w:hideMark/>
          </w:tcPr>
          <w:p w:rsidR="00CF6C10" w:rsidRPr="00CF6C10" w:rsidRDefault="00CF6C10" w:rsidP="00CF6C10">
            <w:pPr>
              <w:jc w:val="both"/>
            </w:pPr>
            <w:r w:rsidRPr="00CF6C10">
              <w:t xml:space="preserve">                                -   </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0</w:t>
            </w:r>
          </w:p>
        </w:tc>
        <w:tc>
          <w:tcPr>
            <w:tcW w:w="1920" w:type="dxa"/>
            <w:hideMark/>
          </w:tcPr>
          <w:p w:rsidR="00CF6C10" w:rsidRPr="00CF6C10" w:rsidRDefault="00CF6C10" w:rsidP="00CF6C10">
            <w:pPr>
              <w:jc w:val="both"/>
              <w:rPr>
                <w:b/>
                <w:bCs/>
                <w:i/>
                <w:iCs/>
              </w:rPr>
            </w:pPr>
            <w:r w:rsidRPr="00CF6C10">
              <w:rPr>
                <w:b/>
                <w:bCs/>
                <w:i/>
                <w:iCs/>
              </w:rPr>
              <w:t xml:space="preserve">                               (6)</w:t>
            </w:r>
          </w:p>
        </w:tc>
        <w:tc>
          <w:tcPr>
            <w:tcW w:w="1920" w:type="dxa"/>
            <w:hideMark/>
          </w:tcPr>
          <w:p w:rsidR="00CF6C10" w:rsidRPr="00CF6C10" w:rsidRDefault="00CF6C10" w:rsidP="00CF6C10">
            <w:pPr>
              <w:jc w:val="both"/>
              <w:rPr>
                <w:b/>
                <w:bCs/>
                <w:i/>
                <w:iCs/>
              </w:rPr>
            </w:pPr>
            <w:r w:rsidRPr="00CF6C10">
              <w:rPr>
                <w:b/>
                <w:bCs/>
                <w:i/>
                <w:iCs/>
              </w:rPr>
              <w:t xml:space="preserve">                               (6)</w:t>
            </w:r>
          </w:p>
        </w:tc>
      </w:tr>
      <w:tr w:rsidR="00CF6C10" w:rsidRPr="00CF6C10" w:rsidTr="00CF6C10">
        <w:trPr>
          <w:trHeight w:val="1165"/>
        </w:trPr>
        <w:tc>
          <w:tcPr>
            <w:tcW w:w="1920" w:type="dxa"/>
            <w:hideMark/>
          </w:tcPr>
          <w:p w:rsidR="00CF6C10" w:rsidRPr="00CF6C10" w:rsidRDefault="00CF6C10" w:rsidP="00CF6C10">
            <w:pPr>
              <w:jc w:val="both"/>
              <w:rPr>
                <w:b/>
                <w:bCs/>
              </w:rPr>
            </w:pPr>
            <w:r w:rsidRPr="00CF6C10">
              <w:rPr>
                <w:b/>
                <w:bCs/>
              </w:rPr>
              <w:t>Усього за договорами вихідного перестрахування</w:t>
            </w:r>
          </w:p>
        </w:tc>
        <w:tc>
          <w:tcPr>
            <w:tcW w:w="1920" w:type="dxa"/>
            <w:noWrap/>
            <w:hideMark/>
          </w:tcPr>
          <w:p w:rsidR="00CF6C10" w:rsidRPr="00CF6C10" w:rsidRDefault="00CF6C10" w:rsidP="00CF6C10">
            <w:pPr>
              <w:jc w:val="both"/>
              <w:rPr>
                <w:b/>
                <w:bCs/>
                <w:i/>
                <w:iCs/>
              </w:rPr>
            </w:pPr>
            <w:r w:rsidRPr="00CF6C10">
              <w:rPr>
                <w:b/>
                <w:bCs/>
                <w:i/>
                <w:iCs/>
              </w:rPr>
              <w:t xml:space="preserve">                               -   </w:t>
            </w:r>
          </w:p>
        </w:tc>
        <w:tc>
          <w:tcPr>
            <w:tcW w:w="1920" w:type="dxa"/>
            <w:noWrap/>
            <w:hideMark/>
          </w:tcPr>
          <w:p w:rsidR="00CF6C10" w:rsidRPr="00CF6C10" w:rsidRDefault="00CF6C10" w:rsidP="00CF6C10">
            <w:pPr>
              <w:jc w:val="both"/>
              <w:rPr>
                <w:b/>
                <w:bCs/>
                <w:i/>
                <w:iCs/>
              </w:rPr>
            </w:pPr>
            <w:r w:rsidRPr="00CF6C10">
              <w:rPr>
                <w:b/>
                <w:bCs/>
                <w:i/>
                <w:iCs/>
              </w:rPr>
              <w:t xml:space="preserve">                               -   </w:t>
            </w:r>
          </w:p>
        </w:tc>
        <w:tc>
          <w:tcPr>
            <w:tcW w:w="1920" w:type="dxa"/>
            <w:noWrap/>
            <w:hideMark/>
          </w:tcPr>
          <w:p w:rsidR="00CF6C10" w:rsidRPr="00CF6C10" w:rsidRDefault="00CF6C10" w:rsidP="00CF6C10">
            <w:pPr>
              <w:jc w:val="both"/>
              <w:rPr>
                <w:b/>
                <w:bCs/>
                <w:i/>
                <w:iCs/>
              </w:rPr>
            </w:pPr>
            <w:r w:rsidRPr="00CF6C10">
              <w:rPr>
                <w:b/>
                <w:bCs/>
                <w:i/>
                <w:iCs/>
              </w:rPr>
              <w:t xml:space="preserve">                               -   </w:t>
            </w:r>
          </w:p>
        </w:tc>
        <w:tc>
          <w:tcPr>
            <w:tcW w:w="1920" w:type="dxa"/>
            <w:noWrap/>
            <w:hideMark/>
          </w:tcPr>
          <w:p w:rsidR="00CF6C10" w:rsidRPr="00CF6C10" w:rsidRDefault="00CF6C10" w:rsidP="00CF6C10">
            <w:pPr>
              <w:jc w:val="both"/>
              <w:rPr>
                <w:b/>
                <w:bCs/>
                <w:i/>
                <w:iCs/>
              </w:rPr>
            </w:pPr>
            <w:r w:rsidRPr="00CF6C10">
              <w:rPr>
                <w:b/>
                <w:bCs/>
                <w:i/>
                <w:iCs/>
              </w:rPr>
              <w:t xml:space="preserve">                            230 </w:t>
            </w:r>
          </w:p>
        </w:tc>
        <w:tc>
          <w:tcPr>
            <w:tcW w:w="1920" w:type="dxa"/>
            <w:noWrap/>
            <w:hideMark/>
          </w:tcPr>
          <w:p w:rsidR="00CF6C10" w:rsidRPr="00CF6C10" w:rsidRDefault="00CF6C10" w:rsidP="00CF6C10">
            <w:pPr>
              <w:jc w:val="both"/>
              <w:rPr>
                <w:b/>
                <w:bCs/>
                <w:i/>
                <w:iCs/>
              </w:rPr>
            </w:pPr>
            <w:r w:rsidRPr="00CF6C10">
              <w:rPr>
                <w:b/>
                <w:bCs/>
                <w:i/>
                <w:iCs/>
              </w:rPr>
              <w:t xml:space="preserve">                            231 </w:t>
            </w:r>
          </w:p>
        </w:tc>
        <w:tc>
          <w:tcPr>
            <w:tcW w:w="1920" w:type="dxa"/>
            <w:noWrap/>
            <w:hideMark/>
          </w:tcPr>
          <w:p w:rsidR="00CF6C10" w:rsidRPr="00CF6C10" w:rsidRDefault="00CF6C10" w:rsidP="00CF6C10">
            <w:pPr>
              <w:jc w:val="both"/>
              <w:rPr>
                <w:b/>
                <w:bCs/>
                <w:i/>
                <w:iCs/>
              </w:rPr>
            </w:pPr>
            <w:r w:rsidRPr="00CF6C10">
              <w:rPr>
                <w:b/>
                <w:bCs/>
                <w:i/>
                <w:iCs/>
              </w:rPr>
              <w:t xml:space="preserve">                              62 </w:t>
            </w:r>
          </w:p>
        </w:tc>
        <w:tc>
          <w:tcPr>
            <w:tcW w:w="1920" w:type="dxa"/>
            <w:noWrap/>
            <w:hideMark/>
          </w:tcPr>
          <w:p w:rsidR="00CF6C10" w:rsidRPr="00CF6C10" w:rsidRDefault="00CF6C10" w:rsidP="00CF6C10">
            <w:pPr>
              <w:jc w:val="both"/>
              <w:rPr>
                <w:b/>
                <w:bCs/>
                <w:i/>
                <w:iCs/>
              </w:rPr>
            </w:pPr>
            <w:r w:rsidRPr="00CF6C10">
              <w:rPr>
                <w:b/>
                <w:bCs/>
                <w:i/>
                <w:iCs/>
              </w:rPr>
              <w:t xml:space="preserve">                            (70)</w:t>
            </w:r>
          </w:p>
        </w:tc>
        <w:tc>
          <w:tcPr>
            <w:tcW w:w="1920" w:type="dxa"/>
            <w:noWrap/>
            <w:hideMark/>
          </w:tcPr>
          <w:p w:rsidR="00CF6C10" w:rsidRPr="00CF6C10" w:rsidRDefault="00CF6C10" w:rsidP="00CF6C10">
            <w:pPr>
              <w:jc w:val="both"/>
              <w:rPr>
                <w:b/>
                <w:bCs/>
                <w:i/>
                <w:iCs/>
              </w:rPr>
            </w:pPr>
            <w:r w:rsidRPr="00CF6C10">
              <w:rPr>
                <w:b/>
                <w:bCs/>
                <w:i/>
                <w:iCs/>
              </w:rPr>
              <w:t xml:space="preserve">                              (1)</w:t>
            </w:r>
          </w:p>
        </w:tc>
        <w:tc>
          <w:tcPr>
            <w:tcW w:w="1920" w:type="dxa"/>
            <w:noWrap/>
            <w:hideMark/>
          </w:tcPr>
          <w:p w:rsidR="00CF6C10" w:rsidRPr="00CF6C10" w:rsidRDefault="00CF6C10" w:rsidP="00CF6C10">
            <w:pPr>
              <w:jc w:val="both"/>
              <w:rPr>
                <w:b/>
                <w:bCs/>
                <w:i/>
                <w:iCs/>
              </w:rPr>
            </w:pPr>
            <w:r w:rsidRPr="00CF6C10">
              <w:rPr>
                <w:b/>
                <w:bCs/>
                <w:i/>
                <w:iCs/>
              </w:rPr>
              <w:t xml:space="preserve">                            (15)</w:t>
            </w:r>
          </w:p>
        </w:tc>
        <w:tc>
          <w:tcPr>
            <w:tcW w:w="1920" w:type="dxa"/>
            <w:noWrap/>
            <w:hideMark/>
          </w:tcPr>
          <w:p w:rsidR="00CF6C10" w:rsidRPr="00CF6C10" w:rsidRDefault="00CF6C10" w:rsidP="00CF6C10">
            <w:pPr>
              <w:jc w:val="both"/>
              <w:rPr>
                <w:b/>
                <w:bCs/>
                <w:i/>
                <w:iCs/>
              </w:rPr>
            </w:pPr>
            <w:r w:rsidRPr="00CF6C10">
              <w:rPr>
                <w:b/>
                <w:bCs/>
                <w:i/>
                <w:iCs/>
              </w:rPr>
              <w:t xml:space="preserve">                      (1 244)</w:t>
            </w:r>
          </w:p>
        </w:tc>
        <w:tc>
          <w:tcPr>
            <w:tcW w:w="1920" w:type="dxa"/>
            <w:noWrap/>
            <w:hideMark/>
          </w:tcPr>
          <w:p w:rsidR="00CF6C10" w:rsidRPr="00CF6C10" w:rsidRDefault="00CF6C10" w:rsidP="00CF6C10">
            <w:pPr>
              <w:jc w:val="both"/>
              <w:rPr>
                <w:b/>
                <w:bCs/>
                <w:i/>
                <w:iCs/>
              </w:rPr>
            </w:pPr>
            <w:r w:rsidRPr="00CF6C10">
              <w:rPr>
                <w:b/>
                <w:bCs/>
                <w:i/>
                <w:iCs/>
              </w:rPr>
              <w:t xml:space="preserve">                          (807)</w:t>
            </w:r>
          </w:p>
        </w:tc>
      </w:tr>
    </w:tbl>
    <w:p w:rsidR="00CF6C10" w:rsidRPr="00CF6C10" w:rsidRDefault="00CF6C10" w:rsidP="00756D4F">
      <w:pPr>
        <w:jc w:val="both"/>
        <w:rPr>
          <w:rFonts w:ascii="Times New Roman" w:eastAsia="Times New Roman" w:hAnsi="Times New Roman"/>
          <w:lang w:val="en-US"/>
        </w:rPr>
      </w:pPr>
    </w:p>
    <w:p w:rsidR="00756D4F" w:rsidRPr="00064E09" w:rsidRDefault="00756D4F" w:rsidP="00756D4F">
      <w:pPr>
        <w:jc w:val="both"/>
        <w:rPr>
          <w:rFonts w:ascii="Times New Roman" w:eastAsia="Times New Roman" w:hAnsi="Times New Roman"/>
        </w:rPr>
      </w:pP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8.2. Доходи та витрати в розрізі портфелів договорів страхування та перестрахування за 202</w:t>
      </w:r>
      <w:r w:rsidR="006067CE" w:rsidRPr="006067CE">
        <w:rPr>
          <w:rFonts w:ascii="Times New Roman" w:eastAsia="Times New Roman" w:hAnsi="Times New Roman"/>
        </w:rPr>
        <w:t>3</w:t>
      </w:r>
      <w:r w:rsidRPr="00064E09">
        <w:rPr>
          <w:rFonts w:ascii="Times New Roman" w:eastAsia="Times New Roman" w:hAnsi="Times New Roman"/>
        </w:rPr>
        <w:t xml:space="preserve"> рік</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Таблиця 8.2.1. Доходи та витрати в розрізі портфелів договорів страхування за 202</w:t>
      </w:r>
      <w:r w:rsidR="006067CE" w:rsidRPr="006067CE">
        <w:rPr>
          <w:rFonts w:ascii="Times New Roman" w:eastAsia="Times New Roman" w:hAnsi="Times New Roman"/>
        </w:rPr>
        <w:t>3</w:t>
      </w:r>
      <w:r w:rsidRPr="00064E09">
        <w:rPr>
          <w:rFonts w:ascii="Times New Roman" w:eastAsia="Times New Roman" w:hAnsi="Times New Roman"/>
        </w:rPr>
        <w:t xml:space="preserve"> рік</w:t>
      </w:r>
    </w:p>
    <w:tbl>
      <w:tblPr>
        <w:tblStyle w:val="af1"/>
        <w:tblW w:w="0" w:type="auto"/>
        <w:tblLook w:val="04A0"/>
      </w:tblPr>
      <w:tblGrid>
        <w:gridCol w:w="1614"/>
        <w:gridCol w:w="1277"/>
        <w:gridCol w:w="1305"/>
        <w:gridCol w:w="1305"/>
        <w:gridCol w:w="1557"/>
        <w:gridCol w:w="1305"/>
        <w:gridCol w:w="1208"/>
      </w:tblGrid>
      <w:tr w:rsidR="006067CE" w:rsidRPr="006067CE" w:rsidTr="006067CE">
        <w:trPr>
          <w:trHeight w:val="1328"/>
        </w:trPr>
        <w:tc>
          <w:tcPr>
            <w:tcW w:w="1731" w:type="dxa"/>
            <w:hideMark/>
          </w:tcPr>
          <w:p w:rsidR="006067CE" w:rsidRPr="006067CE" w:rsidRDefault="006067CE" w:rsidP="006067CE">
            <w:pPr>
              <w:jc w:val="both"/>
              <w:rPr>
                <w:i/>
                <w:iCs/>
              </w:rPr>
            </w:pPr>
            <w:r w:rsidRPr="006067CE">
              <w:rPr>
                <w:i/>
                <w:iCs/>
              </w:rPr>
              <w:t>За портфелями</w:t>
            </w:r>
          </w:p>
        </w:tc>
        <w:tc>
          <w:tcPr>
            <w:tcW w:w="1392" w:type="dxa"/>
            <w:hideMark/>
          </w:tcPr>
          <w:p w:rsidR="006067CE" w:rsidRPr="006067CE" w:rsidRDefault="006067CE" w:rsidP="006067CE">
            <w:pPr>
              <w:jc w:val="both"/>
              <w:rPr>
                <w:b/>
                <w:bCs/>
              </w:rPr>
            </w:pPr>
            <w:r w:rsidRPr="006067CE">
              <w:rPr>
                <w:b/>
                <w:bCs/>
              </w:rPr>
              <w:t>Дохід за договорами страхування</w:t>
            </w:r>
          </w:p>
        </w:tc>
        <w:tc>
          <w:tcPr>
            <w:tcW w:w="1423" w:type="dxa"/>
            <w:hideMark/>
          </w:tcPr>
          <w:p w:rsidR="006067CE" w:rsidRPr="006067CE" w:rsidRDefault="006067CE" w:rsidP="006067CE">
            <w:pPr>
              <w:jc w:val="both"/>
              <w:rPr>
                <w:b/>
                <w:bCs/>
              </w:rPr>
            </w:pPr>
            <w:r w:rsidRPr="006067CE">
              <w:rPr>
                <w:b/>
                <w:bCs/>
              </w:rPr>
              <w:t>Витрати на страхові послуги</w:t>
            </w:r>
          </w:p>
        </w:tc>
        <w:tc>
          <w:tcPr>
            <w:tcW w:w="1423" w:type="dxa"/>
            <w:hideMark/>
          </w:tcPr>
          <w:p w:rsidR="006067CE" w:rsidRPr="006067CE" w:rsidRDefault="006067CE" w:rsidP="006067CE">
            <w:pPr>
              <w:jc w:val="both"/>
              <w:rPr>
                <w:b/>
                <w:bCs/>
              </w:rPr>
            </w:pPr>
            <w:r w:rsidRPr="006067CE">
              <w:rPr>
                <w:b/>
                <w:bCs/>
              </w:rPr>
              <w:t>Результат надання страхових послуг</w:t>
            </w:r>
          </w:p>
        </w:tc>
        <w:tc>
          <w:tcPr>
            <w:tcW w:w="1512" w:type="dxa"/>
            <w:hideMark/>
          </w:tcPr>
          <w:p w:rsidR="006067CE" w:rsidRPr="006067CE" w:rsidRDefault="006067CE" w:rsidP="006067CE">
            <w:pPr>
              <w:jc w:val="both"/>
              <w:rPr>
                <w:b/>
                <w:bCs/>
              </w:rPr>
            </w:pPr>
            <w:r w:rsidRPr="006067CE">
              <w:rPr>
                <w:b/>
                <w:bCs/>
              </w:rPr>
              <w:t>Фінансові доходи/(витрати від страхування)</w:t>
            </w:r>
          </w:p>
        </w:tc>
        <w:tc>
          <w:tcPr>
            <w:tcW w:w="1423" w:type="dxa"/>
            <w:hideMark/>
          </w:tcPr>
          <w:p w:rsidR="006067CE" w:rsidRPr="006067CE" w:rsidRDefault="006067CE" w:rsidP="006067CE">
            <w:pPr>
              <w:jc w:val="both"/>
              <w:rPr>
                <w:b/>
                <w:bCs/>
              </w:rPr>
            </w:pPr>
            <w:r w:rsidRPr="006067CE">
              <w:rPr>
                <w:b/>
                <w:bCs/>
              </w:rPr>
              <w:t>Чистий результат від страхових послуг</w:t>
            </w:r>
          </w:p>
        </w:tc>
        <w:tc>
          <w:tcPr>
            <w:tcW w:w="1316" w:type="dxa"/>
            <w:hideMark/>
          </w:tcPr>
          <w:p w:rsidR="006067CE" w:rsidRPr="006067CE" w:rsidRDefault="006067CE" w:rsidP="006067CE">
            <w:pPr>
              <w:jc w:val="both"/>
              <w:rPr>
                <w:b/>
                <w:bCs/>
              </w:rPr>
            </w:pPr>
            <w:r w:rsidRPr="006067CE">
              <w:rPr>
                <w:b/>
                <w:bCs/>
              </w:rPr>
              <w:t>Суми, що включені до іншого сукупного доходу</w:t>
            </w:r>
          </w:p>
        </w:tc>
      </w:tr>
      <w:tr w:rsidR="006067CE" w:rsidRPr="006067CE" w:rsidTr="006067CE">
        <w:trPr>
          <w:trHeight w:val="313"/>
        </w:trPr>
        <w:tc>
          <w:tcPr>
            <w:tcW w:w="10220" w:type="dxa"/>
            <w:gridSpan w:val="7"/>
            <w:hideMark/>
          </w:tcPr>
          <w:p w:rsidR="006067CE" w:rsidRPr="006067CE" w:rsidRDefault="006067CE" w:rsidP="006067CE">
            <w:pPr>
              <w:jc w:val="both"/>
              <w:rPr>
                <w:b/>
                <w:bCs/>
              </w:rPr>
            </w:pPr>
            <w:r w:rsidRPr="006067CE">
              <w:rPr>
                <w:b/>
                <w:bCs/>
              </w:rPr>
              <w:t>Договори прямого страхування</w:t>
            </w:r>
          </w:p>
        </w:tc>
      </w:tr>
      <w:tr w:rsidR="006067CE" w:rsidRPr="006067CE" w:rsidTr="006067CE">
        <w:trPr>
          <w:trHeight w:val="313"/>
        </w:trPr>
        <w:tc>
          <w:tcPr>
            <w:tcW w:w="1731" w:type="dxa"/>
            <w:hideMark/>
          </w:tcPr>
          <w:p w:rsidR="006067CE" w:rsidRPr="006067CE" w:rsidRDefault="006067CE" w:rsidP="006067CE">
            <w:pPr>
              <w:jc w:val="both"/>
              <w:rPr>
                <w:i/>
                <w:iCs/>
              </w:rPr>
            </w:pPr>
            <w:r w:rsidRPr="006067CE">
              <w:rPr>
                <w:i/>
                <w:iCs/>
              </w:rPr>
              <w:t>Вантажі</w:t>
            </w:r>
          </w:p>
        </w:tc>
        <w:tc>
          <w:tcPr>
            <w:tcW w:w="1392" w:type="dxa"/>
            <w:noWrap/>
            <w:hideMark/>
          </w:tcPr>
          <w:p w:rsidR="006067CE" w:rsidRPr="006067CE" w:rsidRDefault="006067CE" w:rsidP="006067CE">
            <w:pPr>
              <w:jc w:val="both"/>
            </w:pPr>
            <w:r w:rsidRPr="006067CE">
              <w:t xml:space="preserve">                1 495 </w:t>
            </w:r>
          </w:p>
        </w:tc>
        <w:tc>
          <w:tcPr>
            <w:tcW w:w="1423" w:type="dxa"/>
            <w:noWrap/>
            <w:hideMark/>
          </w:tcPr>
          <w:p w:rsidR="006067CE" w:rsidRPr="006067CE" w:rsidRDefault="006067CE" w:rsidP="006067CE">
            <w:pPr>
              <w:jc w:val="both"/>
            </w:pPr>
            <w:r w:rsidRPr="006067CE">
              <w:t xml:space="preserve">                  (464)</w:t>
            </w:r>
          </w:p>
        </w:tc>
        <w:tc>
          <w:tcPr>
            <w:tcW w:w="1423" w:type="dxa"/>
            <w:noWrap/>
            <w:hideMark/>
          </w:tcPr>
          <w:p w:rsidR="006067CE" w:rsidRPr="006067CE" w:rsidRDefault="006067CE" w:rsidP="006067CE">
            <w:pPr>
              <w:jc w:val="both"/>
            </w:pPr>
            <w:r w:rsidRPr="006067CE">
              <w:t xml:space="preserve">                1 031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1 031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rsidP="006067CE">
            <w:pPr>
              <w:jc w:val="both"/>
            </w:pPr>
            <w:r w:rsidRPr="006067CE">
              <w:t>ДМС</w:t>
            </w:r>
          </w:p>
        </w:tc>
        <w:tc>
          <w:tcPr>
            <w:tcW w:w="1392" w:type="dxa"/>
            <w:noWrap/>
            <w:hideMark/>
          </w:tcPr>
          <w:p w:rsidR="006067CE" w:rsidRPr="006067CE" w:rsidRDefault="006067CE" w:rsidP="006067CE">
            <w:pPr>
              <w:jc w:val="both"/>
            </w:pPr>
            <w:r w:rsidRPr="006067CE">
              <w:t xml:space="preserve">                1 088 </w:t>
            </w:r>
          </w:p>
        </w:tc>
        <w:tc>
          <w:tcPr>
            <w:tcW w:w="1423" w:type="dxa"/>
            <w:noWrap/>
            <w:hideMark/>
          </w:tcPr>
          <w:p w:rsidR="006067CE" w:rsidRPr="006067CE" w:rsidRDefault="006067CE" w:rsidP="006067CE">
            <w:pPr>
              <w:jc w:val="both"/>
            </w:pPr>
            <w:r w:rsidRPr="006067CE">
              <w:t xml:space="preserve">              (1 040)</w:t>
            </w:r>
          </w:p>
        </w:tc>
        <w:tc>
          <w:tcPr>
            <w:tcW w:w="1423" w:type="dxa"/>
            <w:noWrap/>
            <w:hideMark/>
          </w:tcPr>
          <w:p w:rsidR="006067CE" w:rsidRPr="006067CE" w:rsidRDefault="006067CE" w:rsidP="006067CE">
            <w:pPr>
              <w:jc w:val="both"/>
            </w:pPr>
            <w:r w:rsidRPr="006067CE">
              <w:t xml:space="preserve">                     49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49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pPr>
              <w:jc w:val="both"/>
            </w:pPr>
            <w:r w:rsidRPr="006067CE">
              <w:t>ДЦВ</w:t>
            </w:r>
          </w:p>
        </w:tc>
        <w:tc>
          <w:tcPr>
            <w:tcW w:w="1392" w:type="dxa"/>
            <w:noWrap/>
            <w:hideMark/>
          </w:tcPr>
          <w:p w:rsidR="006067CE" w:rsidRPr="006067CE" w:rsidRDefault="006067CE" w:rsidP="006067CE">
            <w:pPr>
              <w:jc w:val="both"/>
            </w:pPr>
            <w:r w:rsidRPr="006067CE">
              <w:t xml:space="preserve">                   769 </w:t>
            </w:r>
          </w:p>
        </w:tc>
        <w:tc>
          <w:tcPr>
            <w:tcW w:w="1423" w:type="dxa"/>
            <w:noWrap/>
            <w:hideMark/>
          </w:tcPr>
          <w:p w:rsidR="006067CE" w:rsidRPr="006067CE" w:rsidRDefault="006067CE" w:rsidP="006067CE">
            <w:pPr>
              <w:jc w:val="both"/>
            </w:pPr>
            <w:r w:rsidRPr="006067CE">
              <w:t xml:space="preserve">                  (368)</w:t>
            </w:r>
          </w:p>
        </w:tc>
        <w:tc>
          <w:tcPr>
            <w:tcW w:w="1423" w:type="dxa"/>
            <w:noWrap/>
            <w:hideMark/>
          </w:tcPr>
          <w:p w:rsidR="006067CE" w:rsidRPr="006067CE" w:rsidRDefault="006067CE" w:rsidP="006067CE">
            <w:pPr>
              <w:jc w:val="both"/>
            </w:pPr>
            <w:r w:rsidRPr="006067CE">
              <w:t xml:space="preserve">                   401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401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pPr>
              <w:jc w:val="both"/>
            </w:pPr>
            <w:r w:rsidRPr="006067CE">
              <w:t>Інші</w:t>
            </w:r>
          </w:p>
        </w:tc>
        <w:tc>
          <w:tcPr>
            <w:tcW w:w="1392" w:type="dxa"/>
            <w:noWrap/>
            <w:hideMark/>
          </w:tcPr>
          <w:p w:rsidR="006067CE" w:rsidRPr="006067CE" w:rsidRDefault="006067CE" w:rsidP="006067CE">
            <w:pPr>
              <w:jc w:val="both"/>
            </w:pPr>
            <w:r w:rsidRPr="006067CE">
              <w:t xml:space="preserve">                   210 </w:t>
            </w:r>
          </w:p>
        </w:tc>
        <w:tc>
          <w:tcPr>
            <w:tcW w:w="1423" w:type="dxa"/>
            <w:noWrap/>
            <w:hideMark/>
          </w:tcPr>
          <w:p w:rsidR="006067CE" w:rsidRPr="006067CE" w:rsidRDefault="006067CE" w:rsidP="006067CE">
            <w:pPr>
              <w:jc w:val="both"/>
            </w:pPr>
            <w:r w:rsidRPr="006067CE">
              <w:t xml:space="preserve">                  (142)</w:t>
            </w:r>
          </w:p>
        </w:tc>
        <w:tc>
          <w:tcPr>
            <w:tcW w:w="1423" w:type="dxa"/>
            <w:noWrap/>
            <w:hideMark/>
          </w:tcPr>
          <w:p w:rsidR="006067CE" w:rsidRPr="006067CE" w:rsidRDefault="006067CE" w:rsidP="006067CE">
            <w:pPr>
              <w:jc w:val="both"/>
            </w:pPr>
            <w:r w:rsidRPr="006067CE">
              <w:t xml:space="preserve">                     68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68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pPr>
              <w:jc w:val="both"/>
              <w:rPr>
                <w:i/>
                <w:iCs/>
              </w:rPr>
            </w:pPr>
            <w:r w:rsidRPr="006067CE">
              <w:rPr>
                <w:i/>
                <w:iCs/>
              </w:rPr>
              <w:t>КАСКО</w:t>
            </w:r>
          </w:p>
        </w:tc>
        <w:tc>
          <w:tcPr>
            <w:tcW w:w="1392" w:type="dxa"/>
            <w:noWrap/>
            <w:hideMark/>
          </w:tcPr>
          <w:p w:rsidR="006067CE" w:rsidRPr="006067CE" w:rsidRDefault="006067CE" w:rsidP="006067CE">
            <w:pPr>
              <w:jc w:val="both"/>
            </w:pPr>
            <w:r w:rsidRPr="006067CE">
              <w:t xml:space="preserve">                4 695 </w:t>
            </w:r>
          </w:p>
        </w:tc>
        <w:tc>
          <w:tcPr>
            <w:tcW w:w="1423" w:type="dxa"/>
            <w:noWrap/>
            <w:hideMark/>
          </w:tcPr>
          <w:p w:rsidR="006067CE" w:rsidRPr="006067CE" w:rsidRDefault="006067CE" w:rsidP="006067CE">
            <w:pPr>
              <w:jc w:val="both"/>
            </w:pPr>
            <w:r w:rsidRPr="006067CE">
              <w:t xml:space="preserve">              (4 410)</w:t>
            </w:r>
          </w:p>
        </w:tc>
        <w:tc>
          <w:tcPr>
            <w:tcW w:w="1423" w:type="dxa"/>
            <w:noWrap/>
            <w:hideMark/>
          </w:tcPr>
          <w:p w:rsidR="006067CE" w:rsidRPr="006067CE" w:rsidRDefault="006067CE" w:rsidP="006067CE">
            <w:pPr>
              <w:jc w:val="both"/>
            </w:pPr>
            <w:r w:rsidRPr="006067CE">
              <w:t xml:space="preserve">                   285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285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pPr>
              <w:jc w:val="both"/>
            </w:pPr>
            <w:r w:rsidRPr="006067CE">
              <w:t>Майно</w:t>
            </w:r>
          </w:p>
        </w:tc>
        <w:tc>
          <w:tcPr>
            <w:tcW w:w="1392" w:type="dxa"/>
            <w:noWrap/>
            <w:hideMark/>
          </w:tcPr>
          <w:p w:rsidR="006067CE" w:rsidRPr="006067CE" w:rsidRDefault="006067CE" w:rsidP="006067CE">
            <w:pPr>
              <w:jc w:val="both"/>
            </w:pPr>
            <w:r w:rsidRPr="006067CE">
              <w:t xml:space="preserve">                1 297 </w:t>
            </w:r>
          </w:p>
        </w:tc>
        <w:tc>
          <w:tcPr>
            <w:tcW w:w="1423" w:type="dxa"/>
            <w:noWrap/>
            <w:hideMark/>
          </w:tcPr>
          <w:p w:rsidR="006067CE" w:rsidRPr="006067CE" w:rsidRDefault="006067CE" w:rsidP="006067CE">
            <w:pPr>
              <w:jc w:val="both"/>
            </w:pPr>
            <w:r w:rsidRPr="006067CE">
              <w:t xml:space="preserve">                  (979)</w:t>
            </w:r>
          </w:p>
        </w:tc>
        <w:tc>
          <w:tcPr>
            <w:tcW w:w="1423" w:type="dxa"/>
            <w:noWrap/>
            <w:hideMark/>
          </w:tcPr>
          <w:p w:rsidR="006067CE" w:rsidRPr="006067CE" w:rsidRDefault="006067CE" w:rsidP="006067CE">
            <w:pPr>
              <w:jc w:val="both"/>
            </w:pPr>
            <w:r w:rsidRPr="006067CE">
              <w:t xml:space="preserve">                   318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318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pPr>
              <w:jc w:val="both"/>
            </w:pPr>
            <w:r w:rsidRPr="006067CE">
              <w:t>МВтревел</w:t>
            </w:r>
          </w:p>
        </w:tc>
        <w:tc>
          <w:tcPr>
            <w:tcW w:w="1392" w:type="dxa"/>
            <w:noWrap/>
            <w:hideMark/>
          </w:tcPr>
          <w:p w:rsidR="006067CE" w:rsidRPr="006067CE" w:rsidRDefault="006067CE" w:rsidP="006067CE">
            <w:pPr>
              <w:jc w:val="both"/>
            </w:pPr>
            <w:r w:rsidRPr="006067CE">
              <w:t xml:space="preserve">                1 469 </w:t>
            </w:r>
          </w:p>
        </w:tc>
        <w:tc>
          <w:tcPr>
            <w:tcW w:w="1423" w:type="dxa"/>
            <w:noWrap/>
            <w:hideMark/>
          </w:tcPr>
          <w:p w:rsidR="006067CE" w:rsidRPr="006067CE" w:rsidRDefault="006067CE" w:rsidP="006067CE">
            <w:pPr>
              <w:jc w:val="both"/>
            </w:pPr>
            <w:r w:rsidRPr="006067CE">
              <w:t xml:space="preserve">                  (948)</w:t>
            </w:r>
          </w:p>
        </w:tc>
        <w:tc>
          <w:tcPr>
            <w:tcW w:w="1423" w:type="dxa"/>
            <w:noWrap/>
            <w:hideMark/>
          </w:tcPr>
          <w:p w:rsidR="006067CE" w:rsidRPr="006067CE" w:rsidRDefault="006067CE" w:rsidP="006067CE">
            <w:pPr>
              <w:jc w:val="both"/>
            </w:pPr>
            <w:r w:rsidRPr="006067CE">
              <w:t xml:space="preserve">                   521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521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rsidP="006067CE">
            <w:pPr>
              <w:jc w:val="both"/>
            </w:pPr>
            <w:r w:rsidRPr="006067CE">
              <w:t>НВ</w:t>
            </w:r>
          </w:p>
        </w:tc>
        <w:tc>
          <w:tcPr>
            <w:tcW w:w="1392" w:type="dxa"/>
            <w:noWrap/>
            <w:hideMark/>
          </w:tcPr>
          <w:p w:rsidR="006067CE" w:rsidRPr="006067CE" w:rsidRDefault="006067CE" w:rsidP="006067CE">
            <w:pPr>
              <w:jc w:val="both"/>
            </w:pPr>
            <w:r w:rsidRPr="006067CE">
              <w:t xml:space="preserve">                2 259 </w:t>
            </w:r>
          </w:p>
        </w:tc>
        <w:tc>
          <w:tcPr>
            <w:tcW w:w="1423" w:type="dxa"/>
            <w:noWrap/>
            <w:hideMark/>
          </w:tcPr>
          <w:p w:rsidR="006067CE" w:rsidRPr="006067CE" w:rsidRDefault="006067CE" w:rsidP="006067CE">
            <w:pPr>
              <w:jc w:val="both"/>
            </w:pPr>
            <w:r w:rsidRPr="006067CE">
              <w:t xml:space="preserve">              (1 210)</w:t>
            </w:r>
          </w:p>
        </w:tc>
        <w:tc>
          <w:tcPr>
            <w:tcW w:w="1423" w:type="dxa"/>
            <w:noWrap/>
            <w:hideMark/>
          </w:tcPr>
          <w:p w:rsidR="006067CE" w:rsidRPr="006067CE" w:rsidRDefault="006067CE" w:rsidP="006067CE">
            <w:pPr>
              <w:jc w:val="both"/>
            </w:pPr>
            <w:r w:rsidRPr="006067CE">
              <w:t xml:space="preserve">                1 049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1 049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rsidP="006067CE">
            <w:pPr>
              <w:jc w:val="both"/>
            </w:pPr>
            <w:r w:rsidRPr="006067CE">
              <w:t>ОДПД</w:t>
            </w:r>
          </w:p>
        </w:tc>
        <w:tc>
          <w:tcPr>
            <w:tcW w:w="1392" w:type="dxa"/>
            <w:noWrap/>
            <w:hideMark/>
          </w:tcPr>
          <w:p w:rsidR="006067CE" w:rsidRPr="006067CE" w:rsidRDefault="006067CE" w:rsidP="006067CE">
            <w:pPr>
              <w:jc w:val="both"/>
            </w:pPr>
            <w:r w:rsidRPr="006067CE">
              <w:t xml:space="preserve">                   166 </w:t>
            </w:r>
          </w:p>
        </w:tc>
        <w:tc>
          <w:tcPr>
            <w:tcW w:w="1423" w:type="dxa"/>
            <w:noWrap/>
            <w:hideMark/>
          </w:tcPr>
          <w:p w:rsidR="006067CE" w:rsidRPr="006067CE" w:rsidRDefault="006067CE" w:rsidP="006067CE">
            <w:pPr>
              <w:jc w:val="both"/>
            </w:pPr>
            <w:r w:rsidRPr="006067CE">
              <w:t xml:space="preserve">                    (55)</w:t>
            </w:r>
          </w:p>
        </w:tc>
        <w:tc>
          <w:tcPr>
            <w:tcW w:w="1423" w:type="dxa"/>
            <w:noWrap/>
            <w:hideMark/>
          </w:tcPr>
          <w:p w:rsidR="006067CE" w:rsidRPr="006067CE" w:rsidRDefault="006067CE" w:rsidP="006067CE">
            <w:pPr>
              <w:jc w:val="both"/>
            </w:pPr>
            <w:r w:rsidRPr="006067CE">
              <w:t xml:space="preserve">                   111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111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rsidP="006067CE">
            <w:pPr>
              <w:jc w:val="both"/>
            </w:pPr>
            <w:r w:rsidRPr="006067CE">
              <w:t>ОІп</w:t>
            </w:r>
          </w:p>
        </w:tc>
        <w:tc>
          <w:tcPr>
            <w:tcW w:w="1392" w:type="dxa"/>
            <w:noWrap/>
            <w:hideMark/>
          </w:tcPr>
          <w:p w:rsidR="006067CE" w:rsidRPr="006067CE" w:rsidRDefault="006067CE" w:rsidP="006067CE">
            <w:pPr>
              <w:jc w:val="both"/>
            </w:pPr>
            <w:r w:rsidRPr="006067CE">
              <w:t xml:space="preserve">                   286 </w:t>
            </w:r>
          </w:p>
        </w:tc>
        <w:tc>
          <w:tcPr>
            <w:tcW w:w="1423" w:type="dxa"/>
            <w:noWrap/>
            <w:hideMark/>
          </w:tcPr>
          <w:p w:rsidR="006067CE" w:rsidRPr="006067CE" w:rsidRDefault="006067CE" w:rsidP="006067CE">
            <w:pPr>
              <w:jc w:val="both"/>
            </w:pPr>
            <w:r w:rsidRPr="006067CE">
              <w:t xml:space="preserve">                  (168)</w:t>
            </w:r>
          </w:p>
        </w:tc>
        <w:tc>
          <w:tcPr>
            <w:tcW w:w="1423" w:type="dxa"/>
            <w:noWrap/>
            <w:hideMark/>
          </w:tcPr>
          <w:p w:rsidR="006067CE" w:rsidRPr="006067CE" w:rsidRDefault="006067CE" w:rsidP="006067CE">
            <w:pPr>
              <w:jc w:val="both"/>
            </w:pPr>
            <w:r w:rsidRPr="006067CE">
              <w:t xml:space="preserve">                   118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118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rsidP="006067CE">
            <w:pPr>
              <w:jc w:val="both"/>
            </w:pPr>
            <w:r w:rsidRPr="006067CE">
              <w:t>ОСЦПВ</w:t>
            </w:r>
          </w:p>
        </w:tc>
        <w:tc>
          <w:tcPr>
            <w:tcW w:w="1392" w:type="dxa"/>
            <w:noWrap/>
            <w:hideMark/>
          </w:tcPr>
          <w:p w:rsidR="006067CE" w:rsidRPr="006067CE" w:rsidRDefault="006067CE" w:rsidP="006067CE">
            <w:pPr>
              <w:jc w:val="both"/>
            </w:pPr>
            <w:r w:rsidRPr="006067CE">
              <w:t xml:space="preserve">              17 556 </w:t>
            </w:r>
          </w:p>
        </w:tc>
        <w:tc>
          <w:tcPr>
            <w:tcW w:w="1423" w:type="dxa"/>
            <w:noWrap/>
            <w:hideMark/>
          </w:tcPr>
          <w:p w:rsidR="006067CE" w:rsidRPr="006067CE" w:rsidRDefault="006067CE" w:rsidP="006067CE">
            <w:pPr>
              <w:jc w:val="both"/>
            </w:pPr>
            <w:r w:rsidRPr="006067CE">
              <w:t xml:space="preserve">            (23 839)</w:t>
            </w:r>
          </w:p>
        </w:tc>
        <w:tc>
          <w:tcPr>
            <w:tcW w:w="1423" w:type="dxa"/>
            <w:noWrap/>
            <w:hideMark/>
          </w:tcPr>
          <w:p w:rsidR="006067CE" w:rsidRPr="006067CE" w:rsidRDefault="006067CE" w:rsidP="006067CE">
            <w:pPr>
              <w:jc w:val="both"/>
            </w:pPr>
            <w:r w:rsidRPr="006067CE">
              <w:t xml:space="preserve">              (6 284)</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(6 284)</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1165"/>
        </w:trPr>
        <w:tc>
          <w:tcPr>
            <w:tcW w:w="1731" w:type="dxa"/>
            <w:hideMark/>
          </w:tcPr>
          <w:p w:rsidR="006067CE" w:rsidRPr="006067CE" w:rsidRDefault="006067CE" w:rsidP="006067CE">
            <w:pPr>
              <w:jc w:val="both"/>
              <w:rPr>
                <w:b/>
                <w:bCs/>
              </w:rPr>
            </w:pPr>
            <w:r w:rsidRPr="006067CE">
              <w:rPr>
                <w:b/>
                <w:bCs/>
              </w:rPr>
              <w:lastRenderedPageBreak/>
              <w:t>Усього за договорами прямого страхування</w:t>
            </w:r>
          </w:p>
        </w:tc>
        <w:tc>
          <w:tcPr>
            <w:tcW w:w="1392" w:type="dxa"/>
            <w:hideMark/>
          </w:tcPr>
          <w:p w:rsidR="006067CE" w:rsidRPr="006067CE" w:rsidRDefault="006067CE" w:rsidP="006067CE">
            <w:pPr>
              <w:jc w:val="both"/>
              <w:rPr>
                <w:b/>
                <w:bCs/>
              </w:rPr>
            </w:pPr>
            <w:r w:rsidRPr="006067CE">
              <w:rPr>
                <w:b/>
                <w:bCs/>
              </w:rPr>
              <w:t xml:space="preserve">               31 290 </w:t>
            </w:r>
          </w:p>
        </w:tc>
        <w:tc>
          <w:tcPr>
            <w:tcW w:w="1423" w:type="dxa"/>
            <w:hideMark/>
          </w:tcPr>
          <w:p w:rsidR="006067CE" w:rsidRPr="006067CE" w:rsidRDefault="006067CE" w:rsidP="006067CE">
            <w:pPr>
              <w:jc w:val="both"/>
              <w:rPr>
                <w:b/>
                <w:bCs/>
              </w:rPr>
            </w:pPr>
            <w:r w:rsidRPr="006067CE">
              <w:rPr>
                <w:b/>
                <w:bCs/>
              </w:rPr>
              <w:t xml:space="preserve">              (33 622)</w:t>
            </w:r>
          </w:p>
        </w:tc>
        <w:tc>
          <w:tcPr>
            <w:tcW w:w="1423" w:type="dxa"/>
            <w:hideMark/>
          </w:tcPr>
          <w:p w:rsidR="006067CE" w:rsidRPr="006067CE" w:rsidRDefault="006067CE" w:rsidP="006067CE">
            <w:pPr>
              <w:jc w:val="both"/>
              <w:rPr>
                <w:b/>
                <w:bCs/>
              </w:rPr>
            </w:pPr>
            <w:r w:rsidRPr="006067CE">
              <w:rPr>
                <w:b/>
                <w:bCs/>
              </w:rPr>
              <w:t xml:space="preserve">                (2 333)</w:t>
            </w:r>
          </w:p>
        </w:tc>
        <w:tc>
          <w:tcPr>
            <w:tcW w:w="1512" w:type="dxa"/>
            <w:hideMark/>
          </w:tcPr>
          <w:p w:rsidR="006067CE" w:rsidRPr="006067CE" w:rsidRDefault="006067CE" w:rsidP="006067CE">
            <w:pPr>
              <w:jc w:val="both"/>
              <w:rPr>
                <w:b/>
                <w:bCs/>
              </w:rPr>
            </w:pPr>
            <w:r w:rsidRPr="006067CE">
              <w:rPr>
                <w:b/>
                <w:bCs/>
              </w:rPr>
              <w:t xml:space="preserve">                       -   </w:t>
            </w:r>
          </w:p>
        </w:tc>
        <w:tc>
          <w:tcPr>
            <w:tcW w:w="1423" w:type="dxa"/>
            <w:hideMark/>
          </w:tcPr>
          <w:p w:rsidR="006067CE" w:rsidRPr="006067CE" w:rsidRDefault="006067CE" w:rsidP="006067CE">
            <w:pPr>
              <w:jc w:val="both"/>
              <w:rPr>
                <w:b/>
                <w:bCs/>
              </w:rPr>
            </w:pPr>
            <w:r w:rsidRPr="006067CE">
              <w:rPr>
                <w:b/>
                <w:bCs/>
              </w:rPr>
              <w:t xml:space="preserve">                (2 333)</w:t>
            </w:r>
          </w:p>
        </w:tc>
        <w:tc>
          <w:tcPr>
            <w:tcW w:w="1316" w:type="dxa"/>
            <w:hideMark/>
          </w:tcPr>
          <w:p w:rsidR="006067CE" w:rsidRPr="006067CE" w:rsidRDefault="006067CE" w:rsidP="006067CE">
            <w:pPr>
              <w:jc w:val="both"/>
              <w:rPr>
                <w:b/>
                <w:bCs/>
              </w:rPr>
            </w:pPr>
            <w:r w:rsidRPr="006067CE">
              <w:rPr>
                <w:b/>
                <w:bCs/>
              </w:rPr>
              <w:t xml:space="preserve">                       -   </w:t>
            </w:r>
          </w:p>
        </w:tc>
      </w:tr>
      <w:tr w:rsidR="006067CE" w:rsidRPr="006067CE" w:rsidTr="006067CE">
        <w:trPr>
          <w:trHeight w:val="313"/>
        </w:trPr>
        <w:tc>
          <w:tcPr>
            <w:tcW w:w="1731" w:type="dxa"/>
            <w:noWrap/>
            <w:hideMark/>
          </w:tcPr>
          <w:p w:rsidR="006067CE" w:rsidRPr="006067CE" w:rsidRDefault="006067CE" w:rsidP="006067CE">
            <w:pPr>
              <w:jc w:val="both"/>
            </w:pPr>
          </w:p>
        </w:tc>
        <w:tc>
          <w:tcPr>
            <w:tcW w:w="1392" w:type="dxa"/>
            <w:noWrap/>
            <w:hideMark/>
          </w:tcPr>
          <w:p w:rsidR="006067CE" w:rsidRPr="006067CE" w:rsidRDefault="006067CE" w:rsidP="006067CE">
            <w:pPr>
              <w:jc w:val="both"/>
            </w:pPr>
          </w:p>
        </w:tc>
        <w:tc>
          <w:tcPr>
            <w:tcW w:w="1423" w:type="dxa"/>
            <w:noWrap/>
            <w:hideMark/>
          </w:tcPr>
          <w:p w:rsidR="006067CE" w:rsidRPr="006067CE" w:rsidRDefault="006067CE" w:rsidP="006067CE">
            <w:pPr>
              <w:jc w:val="both"/>
            </w:pPr>
          </w:p>
        </w:tc>
        <w:tc>
          <w:tcPr>
            <w:tcW w:w="1423" w:type="dxa"/>
            <w:noWrap/>
            <w:hideMark/>
          </w:tcPr>
          <w:p w:rsidR="006067CE" w:rsidRPr="006067CE" w:rsidRDefault="006067CE" w:rsidP="006067CE">
            <w:pPr>
              <w:jc w:val="both"/>
            </w:pPr>
          </w:p>
        </w:tc>
        <w:tc>
          <w:tcPr>
            <w:tcW w:w="1512" w:type="dxa"/>
            <w:noWrap/>
            <w:hideMark/>
          </w:tcPr>
          <w:p w:rsidR="006067CE" w:rsidRPr="006067CE" w:rsidRDefault="006067CE" w:rsidP="006067CE">
            <w:pPr>
              <w:jc w:val="both"/>
            </w:pPr>
          </w:p>
        </w:tc>
        <w:tc>
          <w:tcPr>
            <w:tcW w:w="1423" w:type="dxa"/>
            <w:noWrap/>
            <w:hideMark/>
          </w:tcPr>
          <w:p w:rsidR="006067CE" w:rsidRPr="006067CE" w:rsidRDefault="006067CE" w:rsidP="006067CE">
            <w:pPr>
              <w:jc w:val="both"/>
            </w:pPr>
          </w:p>
        </w:tc>
        <w:tc>
          <w:tcPr>
            <w:tcW w:w="1316" w:type="dxa"/>
            <w:noWrap/>
            <w:hideMark/>
          </w:tcPr>
          <w:p w:rsidR="006067CE" w:rsidRPr="006067CE" w:rsidRDefault="006067CE" w:rsidP="006067CE">
            <w:pPr>
              <w:jc w:val="both"/>
            </w:pPr>
          </w:p>
        </w:tc>
      </w:tr>
      <w:tr w:rsidR="006067CE" w:rsidRPr="006067CE" w:rsidTr="006067CE">
        <w:trPr>
          <w:trHeight w:val="1328"/>
        </w:trPr>
        <w:tc>
          <w:tcPr>
            <w:tcW w:w="1731" w:type="dxa"/>
            <w:hideMark/>
          </w:tcPr>
          <w:p w:rsidR="006067CE" w:rsidRPr="006067CE" w:rsidRDefault="006067CE" w:rsidP="006067CE">
            <w:pPr>
              <w:jc w:val="both"/>
              <w:rPr>
                <w:i/>
                <w:iCs/>
              </w:rPr>
            </w:pPr>
            <w:r w:rsidRPr="006067CE">
              <w:rPr>
                <w:i/>
                <w:iCs/>
              </w:rPr>
              <w:t>За портфелями</w:t>
            </w:r>
          </w:p>
        </w:tc>
        <w:tc>
          <w:tcPr>
            <w:tcW w:w="1392" w:type="dxa"/>
            <w:hideMark/>
          </w:tcPr>
          <w:p w:rsidR="006067CE" w:rsidRPr="006067CE" w:rsidRDefault="006067CE" w:rsidP="006067CE">
            <w:pPr>
              <w:jc w:val="both"/>
              <w:rPr>
                <w:b/>
                <w:bCs/>
              </w:rPr>
            </w:pPr>
            <w:r w:rsidRPr="006067CE">
              <w:rPr>
                <w:b/>
                <w:bCs/>
              </w:rPr>
              <w:t>Дохід за договорами страхування</w:t>
            </w:r>
          </w:p>
        </w:tc>
        <w:tc>
          <w:tcPr>
            <w:tcW w:w="1423" w:type="dxa"/>
            <w:hideMark/>
          </w:tcPr>
          <w:p w:rsidR="006067CE" w:rsidRPr="006067CE" w:rsidRDefault="006067CE" w:rsidP="006067CE">
            <w:pPr>
              <w:jc w:val="both"/>
              <w:rPr>
                <w:b/>
                <w:bCs/>
              </w:rPr>
            </w:pPr>
            <w:r w:rsidRPr="006067CE">
              <w:rPr>
                <w:b/>
                <w:bCs/>
              </w:rPr>
              <w:t>Витрати на страхові послуги</w:t>
            </w:r>
          </w:p>
        </w:tc>
        <w:tc>
          <w:tcPr>
            <w:tcW w:w="1423" w:type="dxa"/>
            <w:hideMark/>
          </w:tcPr>
          <w:p w:rsidR="006067CE" w:rsidRPr="006067CE" w:rsidRDefault="006067CE" w:rsidP="006067CE">
            <w:pPr>
              <w:jc w:val="both"/>
              <w:rPr>
                <w:b/>
                <w:bCs/>
              </w:rPr>
            </w:pPr>
            <w:r w:rsidRPr="006067CE">
              <w:rPr>
                <w:b/>
                <w:bCs/>
              </w:rPr>
              <w:t>Результат надання страхових послуг</w:t>
            </w:r>
          </w:p>
        </w:tc>
        <w:tc>
          <w:tcPr>
            <w:tcW w:w="1512" w:type="dxa"/>
            <w:hideMark/>
          </w:tcPr>
          <w:p w:rsidR="006067CE" w:rsidRPr="006067CE" w:rsidRDefault="006067CE" w:rsidP="006067CE">
            <w:pPr>
              <w:jc w:val="both"/>
              <w:rPr>
                <w:b/>
                <w:bCs/>
              </w:rPr>
            </w:pPr>
            <w:r w:rsidRPr="006067CE">
              <w:rPr>
                <w:b/>
                <w:bCs/>
              </w:rPr>
              <w:t>Фінансові доходи/(витрати від страхування)</w:t>
            </w:r>
          </w:p>
        </w:tc>
        <w:tc>
          <w:tcPr>
            <w:tcW w:w="1423" w:type="dxa"/>
            <w:hideMark/>
          </w:tcPr>
          <w:p w:rsidR="006067CE" w:rsidRPr="006067CE" w:rsidRDefault="006067CE" w:rsidP="006067CE">
            <w:pPr>
              <w:jc w:val="both"/>
              <w:rPr>
                <w:b/>
                <w:bCs/>
              </w:rPr>
            </w:pPr>
            <w:r w:rsidRPr="006067CE">
              <w:rPr>
                <w:b/>
                <w:bCs/>
              </w:rPr>
              <w:t>Чистий результат від страхових послуг</w:t>
            </w:r>
          </w:p>
        </w:tc>
        <w:tc>
          <w:tcPr>
            <w:tcW w:w="1316" w:type="dxa"/>
            <w:hideMark/>
          </w:tcPr>
          <w:p w:rsidR="006067CE" w:rsidRPr="006067CE" w:rsidRDefault="006067CE" w:rsidP="006067CE">
            <w:pPr>
              <w:jc w:val="both"/>
              <w:rPr>
                <w:b/>
                <w:bCs/>
              </w:rPr>
            </w:pPr>
            <w:r w:rsidRPr="006067CE">
              <w:rPr>
                <w:b/>
                <w:bCs/>
              </w:rPr>
              <w:t>Суми, що включені до іншого сукупного доходу</w:t>
            </w:r>
          </w:p>
        </w:tc>
      </w:tr>
      <w:tr w:rsidR="006067CE" w:rsidRPr="006067CE" w:rsidTr="006067CE">
        <w:trPr>
          <w:trHeight w:val="313"/>
        </w:trPr>
        <w:tc>
          <w:tcPr>
            <w:tcW w:w="10220" w:type="dxa"/>
            <w:gridSpan w:val="7"/>
            <w:hideMark/>
          </w:tcPr>
          <w:p w:rsidR="006067CE" w:rsidRPr="006067CE" w:rsidRDefault="006067CE" w:rsidP="006067CE">
            <w:pPr>
              <w:jc w:val="both"/>
              <w:rPr>
                <w:b/>
                <w:bCs/>
              </w:rPr>
            </w:pPr>
            <w:r w:rsidRPr="006067CE">
              <w:rPr>
                <w:b/>
                <w:bCs/>
              </w:rPr>
              <w:t>Договори вхідного страхування</w:t>
            </w:r>
          </w:p>
        </w:tc>
      </w:tr>
      <w:tr w:rsidR="006067CE" w:rsidRPr="006067CE" w:rsidTr="006067CE">
        <w:trPr>
          <w:trHeight w:val="313"/>
        </w:trPr>
        <w:tc>
          <w:tcPr>
            <w:tcW w:w="1731" w:type="dxa"/>
            <w:hideMark/>
          </w:tcPr>
          <w:p w:rsidR="006067CE" w:rsidRPr="006067CE" w:rsidRDefault="006067CE" w:rsidP="006067CE">
            <w:pPr>
              <w:jc w:val="both"/>
              <w:rPr>
                <w:i/>
                <w:iCs/>
              </w:rPr>
            </w:pPr>
            <w:r w:rsidRPr="006067CE">
              <w:rPr>
                <w:i/>
                <w:iCs/>
              </w:rPr>
              <w:t>ДЦВ</w:t>
            </w:r>
          </w:p>
        </w:tc>
        <w:tc>
          <w:tcPr>
            <w:tcW w:w="1392" w:type="dxa"/>
            <w:noWrap/>
            <w:hideMark/>
          </w:tcPr>
          <w:p w:rsidR="006067CE" w:rsidRPr="006067CE" w:rsidRDefault="006067CE" w:rsidP="006067CE">
            <w:pPr>
              <w:jc w:val="both"/>
            </w:pPr>
            <w:r w:rsidRPr="006067CE">
              <w:t xml:space="preserve">                        2 </w:t>
            </w:r>
          </w:p>
        </w:tc>
        <w:tc>
          <w:tcPr>
            <w:tcW w:w="1423" w:type="dxa"/>
            <w:noWrap/>
            <w:hideMark/>
          </w:tcPr>
          <w:p w:rsidR="006067CE" w:rsidRPr="006067CE" w:rsidRDefault="006067CE" w:rsidP="006067CE">
            <w:pPr>
              <w:jc w:val="both"/>
            </w:pPr>
            <w:r w:rsidRPr="006067CE">
              <w:t xml:space="preserve">                      (1)</w:t>
            </w:r>
          </w:p>
        </w:tc>
        <w:tc>
          <w:tcPr>
            <w:tcW w:w="1423" w:type="dxa"/>
            <w:noWrap/>
            <w:hideMark/>
          </w:tcPr>
          <w:p w:rsidR="006067CE" w:rsidRPr="006067CE" w:rsidRDefault="006067CE" w:rsidP="006067CE">
            <w:pPr>
              <w:jc w:val="both"/>
            </w:pPr>
            <w:r w:rsidRPr="006067CE">
              <w:t xml:space="preserve">                        1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1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rsidP="006067CE">
            <w:pPr>
              <w:jc w:val="both"/>
            </w:pPr>
            <w:r w:rsidRPr="006067CE">
              <w:t>КАСКО</w:t>
            </w:r>
          </w:p>
        </w:tc>
        <w:tc>
          <w:tcPr>
            <w:tcW w:w="1392" w:type="dxa"/>
            <w:noWrap/>
            <w:hideMark/>
          </w:tcPr>
          <w:p w:rsidR="006067CE" w:rsidRPr="006067CE" w:rsidRDefault="006067CE" w:rsidP="006067CE">
            <w:pPr>
              <w:jc w:val="both"/>
            </w:pPr>
            <w:r w:rsidRPr="006067CE">
              <w:t xml:space="preserve">                   372 </w:t>
            </w:r>
          </w:p>
        </w:tc>
        <w:tc>
          <w:tcPr>
            <w:tcW w:w="1423" w:type="dxa"/>
            <w:noWrap/>
            <w:hideMark/>
          </w:tcPr>
          <w:p w:rsidR="006067CE" w:rsidRPr="006067CE" w:rsidRDefault="006067CE" w:rsidP="006067CE">
            <w:pPr>
              <w:jc w:val="both"/>
            </w:pPr>
            <w:r w:rsidRPr="006067CE">
              <w:t xml:space="preserve">                  (574)</w:t>
            </w:r>
          </w:p>
        </w:tc>
        <w:tc>
          <w:tcPr>
            <w:tcW w:w="1423" w:type="dxa"/>
            <w:noWrap/>
            <w:hideMark/>
          </w:tcPr>
          <w:p w:rsidR="006067CE" w:rsidRPr="006067CE" w:rsidRDefault="006067CE" w:rsidP="006067CE">
            <w:pPr>
              <w:jc w:val="both"/>
            </w:pPr>
            <w:r w:rsidRPr="006067CE">
              <w:t xml:space="preserve">                  (202)</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(202)</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pPr>
              <w:jc w:val="both"/>
            </w:pPr>
            <w:r w:rsidRPr="006067CE">
              <w:t>Майно</w:t>
            </w:r>
          </w:p>
        </w:tc>
        <w:tc>
          <w:tcPr>
            <w:tcW w:w="1392" w:type="dxa"/>
            <w:noWrap/>
            <w:hideMark/>
          </w:tcPr>
          <w:p w:rsidR="006067CE" w:rsidRPr="006067CE" w:rsidRDefault="006067CE" w:rsidP="006067CE">
            <w:pPr>
              <w:jc w:val="both"/>
            </w:pPr>
            <w:r w:rsidRPr="006067CE">
              <w:t xml:space="preserve">                        3 </w:t>
            </w:r>
          </w:p>
        </w:tc>
        <w:tc>
          <w:tcPr>
            <w:tcW w:w="1423" w:type="dxa"/>
            <w:noWrap/>
            <w:hideMark/>
          </w:tcPr>
          <w:p w:rsidR="006067CE" w:rsidRPr="006067CE" w:rsidRDefault="006067CE" w:rsidP="006067CE">
            <w:pPr>
              <w:jc w:val="both"/>
            </w:pPr>
            <w:r w:rsidRPr="006067CE">
              <w:t xml:space="preserve">                      (1)</w:t>
            </w:r>
          </w:p>
        </w:tc>
        <w:tc>
          <w:tcPr>
            <w:tcW w:w="1423" w:type="dxa"/>
            <w:noWrap/>
            <w:hideMark/>
          </w:tcPr>
          <w:p w:rsidR="006067CE" w:rsidRPr="006067CE" w:rsidRDefault="006067CE" w:rsidP="006067CE">
            <w:pPr>
              <w:jc w:val="both"/>
            </w:pPr>
            <w:r w:rsidRPr="006067CE">
              <w:t xml:space="preserve">                        2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2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313"/>
        </w:trPr>
        <w:tc>
          <w:tcPr>
            <w:tcW w:w="1731" w:type="dxa"/>
            <w:hideMark/>
          </w:tcPr>
          <w:p w:rsidR="006067CE" w:rsidRPr="006067CE" w:rsidRDefault="006067CE">
            <w:pPr>
              <w:jc w:val="both"/>
            </w:pPr>
            <w:r w:rsidRPr="006067CE">
              <w:t>НВ</w:t>
            </w:r>
          </w:p>
        </w:tc>
        <w:tc>
          <w:tcPr>
            <w:tcW w:w="1392" w:type="dxa"/>
            <w:noWrap/>
            <w:hideMark/>
          </w:tcPr>
          <w:p w:rsidR="006067CE" w:rsidRPr="006067CE" w:rsidRDefault="006067CE" w:rsidP="006067CE">
            <w:pPr>
              <w:jc w:val="both"/>
            </w:pPr>
            <w:r w:rsidRPr="006067CE">
              <w:t xml:space="preserve">                        0 </w:t>
            </w:r>
          </w:p>
        </w:tc>
        <w:tc>
          <w:tcPr>
            <w:tcW w:w="1423" w:type="dxa"/>
            <w:noWrap/>
            <w:hideMark/>
          </w:tcPr>
          <w:p w:rsidR="006067CE" w:rsidRPr="006067CE" w:rsidRDefault="006067CE" w:rsidP="006067CE">
            <w:pPr>
              <w:jc w:val="both"/>
            </w:pPr>
            <w:r w:rsidRPr="006067CE">
              <w:t xml:space="preserve">                      (0)</w:t>
            </w:r>
          </w:p>
        </w:tc>
        <w:tc>
          <w:tcPr>
            <w:tcW w:w="1423" w:type="dxa"/>
            <w:noWrap/>
            <w:hideMark/>
          </w:tcPr>
          <w:p w:rsidR="006067CE" w:rsidRPr="006067CE" w:rsidRDefault="006067CE" w:rsidP="006067CE">
            <w:pPr>
              <w:jc w:val="both"/>
            </w:pPr>
            <w:r w:rsidRPr="006067CE">
              <w:t xml:space="preserve">                        0 </w:t>
            </w:r>
          </w:p>
        </w:tc>
        <w:tc>
          <w:tcPr>
            <w:tcW w:w="1512" w:type="dxa"/>
            <w:noWrap/>
            <w:hideMark/>
          </w:tcPr>
          <w:p w:rsidR="006067CE" w:rsidRPr="006067CE" w:rsidRDefault="006067CE" w:rsidP="006067CE">
            <w:pPr>
              <w:jc w:val="both"/>
            </w:pPr>
            <w:r w:rsidRPr="006067CE">
              <w:t xml:space="preserve">                      -   </w:t>
            </w:r>
          </w:p>
        </w:tc>
        <w:tc>
          <w:tcPr>
            <w:tcW w:w="1423" w:type="dxa"/>
            <w:noWrap/>
            <w:hideMark/>
          </w:tcPr>
          <w:p w:rsidR="006067CE" w:rsidRPr="006067CE" w:rsidRDefault="006067CE" w:rsidP="006067CE">
            <w:pPr>
              <w:jc w:val="both"/>
            </w:pPr>
            <w:r w:rsidRPr="006067CE">
              <w:t xml:space="preserve">                        0 </w:t>
            </w:r>
          </w:p>
        </w:tc>
        <w:tc>
          <w:tcPr>
            <w:tcW w:w="1316" w:type="dxa"/>
            <w:noWrap/>
            <w:hideMark/>
          </w:tcPr>
          <w:p w:rsidR="006067CE" w:rsidRPr="006067CE" w:rsidRDefault="006067CE" w:rsidP="006067CE">
            <w:pPr>
              <w:jc w:val="both"/>
            </w:pPr>
            <w:r w:rsidRPr="006067CE">
              <w:t xml:space="preserve">                      -   </w:t>
            </w:r>
          </w:p>
        </w:tc>
      </w:tr>
      <w:tr w:rsidR="006067CE" w:rsidRPr="006067CE" w:rsidTr="006067CE">
        <w:trPr>
          <w:trHeight w:val="1453"/>
        </w:trPr>
        <w:tc>
          <w:tcPr>
            <w:tcW w:w="1731" w:type="dxa"/>
            <w:hideMark/>
          </w:tcPr>
          <w:p w:rsidR="006067CE" w:rsidRPr="006067CE" w:rsidRDefault="006067CE" w:rsidP="006067CE">
            <w:pPr>
              <w:jc w:val="both"/>
              <w:rPr>
                <w:b/>
                <w:bCs/>
              </w:rPr>
            </w:pPr>
            <w:r w:rsidRPr="006067CE">
              <w:rPr>
                <w:b/>
                <w:bCs/>
              </w:rPr>
              <w:t>Усього за договорами вхідного перестрахування</w:t>
            </w:r>
          </w:p>
        </w:tc>
        <w:tc>
          <w:tcPr>
            <w:tcW w:w="1392" w:type="dxa"/>
            <w:hideMark/>
          </w:tcPr>
          <w:p w:rsidR="006067CE" w:rsidRPr="006067CE" w:rsidRDefault="006067CE" w:rsidP="006067CE">
            <w:pPr>
              <w:jc w:val="both"/>
              <w:rPr>
                <w:b/>
                <w:bCs/>
              </w:rPr>
            </w:pPr>
            <w:r w:rsidRPr="006067CE">
              <w:rPr>
                <w:b/>
                <w:bCs/>
              </w:rPr>
              <w:t xml:space="preserve">                    378 </w:t>
            </w:r>
          </w:p>
        </w:tc>
        <w:tc>
          <w:tcPr>
            <w:tcW w:w="1423" w:type="dxa"/>
            <w:hideMark/>
          </w:tcPr>
          <w:p w:rsidR="006067CE" w:rsidRPr="006067CE" w:rsidRDefault="006067CE" w:rsidP="006067CE">
            <w:pPr>
              <w:jc w:val="both"/>
              <w:rPr>
                <w:b/>
                <w:bCs/>
              </w:rPr>
            </w:pPr>
            <w:r w:rsidRPr="006067CE">
              <w:rPr>
                <w:b/>
                <w:bCs/>
              </w:rPr>
              <w:t xml:space="preserve">                   (576)</w:t>
            </w:r>
          </w:p>
        </w:tc>
        <w:tc>
          <w:tcPr>
            <w:tcW w:w="1423" w:type="dxa"/>
            <w:hideMark/>
          </w:tcPr>
          <w:p w:rsidR="006067CE" w:rsidRPr="006067CE" w:rsidRDefault="006067CE" w:rsidP="006067CE">
            <w:pPr>
              <w:jc w:val="both"/>
              <w:rPr>
                <w:b/>
                <w:bCs/>
              </w:rPr>
            </w:pPr>
            <w:r w:rsidRPr="006067CE">
              <w:rPr>
                <w:b/>
                <w:bCs/>
              </w:rPr>
              <w:t xml:space="preserve">                   (198)</w:t>
            </w:r>
          </w:p>
        </w:tc>
        <w:tc>
          <w:tcPr>
            <w:tcW w:w="1512" w:type="dxa"/>
            <w:hideMark/>
          </w:tcPr>
          <w:p w:rsidR="006067CE" w:rsidRPr="006067CE" w:rsidRDefault="006067CE" w:rsidP="006067CE">
            <w:pPr>
              <w:jc w:val="both"/>
              <w:rPr>
                <w:b/>
                <w:bCs/>
              </w:rPr>
            </w:pPr>
            <w:r w:rsidRPr="006067CE">
              <w:rPr>
                <w:b/>
                <w:bCs/>
              </w:rPr>
              <w:t xml:space="preserve">                       -   </w:t>
            </w:r>
          </w:p>
        </w:tc>
        <w:tc>
          <w:tcPr>
            <w:tcW w:w="1423" w:type="dxa"/>
            <w:hideMark/>
          </w:tcPr>
          <w:p w:rsidR="006067CE" w:rsidRPr="006067CE" w:rsidRDefault="006067CE" w:rsidP="006067CE">
            <w:pPr>
              <w:jc w:val="both"/>
              <w:rPr>
                <w:b/>
                <w:bCs/>
              </w:rPr>
            </w:pPr>
            <w:r w:rsidRPr="006067CE">
              <w:rPr>
                <w:b/>
                <w:bCs/>
              </w:rPr>
              <w:t xml:space="preserve">                   (198)</w:t>
            </w:r>
          </w:p>
        </w:tc>
        <w:tc>
          <w:tcPr>
            <w:tcW w:w="1316" w:type="dxa"/>
            <w:hideMark/>
          </w:tcPr>
          <w:p w:rsidR="006067CE" w:rsidRPr="006067CE" w:rsidRDefault="006067CE" w:rsidP="006067CE">
            <w:pPr>
              <w:jc w:val="both"/>
              <w:rPr>
                <w:b/>
                <w:bCs/>
              </w:rPr>
            </w:pPr>
            <w:r w:rsidRPr="006067CE">
              <w:rPr>
                <w:b/>
                <w:bCs/>
              </w:rPr>
              <w:t xml:space="preserve">                       -   </w:t>
            </w:r>
          </w:p>
        </w:tc>
      </w:tr>
      <w:tr w:rsidR="006067CE" w:rsidRPr="006067CE" w:rsidTr="006067CE">
        <w:trPr>
          <w:trHeight w:val="326"/>
        </w:trPr>
        <w:tc>
          <w:tcPr>
            <w:tcW w:w="1731" w:type="dxa"/>
            <w:noWrap/>
            <w:hideMark/>
          </w:tcPr>
          <w:p w:rsidR="006067CE" w:rsidRPr="006067CE" w:rsidRDefault="006067CE">
            <w:pPr>
              <w:jc w:val="both"/>
              <w:rPr>
                <w:b/>
                <w:bCs/>
              </w:rPr>
            </w:pPr>
          </w:p>
        </w:tc>
        <w:tc>
          <w:tcPr>
            <w:tcW w:w="1392" w:type="dxa"/>
            <w:noWrap/>
            <w:hideMark/>
          </w:tcPr>
          <w:p w:rsidR="006067CE" w:rsidRPr="006067CE" w:rsidRDefault="006067CE" w:rsidP="006067CE">
            <w:pPr>
              <w:jc w:val="both"/>
            </w:pPr>
          </w:p>
        </w:tc>
        <w:tc>
          <w:tcPr>
            <w:tcW w:w="1423" w:type="dxa"/>
            <w:noWrap/>
            <w:hideMark/>
          </w:tcPr>
          <w:p w:rsidR="006067CE" w:rsidRPr="006067CE" w:rsidRDefault="006067CE" w:rsidP="006067CE">
            <w:pPr>
              <w:jc w:val="both"/>
            </w:pPr>
          </w:p>
        </w:tc>
        <w:tc>
          <w:tcPr>
            <w:tcW w:w="1423" w:type="dxa"/>
            <w:noWrap/>
            <w:hideMark/>
          </w:tcPr>
          <w:p w:rsidR="006067CE" w:rsidRPr="006067CE" w:rsidRDefault="006067CE" w:rsidP="006067CE">
            <w:pPr>
              <w:jc w:val="both"/>
            </w:pPr>
          </w:p>
        </w:tc>
        <w:tc>
          <w:tcPr>
            <w:tcW w:w="1512" w:type="dxa"/>
            <w:noWrap/>
            <w:hideMark/>
          </w:tcPr>
          <w:p w:rsidR="006067CE" w:rsidRPr="006067CE" w:rsidRDefault="006067CE" w:rsidP="006067CE">
            <w:pPr>
              <w:jc w:val="both"/>
            </w:pPr>
          </w:p>
        </w:tc>
        <w:tc>
          <w:tcPr>
            <w:tcW w:w="1423" w:type="dxa"/>
            <w:noWrap/>
            <w:hideMark/>
          </w:tcPr>
          <w:p w:rsidR="006067CE" w:rsidRPr="006067CE" w:rsidRDefault="006067CE" w:rsidP="006067CE">
            <w:pPr>
              <w:jc w:val="both"/>
            </w:pPr>
          </w:p>
        </w:tc>
        <w:tc>
          <w:tcPr>
            <w:tcW w:w="1316" w:type="dxa"/>
            <w:noWrap/>
            <w:hideMark/>
          </w:tcPr>
          <w:p w:rsidR="006067CE" w:rsidRPr="006067CE" w:rsidRDefault="006067CE" w:rsidP="006067CE">
            <w:pPr>
              <w:jc w:val="both"/>
            </w:pPr>
          </w:p>
        </w:tc>
      </w:tr>
      <w:tr w:rsidR="006067CE" w:rsidRPr="006067CE" w:rsidTr="006067CE">
        <w:trPr>
          <w:trHeight w:val="877"/>
        </w:trPr>
        <w:tc>
          <w:tcPr>
            <w:tcW w:w="1731" w:type="dxa"/>
            <w:hideMark/>
          </w:tcPr>
          <w:p w:rsidR="006067CE" w:rsidRPr="006067CE" w:rsidRDefault="006067CE" w:rsidP="006067CE">
            <w:pPr>
              <w:jc w:val="both"/>
              <w:rPr>
                <w:b/>
                <w:bCs/>
              </w:rPr>
            </w:pPr>
            <w:r w:rsidRPr="006067CE">
              <w:rPr>
                <w:b/>
                <w:bCs/>
              </w:rPr>
              <w:t>Усього за договорами страхування</w:t>
            </w:r>
          </w:p>
        </w:tc>
        <w:tc>
          <w:tcPr>
            <w:tcW w:w="1392" w:type="dxa"/>
            <w:hideMark/>
          </w:tcPr>
          <w:p w:rsidR="006067CE" w:rsidRPr="006067CE" w:rsidRDefault="006067CE" w:rsidP="006067CE">
            <w:pPr>
              <w:jc w:val="both"/>
              <w:rPr>
                <w:b/>
                <w:bCs/>
              </w:rPr>
            </w:pPr>
            <w:r w:rsidRPr="006067CE">
              <w:rPr>
                <w:b/>
                <w:bCs/>
              </w:rPr>
              <w:t xml:space="preserve">               31 668 </w:t>
            </w:r>
          </w:p>
        </w:tc>
        <w:tc>
          <w:tcPr>
            <w:tcW w:w="1423" w:type="dxa"/>
            <w:hideMark/>
          </w:tcPr>
          <w:p w:rsidR="006067CE" w:rsidRPr="006067CE" w:rsidRDefault="006067CE" w:rsidP="006067CE">
            <w:pPr>
              <w:jc w:val="both"/>
              <w:rPr>
                <w:b/>
                <w:bCs/>
              </w:rPr>
            </w:pPr>
            <w:r w:rsidRPr="006067CE">
              <w:rPr>
                <w:b/>
                <w:bCs/>
              </w:rPr>
              <w:t xml:space="preserve">              (34 198)</w:t>
            </w:r>
          </w:p>
        </w:tc>
        <w:tc>
          <w:tcPr>
            <w:tcW w:w="1423" w:type="dxa"/>
            <w:hideMark/>
          </w:tcPr>
          <w:p w:rsidR="006067CE" w:rsidRPr="006067CE" w:rsidRDefault="006067CE" w:rsidP="006067CE">
            <w:pPr>
              <w:jc w:val="both"/>
              <w:rPr>
                <w:b/>
                <w:bCs/>
              </w:rPr>
            </w:pPr>
            <w:r w:rsidRPr="006067CE">
              <w:rPr>
                <w:b/>
                <w:bCs/>
              </w:rPr>
              <w:t xml:space="preserve">                (2 531)</w:t>
            </w:r>
          </w:p>
        </w:tc>
        <w:tc>
          <w:tcPr>
            <w:tcW w:w="1512" w:type="dxa"/>
            <w:hideMark/>
          </w:tcPr>
          <w:p w:rsidR="006067CE" w:rsidRPr="006067CE" w:rsidRDefault="006067CE" w:rsidP="006067CE">
            <w:pPr>
              <w:jc w:val="both"/>
              <w:rPr>
                <w:b/>
                <w:bCs/>
              </w:rPr>
            </w:pPr>
            <w:r w:rsidRPr="006067CE">
              <w:rPr>
                <w:b/>
                <w:bCs/>
              </w:rPr>
              <w:t xml:space="preserve">                       -   </w:t>
            </w:r>
          </w:p>
        </w:tc>
        <w:tc>
          <w:tcPr>
            <w:tcW w:w="1423" w:type="dxa"/>
            <w:hideMark/>
          </w:tcPr>
          <w:p w:rsidR="006067CE" w:rsidRPr="006067CE" w:rsidRDefault="006067CE" w:rsidP="006067CE">
            <w:pPr>
              <w:jc w:val="both"/>
              <w:rPr>
                <w:b/>
                <w:bCs/>
              </w:rPr>
            </w:pPr>
            <w:r w:rsidRPr="006067CE">
              <w:rPr>
                <w:b/>
                <w:bCs/>
              </w:rPr>
              <w:t xml:space="preserve">                (2 531)</w:t>
            </w:r>
          </w:p>
        </w:tc>
        <w:tc>
          <w:tcPr>
            <w:tcW w:w="1316" w:type="dxa"/>
            <w:hideMark/>
          </w:tcPr>
          <w:p w:rsidR="006067CE" w:rsidRPr="006067CE" w:rsidRDefault="006067CE" w:rsidP="006067CE">
            <w:pPr>
              <w:jc w:val="both"/>
              <w:rPr>
                <w:b/>
                <w:bCs/>
              </w:rPr>
            </w:pPr>
            <w:r w:rsidRPr="006067CE">
              <w:rPr>
                <w:b/>
                <w:bCs/>
              </w:rPr>
              <w:t xml:space="preserve">                       -   </w:t>
            </w:r>
          </w:p>
        </w:tc>
      </w:tr>
    </w:tbl>
    <w:p w:rsidR="00756D4F" w:rsidRPr="00064E09" w:rsidRDefault="00756D4F" w:rsidP="00756D4F">
      <w:pPr>
        <w:jc w:val="both"/>
        <w:rPr>
          <w:rFonts w:ascii="Times New Roman" w:eastAsia="Times New Roman" w:hAnsi="Times New Roman"/>
        </w:rPr>
      </w:pPr>
    </w:p>
    <w:p w:rsidR="00756D4F" w:rsidRPr="00064E09" w:rsidRDefault="00756D4F" w:rsidP="00756D4F">
      <w:pPr>
        <w:rPr>
          <w:rFonts w:ascii="Times New Roman" w:eastAsia="Times New Roman" w:hAnsi="Times New Roman"/>
        </w:rPr>
      </w:pPr>
      <w:r w:rsidRPr="00064E09">
        <w:rPr>
          <w:rFonts w:ascii="Times New Roman" w:eastAsia="Times New Roman" w:hAnsi="Times New Roman"/>
        </w:rPr>
        <w:t>Таблиця 8.2.2. Аналіз витрат на страхові послуги за 202</w:t>
      </w:r>
      <w:r w:rsidR="006067CE" w:rsidRPr="006067CE">
        <w:rPr>
          <w:rFonts w:ascii="Times New Roman" w:eastAsia="Times New Roman" w:hAnsi="Times New Roman"/>
        </w:rPr>
        <w:t>3</w:t>
      </w:r>
      <w:r w:rsidRPr="00064E09">
        <w:rPr>
          <w:rFonts w:ascii="Times New Roman" w:eastAsia="Times New Roman" w:hAnsi="Times New Roman"/>
        </w:rPr>
        <w:t xml:space="preserve"> рік в розрізі портфелей договорів страхування</w:t>
      </w:r>
    </w:p>
    <w:tbl>
      <w:tblPr>
        <w:tblStyle w:val="af1"/>
        <w:tblW w:w="0" w:type="auto"/>
        <w:tblLook w:val="04A0"/>
      </w:tblPr>
      <w:tblGrid>
        <w:gridCol w:w="1748"/>
        <w:gridCol w:w="822"/>
        <w:gridCol w:w="799"/>
        <w:gridCol w:w="1028"/>
        <w:gridCol w:w="822"/>
        <w:gridCol w:w="855"/>
        <w:gridCol w:w="821"/>
        <w:gridCol w:w="800"/>
        <w:gridCol w:w="895"/>
        <w:gridCol w:w="981"/>
      </w:tblGrid>
      <w:tr w:rsidR="006067CE" w:rsidRPr="006067CE" w:rsidTr="006067CE">
        <w:trPr>
          <w:trHeight w:val="792"/>
        </w:trPr>
        <w:tc>
          <w:tcPr>
            <w:tcW w:w="3043" w:type="dxa"/>
            <w:vMerge w:val="restart"/>
            <w:hideMark/>
          </w:tcPr>
          <w:p w:rsidR="006067CE" w:rsidRPr="006067CE" w:rsidRDefault="006067CE" w:rsidP="006067CE">
            <w:pPr>
              <w:jc w:val="both"/>
              <w:rPr>
                <w:b/>
                <w:bCs/>
              </w:rPr>
            </w:pPr>
            <w:r w:rsidRPr="006067CE">
              <w:rPr>
                <w:b/>
                <w:bCs/>
              </w:rPr>
              <w:t>За портфелями</w:t>
            </w:r>
          </w:p>
        </w:tc>
        <w:tc>
          <w:tcPr>
            <w:tcW w:w="4069" w:type="dxa"/>
            <w:gridSpan w:val="3"/>
            <w:hideMark/>
          </w:tcPr>
          <w:p w:rsidR="006067CE" w:rsidRPr="006067CE" w:rsidRDefault="006067CE" w:rsidP="006067CE">
            <w:pPr>
              <w:jc w:val="both"/>
              <w:rPr>
                <w:b/>
                <w:bCs/>
              </w:rPr>
            </w:pPr>
            <w:r w:rsidRPr="006067CE">
              <w:rPr>
                <w:b/>
                <w:bCs/>
              </w:rPr>
              <w:t>Витрати, безпосередньо віднесені на договори страхування</w:t>
            </w:r>
          </w:p>
        </w:tc>
        <w:tc>
          <w:tcPr>
            <w:tcW w:w="2668" w:type="dxa"/>
            <w:gridSpan w:val="2"/>
            <w:hideMark/>
          </w:tcPr>
          <w:p w:rsidR="006067CE" w:rsidRPr="006067CE" w:rsidRDefault="006067CE" w:rsidP="006067CE">
            <w:pPr>
              <w:jc w:val="both"/>
              <w:rPr>
                <w:b/>
                <w:bCs/>
              </w:rPr>
            </w:pPr>
            <w:r w:rsidRPr="006067CE">
              <w:rPr>
                <w:b/>
                <w:bCs/>
              </w:rPr>
              <w:t>Збитки поточного періоду</w:t>
            </w:r>
          </w:p>
        </w:tc>
        <w:tc>
          <w:tcPr>
            <w:tcW w:w="2581" w:type="dxa"/>
            <w:gridSpan w:val="2"/>
            <w:hideMark/>
          </w:tcPr>
          <w:p w:rsidR="006067CE" w:rsidRPr="006067CE" w:rsidRDefault="006067CE" w:rsidP="006067CE">
            <w:pPr>
              <w:jc w:val="both"/>
              <w:rPr>
                <w:b/>
                <w:bCs/>
              </w:rPr>
            </w:pPr>
            <w:r w:rsidRPr="006067CE">
              <w:rPr>
                <w:b/>
                <w:bCs/>
              </w:rPr>
              <w:t>Збитки, що відносяться до минулих періодів</w:t>
            </w:r>
          </w:p>
        </w:tc>
        <w:tc>
          <w:tcPr>
            <w:tcW w:w="1470" w:type="dxa"/>
            <w:vMerge w:val="restart"/>
            <w:hideMark/>
          </w:tcPr>
          <w:p w:rsidR="006067CE" w:rsidRPr="006067CE" w:rsidRDefault="006067CE" w:rsidP="006067CE">
            <w:pPr>
              <w:jc w:val="both"/>
              <w:rPr>
                <w:b/>
                <w:bCs/>
              </w:rPr>
            </w:pPr>
            <w:r w:rsidRPr="006067CE">
              <w:rPr>
                <w:b/>
                <w:bCs/>
              </w:rPr>
              <w:t>Зміни за обтяжливими контрактами</w:t>
            </w:r>
          </w:p>
        </w:tc>
        <w:tc>
          <w:tcPr>
            <w:tcW w:w="1629" w:type="dxa"/>
            <w:vMerge w:val="restart"/>
            <w:hideMark/>
          </w:tcPr>
          <w:p w:rsidR="006067CE" w:rsidRPr="006067CE" w:rsidRDefault="006067CE" w:rsidP="006067CE">
            <w:pPr>
              <w:jc w:val="both"/>
              <w:rPr>
                <w:b/>
                <w:bCs/>
              </w:rPr>
            </w:pPr>
            <w:r w:rsidRPr="006067CE">
              <w:rPr>
                <w:b/>
                <w:bCs/>
              </w:rPr>
              <w:t>Усього витрати на страхові послуги</w:t>
            </w:r>
          </w:p>
        </w:tc>
      </w:tr>
      <w:tr w:rsidR="006067CE" w:rsidRPr="006067CE" w:rsidTr="006067CE">
        <w:trPr>
          <w:trHeight w:val="1854"/>
        </w:trPr>
        <w:tc>
          <w:tcPr>
            <w:tcW w:w="3043" w:type="dxa"/>
            <w:vMerge/>
            <w:hideMark/>
          </w:tcPr>
          <w:p w:rsidR="006067CE" w:rsidRPr="006067CE" w:rsidRDefault="006067CE" w:rsidP="006067CE">
            <w:pPr>
              <w:jc w:val="both"/>
              <w:rPr>
                <w:b/>
                <w:bCs/>
              </w:rPr>
            </w:pPr>
          </w:p>
        </w:tc>
        <w:tc>
          <w:tcPr>
            <w:tcW w:w="1335" w:type="dxa"/>
            <w:hideMark/>
          </w:tcPr>
          <w:p w:rsidR="006067CE" w:rsidRPr="006067CE" w:rsidRDefault="006067CE" w:rsidP="006067CE">
            <w:pPr>
              <w:jc w:val="both"/>
              <w:rPr>
                <w:b/>
                <w:bCs/>
              </w:rPr>
            </w:pPr>
            <w:r w:rsidRPr="006067CE">
              <w:rPr>
                <w:b/>
                <w:bCs/>
              </w:rPr>
              <w:t>Комісійні витрати</w:t>
            </w:r>
          </w:p>
        </w:tc>
        <w:tc>
          <w:tcPr>
            <w:tcW w:w="1215" w:type="dxa"/>
            <w:hideMark/>
          </w:tcPr>
          <w:p w:rsidR="006067CE" w:rsidRPr="006067CE" w:rsidRDefault="006067CE" w:rsidP="006067CE">
            <w:pPr>
              <w:jc w:val="both"/>
              <w:rPr>
                <w:b/>
                <w:bCs/>
              </w:rPr>
            </w:pPr>
            <w:r w:rsidRPr="006067CE">
              <w:rPr>
                <w:b/>
                <w:bCs/>
              </w:rPr>
              <w:t>Аквізиційні витрати</w:t>
            </w:r>
          </w:p>
        </w:tc>
        <w:tc>
          <w:tcPr>
            <w:tcW w:w="1519" w:type="dxa"/>
            <w:hideMark/>
          </w:tcPr>
          <w:p w:rsidR="006067CE" w:rsidRPr="006067CE" w:rsidRDefault="006067CE" w:rsidP="006067CE">
            <w:pPr>
              <w:jc w:val="both"/>
              <w:rPr>
                <w:b/>
                <w:bCs/>
              </w:rPr>
            </w:pPr>
            <w:r w:rsidRPr="006067CE">
              <w:rPr>
                <w:b/>
                <w:bCs/>
              </w:rPr>
              <w:t>Адміністративні витрати</w:t>
            </w:r>
          </w:p>
        </w:tc>
        <w:tc>
          <w:tcPr>
            <w:tcW w:w="1334" w:type="dxa"/>
            <w:hideMark/>
          </w:tcPr>
          <w:p w:rsidR="006067CE" w:rsidRPr="006067CE" w:rsidRDefault="006067CE" w:rsidP="006067CE">
            <w:pPr>
              <w:jc w:val="both"/>
              <w:rPr>
                <w:b/>
                <w:bCs/>
              </w:rPr>
            </w:pPr>
            <w:r w:rsidRPr="006067CE">
              <w:rPr>
                <w:b/>
                <w:bCs/>
              </w:rPr>
              <w:t>Вимоги сплачені в поточному періоді</w:t>
            </w:r>
          </w:p>
        </w:tc>
        <w:tc>
          <w:tcPr>
            <w:tcW w:w="1334" w:type="dxa"/>
            <w:hideMark/>
          </w:tcPr>
          <w:p w:rsidR="006067CE" w:rsidRPr="006067CE" w:rsidRDefault="006067CE" w:rsidP="006067CE">
            <w:pPr>
              <w:jc w:val="both"/>
              <w:rPr>
                <w:b/>
                <w:bCs/>
              </w:rPr>
            </w:pPr>
            <w:r w:rsidRPr="006067CE">
              <w:rPr>
                <w:b/>
                <w:bCs/>
              </w:rPr>
              <w:t>Збільшення зобов’язань за вимогами, включаючи коригування ризику через нові вимоги</w:t>
            </w:r>
          </w:p>
        </w:tc>
        <w:tc>
          <w:tcPr>
            <w:tcW w:w="1333" w:type="dxa"/>
            <w:hideMark/>
          </w:tcPr>
          <w:p w:rsidR="006067CE" w:rsidRPr="006067CE" w:rsidRDefault="006067CE" w:rsidP="006067CE">
            <w:pPr>
              <w:jc w:val="both"/>
              <w:rPr>
                <w:b/>
                <w:bCs/>
              </w:rPr>
            </w:pPr>
            <w:r w:rsidRPr="006067CE">
              <w:rPr>
                <w:b/>
                <w:bCs/>
              </w:rPr>
              <w:t>Вимоги виплачені в звітному періоді</w:t>
            </w:r>
          </w:p>
        </w:tc>
        <w:tc>
          <w:tcPr>
            <w:tcW w:w="1248" w:type="dxa"/>
            <w:hideMark/>
          </w:tcPr>
          <w:p w:rsidR="006067CE" w:rsidRPr="006067CE" w:rsidRDefault="006067CE" w:rsidP="006067CE">
            <w:pPr>
              <w:jc w:val="both"/>
              <w:rPr>
                <w:b/>
                <w:bCs/>
              </w:rPr>
            </w:pPr>
            <w:r w:rsidRPr="006067CE">
              <w:rPr>
                <w:b/>
                <w:bCs/>
              </w:rPr>
              <w:t>Зміна зобов’язань щодо збитків, що відносяться до минулих періодів</w:t>
            </w:r>
          </w:p>
        </w:tc>
        <w:tc>
          <w:tcPr>
            <w:tcW w:w="1470" w:type="dxa"/>
            <w:vMerge/>
            <w:hideMark/>
          </w:tcPr>
          <w:p w:rsidR="006067CE" w:rsidRPr="006067CE" w:rsidRDefault="006067CE" w:rsidP="006067CE">
            <w:pPr>
              <w:jc w:val="both"/>
              <w:rPr>
                <w:b/>
                <w:bCs/>
              </w:rPr>
            </w:pPr>
          </w:p>
        </w:tc>
        <w:tc>
          <w:tcPr>
            <w:tcW w:w="1629" w:type="dxa"/>
            <w:vMerge/>
            <w:hideMark/>
          </w:tcPr>
          <w:p w:rsidR="006067CE" w:rsidRPr="006067CE" w:rsidRDefault="006067CE" w:rsidP="006067CE">
            <w:pPr>
              <w:jc w:val="both"/>
              <w:rPr>
                <w:b/>
                <w:bCs/>
              </w:rPr>
            </w:pPr>
          </w:p>
        </w:tc>
      </w:tr>
      <w:tr w:rsidR="006067CE" w:rsidRPr="006067CE" w:rsidTr="006067CE">
        <w:trPr>
          <w:trHeight w:val="313"/>
        </w:trPr>
        <w:tc>
          <w:tcPr>
            <w:tcW w:w="15460" w:type="dxa"/>
            <w:gridSpan w:val="10"/>
            <w:hideMark/>
          </w:tcPr>
          <w:p w:rsidR="006067CE" w:rsidRPr="006067CE" w:rsidRDefault="006067CE" w:rsidP="006067CE">
            <w:pPr>
              <w:jc w:val="both"/>
              <w:rPr>
                <w:b/>
                <w:bCs/>
              </w:rPr>
            </w:pPr>
            <w:r w:rsidRPr="006067CE">
              <w:rPr>
                <w:b/>
                <w:bCs/>
              </w:rPr>
              <w:t>Договори прямого страхування</w:t>
            </w:r>
          </w:p>
        </w:tc>
      </w:tr>
      <w:tr w:rsidR="006067CE" w:rsidRPr="006067CE" w:rsidTr="006067CE">
        <w:trPr>
          <w:trHeight w:val="313"/>
        </w:trPr>
        <w:tc>
          <w:tcPr>
            <w:tcW w:w="3043" w:type="dxa"/>
            <w:hideMark/>
          </w:tcPr>
          <w:p w:rsidR="006067CE" w:rsidRPr="006067CE" w:rsidRDefault="006067CE" w:rsidP="006067CE">
            <w:pPr>
              <w:jc w:val="both"/>
              <w:rPr>
                <w:i/>
                <w:iCs/>
              </w:rPr>
            </w:pPr>
            <w:r w:rsidRPr="006067CE">
              <w:rPr>
                <w:i/>
                <w:iCs/>
              </w:rPr>
              <w:t>Інші</w:t>
            </w:r>
          </w:p>
        </w:tc>
        <w:tc>
          <w:tcPr>
            <w:tcW w:w="1335" w:type="dxa"/>
            <w:noWrap/>
            <w:hideMark/>
          </w:tcPr>
          <w:p w:rsidR="006067CE" w:rsidRPr="006067CE" w:rsidRDefault="006067CE" w:rsidP="006067CE">
            <w:pPr>
              <w:jc w:val="both"/>
            </w:pPr>
            <w:r w:rsidRPr="006067CE">
              <w:t xml:space="preserve">                  (81)</w:t>
            </w:r>
          </w:p>
        </w:tc>
        <w:tc>
          <w:tcPr>
            <w:tcW w:w="1215" w:type="dxa"/>
            <w:noWrap/>
            <w:hideMark/>
          </w:tcPr>
          <w:p w:rsidR="006067CE" w:rsidRPr="006067CE" w:rsidRDefault="006067CE" w:rsidP="006067CE">
            <w:pPr>
              <w:jc w:val="both"/>
            </w:pPr>
            <w:r w:rsidRPr="006067CE">
              <w:t xml:space="preserve">               (18)</w:t>
            </w:r>
          </w:p>
        </w:tc>
        <w:tc>
          <w:tcPr>
            <w:tcW w:w="1519" w:type="dxa"/>
            <w:noWrap/>
            <w:hideMark/>
          </w:tcPr>
          <w:p w:rsidR="006067CE" w:rsidRPr="006067CE" w:rsidRDefault="006067CE" w:rsidP="006067CE">
            <w:pPr>
              <w:jc w:val="both"/>
            </w:pPr>
            <w:r w:rsidRPr="006067CE">
              <w:t xml:space="preserve">                  (43)</w:t>
            </w:r>
          </w:p>
        </w:tc>
        <w:tc>
          <w:tcPr>
            <w:tcW w:w="1334" w:type="dxa"/>
            <w:noWrap/>
            <w:hideMark/>
          </w:tcPr>
          <w:p w:rsidR="006067CE" w:rsidRPr="006067CE" w:rsidRDefault="006067CE" w:rsidP="006067CE">
            <w:pPr>
              <w:jc w:val="both"/>
            </w:pPr>
            <w:r w:rsidRPr="006067CE">
              <w:t xml:space="preserve">                    -   </w:t>
            </w:r>
          </w:p>
        </w:tc>
        <w:tc>
          <w:tcPr>
            <w:tcW w:w="1334" w:type="dxa"/>
            <w:noWrap/>
            <w:hideMark/>
          </w:tcPr>
          <w:p w:rsidR="006067CE" w:rsidRPr="006067CE" w:rsidRDefault="006067CE" w:rsidP="006067CE">
            <w:pPr>
              <w:jc w:val="both"/>
            </w:pPr>
            <w:r w:rsidRPr="006067CE">
              <w:t xml:space="preserve">                    -   </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(142)</w:t>
            </w:r>
          </w:p>
        </w:tc>
      </w:tr>
      <w:tr w:rsidR="006067CE" w:rsidRPr="006067CE" w:rsidTr="006067CE">
        <w:trPr>
          <w:trHeight w:val="313"/>
        </w:trPr>
        <w:tc>
          <w:tcPr>
            <w:tcW w:w="3043" w:type="dxa"/>
            <w:hideMark/>
          </w:tcPr>
          <w:p w:rsidR="006067CE" w:rsidRPr="006067CE" w:rsidRDefault="006067CE" w:rsidP="006067CE">
            <w:pPr>
              <w:jc w:val="both"/>
            </w:pPr>
            <w:r w:rsidRPr="006067CE">
              <w:lastRenderedPageBreak/>
              <w:t>КАСКО</w:t>
            </w:r>
          </w:p>
        </w:tc>
        <w:tc>
          <w:tcPr>
            <w:tcW w:w="1335" w:type="dxa"/>
            <w:noWrap/>
            <w:hideMark/>
          </w:tcPr>
          <w:p w:rsidR="006067CE" w:rsidRPr="006067CE" w:rsidRDefault="006067CE" w:rsidP="006067CE">
            <w:pPr>
              <w:jc w:val="both"/>
            </w:pPr>
            <w:r w:rsidRPr="006067CE">
              <w:t xml:space="preserve">            (1 581)</w:t>
            </w:r>
          </w:p>
        </w:tc>
        <w:tc>
          <w:tcPr>
            <w:tcW w:w="1215" w:type="dxa"/>
            <w:noWrap/>
            <w:hideMark/>
          </w:tcPr>
          <w:p w:rsidR="006067CE" w:rsidRPr="006067CE" w:rsidRDefault="006067CE" w:rsidP="006067CE">
            <w:pPr>
              <w:jc w:val="both"/>
            </w:pPr>
            <w:r w:rsidRPr="006067CE">
              <w:t xml:space="preserve">             (581)</w:t>
            </w:r>
          </w:p>
        </w:tc>
        <w:tc>
          <w:tcPr>
            <w:tcW w:w="1519" w:type="dxa"/>
            <w:noWrap/>
            <w:hideMark/>
          </w:tcPr>
          <w:p w:rsidR="006067CE" w:rsidRPr="006067CE" w:rsidRDefault="006067CE" w:rsidP="006067CE">
            <w:pPr>
              <w:jc w:val="both"/>
            </w:pPr>
            <w:r w:rsidRPr="006067CE">
              <w:t xml:space="preserve">               (944)</w:t>
            </w:r>
          </w:p>
        </w:tc>
        <w:tc>
          <w:tcPr>
            <w:tcW w:w="1334" w:type="dxa"/>
            <w:noWrap/>
            <w:hideMark/>
          </w:tcPr>
          <w:p w:rsidR="006067CE" w:rsidRPr="006067CE" w:rsidRDefault="006067CE" w:rsidP="006067CE">
            <w:pPr>
              <w:jc w:val="both"/>
            </w:pPr>
            <w:r w:rsidRPr="006067CE">
              <w:t xml:space="preserve">            (1 082)</w:t>
            </w:r>
          </w:p>
        </w:tc>
        <w:tc>
          <w:tcPr>
            <w:tcW w:w="1334" w:type="dxa"/>
            <w:noWrap/>
            <w:hideMark/>
          </w:tcPr>
          <w:p w:rsidR="006067CE" w:rsidRPr="006067CE" w:rsidRDefault="006067CE" w:rsidP="006067CE">
            <w:pPr>
              <w:jc w:val="both"/>
            </w:pPr>
            <w:r w:rsidRPr="006067CE">
              <w:t xml:space="preserve">               (583)</w:t>
            </w:r>
          </w:p>
        </w:tc>
        <w:tc>
          <w:tcPr>
            <w:tcW w:w="1333" w:type="dxa"/>
            <w:noWrap/>
            <w:hideMark/>
          </w:tcPr>
          <w:p w:rsidR="006067CE" w:rsidRPr="006067CE" w:rsidRDefault="006067CE" w:rsidP="006067CE">
            <w:pPr>
              <w:jc w:val="both"/>
            </w:pPr>
            <w:r w:rsidRPr="006067CE">
              <w:t xml:space="preserve">               (153)</w:t>
            </w:r>
          </w:p>
        </w:tc>
        <w:tc>
          <w:tcPr>
            <w:tcW w:w="1248" w:type="dxa"/>
            <w:hideMark/>
          </w:tcPr>
          <w:p w:rsidR="006067CE" w:rsidRPr="006067CE" w:rsidRDefault="006067CE" w:rsidP="006067CE">
            <w:pPr>
              <w:jc w:val="both"/>
              <w:rPr>
                <w:b/>
                <w:bCs/>
                <w:i/>
                <w:iCs/>
              </w:rPr>
            </w:pPr>
            <w:r w:rsidRPr="006067CE">
              <w:rPr>
                <w:b/>
                <w:bCs/>
                <w:i/>
                <w:iCs/>
              </w:rPr>
              <w:t>514</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(4 410)</w:t>
            </w:r>
          </w:p>
        </w:tc>
      </w:tr>
      <w:tr w:rsidR="006067CE" w:rsidRPr="006067CE" w:rsidTr="006067CE">
        <w:trPr>
          <w:trHeight w:val="313"/>
        </w:trPr>
        <w:tc>
          <w:tcPr>
            <w:tcW w:w="3043" w:type="dxa"/>
            <w:hideMark/>
          </w:tcPr>
          <w:p w:rsidR="006067CE" w:rsidRPr="006067CE" w:rsidRDefault="006067CE">
            <w:pPr>
              <w:jc w:val="both"/>
            </w:pPr>
            <w:r w:rsidRPr="006067CE">
              <w:t>Майно</w:t>
            </w:r>
          </w:p>
        </w:tc>
        <w:tc>
          <w:tcPr>
            <w:tcW w:w="1335" w:type="dxa"/>
            <w:noWrap/>
            <w:hideMark/>
          </w:tcPr>
          <w:p w:rsidR="006067CE" w:rsidRPr="006067CE" w:rsidRDefault="006067CE" w:rsidP="006067CE">
            <w:pPr>
              <w:jc w:val="both"/>
            </w:pPr>
            <w:r w:rsidRPr="006067CE">
              <w:t xml:space="preserve">               (490)</w:t>
            </w:r>
          </w:p>
        </w:tc>
        <w:tc>
          <w:tcPr>
            <w:tcW w:w="1215" w:type="dxa"/>
            <w:noWrap/>
            <w:hideMark/>
          </w:tcPr>
          <w:p w:rsidR="006067CE" w:rsidRPr="006067CE" w:rsidRDefault="006067CE" w:rsidP="006067CE">
            <w:pPr>
              <w:jc w:val="both"/>
            </w:pPr>
            <w:r w:rsidRPr="006067CE">
              <w:t xml:space="preserve">             (210)</w:t>
            </w:r>
          </w:p>
        </w:tc>
        <w:tc>
          <w:tcPr>
            <w:tcW w:w="1519" w:type="dxa"/>
            <w:noWrap/>
            <w:hideMark/>
          </w:tcPr>
          <w:p w:rsidR="006067CE" w:rsidRPr="006067CE" w:rsidRDefault="006067CE" w:rsidP="006067CE">
            <w:pPr>
              <w:jc w:val="both"/>
            </w:pPr>
            <w:r w:rsidRPr="006067CE">
              <w:t xml:space="preserve">               (261)</w:t>
            </w:r>
          </w:p>
        </w:tc>
        <w:tc>
          <w:tcPr>
            <w:tcW w:w="1334" w:type="dxa"/>
            <w:noWrap/>
            <w:hideMark/>
          </w:tcPr>
          <w:p w:rsidR="006067CE" w:rsidRPr="006067CE" w:rsidRDefault="006067CE" w:rsidP="006067CE">
            <w:pPr>
              <w:jc w:val="both"/>
            </w:pPr>
            <w:r w:rsidRPr="006067CE">
              <w:t xml:space="preserve">                    -   </w:t>
            </w:r>
          </w:p>
        </w:tc>
        <w:tc>
          <w:tcPr>
            <w:tcW w:w="1334" w:type="dxa"/>
            <w:noWrap/>
            <w:hideMark/>
          </w:tcPr>
          <w:p w:rsidR="006067CE" w:rsidRPr="006067CE" w:rsidRDefault="006067CE" w:rsidP="006067CE">
            <w:pPr>
              <w:jc w:val="both"/>
            </w:pPr>
            <w:r w:rsidRPr="006067CE">
              <w:t xml:space="preserve">                  (71)</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53</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(979)</w:t>
            </w:r>
          </w:p>
        </w:tc>
      </w:tr>
      <w:tr w:rsidR="006067CE" w:rsidRPr="006067CE" w:rsidTr="006067CE">
        <w:trPr>
          <w:trHeight w:val="313"/>
        </w:trPr>
        <w:tc>
          <w:tcPr>
            <w:tcW w:w="3043" w:type="dxa"/>
            <w:hideMark/>
          </w:tcPr>
          <w:p w:rsidR="006067CE" w:rsidRPr="006067CE" w:rsidRDefault="006067CE">
            <w:pPr>
              <w:jc w:val="both"/>
            </w:pPr>
            <w:r w:rsidRPr="006067CE">
              <w:t>Вантажі</w:t>
            </w:r>
          </w:p>
        </w:tc>
        <w:tc>
          <w:tcPr>
            <w:tcW w:w="1335" w:type="dxa"/>
            <w:noWrap/>
            <w:hideMark/>
          </w:tcPr>
          <w:p w:rsidR="006067CE" w:rsidRPr="006067CE" w:rsidRDefault="006067CE" w:rsidP="006067CE">
            <w:pPr>
              <w:jc w:val="both"/>
            </w:pPr>
            <w:r w:rsidRPr="006067CE">
              <w:t xml:space="preserve">                    -   </w:t>
            </w:r>
          </w:p>
        </w:tc>
        <w:tc>
          <w:tcPr>
            <w:tcW w:w="1215" w:type="dxa"/>
            <w:noWrap/>
            <w:hideMark/>
          </w:tcPr>
          <w:p w:rsidR="006067CE" w:rsidRPr="006067CE" w:rsidRDefault="006067CE" w:rsidP="006067CE">
            <w:pPr>
              <w:jc w:val="both"/>
            </w:pPr>
            <w:r w:rsidRPr="006067CE">
              <w:t xml:space="preserve">             (161)</w:t>
            </w:r>
          </w:p>
        </w:tc>
        <w:tc>
          <w:tcPr>
            <w:tcW w:w="1519" w:type="dxa"/>
            <w:noWrap/>
            <w:hideMark/>
          </w:tcPr>
          <w:p w:rsidR="006067CE" w:rsidRPr="006067CE" w:rsidRDefault="006067CE" w:rsidP="006067CE">
            <w:pPr>
              <w:jc w:val="both"/>
            </w:pPr>
            <w:r w:rsidRPr="006067CE">
              <w:t xml:space="preserve">               (303)</w:t>
            </w:r>
          </w:p>
        </w:tc>
        <w:tc>
          <w:tcPr>
            <w:tcW w:w="1334" w:type="dxa"/>
            <w:noWrap/>
            <w:hideMark/>
          </w:tcPr>
          <w:p w:rsidR="006067CE" w:rsidRPr="006067CE" w:rsidRDefault="006067CE" w:rsidP="006067CE">
            <w:pPr>
              <w:jc w:val="both"/>
            </w:pPr>
            <w:r w:rsidRPr="006067CE">
              <w:t xml:space="preserve">                    -   </w:t>
            </w:r>
          </w:p>
        </w:tc>
        <w:tc>
          <w:tcPr>
            <w:tcW w:w="1334" w:type="dxa"/>
            <w:noWrap/>
            <w:hideMark/>
          </w:tcPr>
          <w:p w:rsidR="006067CE" w:rsidRPr="006067CE" w:rsidRDefault="006067CE" w:rsidP="006067CE">
            <w:pPr>
              <w:jc w:val="both"/>
            </w:pPr>
            <w:r w:rsidRPr="006067CE">
              <w:t xml:space="preserve">                    -   </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(464)</w:t>
            </w:r>
          </w:p>
        </w:tc>
      </w:tr>
      <w:tr w:rsidR="006067CE" w:rsidRPr="006067CE" w:rsidTr="006067CE">
        <w:trPr>
          <w:trHeight w:val="313"/>
        </w:trPr>
        <w:tc>
          <w:tcPr>
            <w:tcW w:w="3043" w:type="dxa"/>
            <w:hideMark/>
          </w:tcPr>
          <w:p w:rsidR="006067CE" w:rsidRPr="006067CE" w:rsidRDefault="006067CE">
            <w:pPr>
              <w:jc w:val="both"/>
              <w:rPr>
                <w:i/>
                <w:iCs/>
              </w:rPr>
            </w:pPr>
            <w:r w:rsidRPr="006067CE">
              <w:rPr>
                <w:i/>
                <w:iCs/>
              </w:rPr>
              <w:t>ДМС</w:t>
            </w:r>
          </w:p>
        </w:tc>
        <w:tc>
          <w:tcPr>
            <w:tcW w:w="1335" w:type="dxa"/>
            <w:noWrap/>
            <w:hideMark/>
          </w:tcPr>
          <w:p w:rsidR="006067CE" w:rsidRPr="006067CE" w:rsidRDefault="006067CE" w:rsidP="006067CE">
            <w:pPr>
              <w:jc w:val="both"/>
            </w:pPr>
            <w:r w:rsidRPr="006067CE">
              <w:t xml:space="preserve">               (127)</w:t>
            </w:r>
          </w:p>
        </w:tc>
        <w:tc>
          <w:tcPr>
            <w:tcW w:w="1215" w:type="dxa"/>
            <w:noWrap/>
            <w:hideMark/>
          </w:tcPr>
          <w:p w:rsidR="006067CE" w:rsidRPr="006067CE" w:rsidRDefault="006067CE" w:rsidP="006067CE">
            <w:pPr>
              <w:jc w:val="both"/>
            </w:pPr>
            <w:r w:rsidRPr="006067CE">
              <w:t xml:space="preserve">             (128)</w:t>
            </w:r>
          </w:p>
        </w:tc>
        <w:tc>
          <w:tcPr>
            <w:tcW w:w="1519" w:type="dxa"/>
            <w:noWrap/>
            <w:hideMark/>
          </w:tcPr>
          <w:p w:rsidR="006067CE" w:rsidRPr="006067CE" w:rsidRDefault="006067CE" w:rsidP="006067CE">
            <w:pPr>
              <w:jc w:val="both"/>
            </w:pPr>
            <w:r w:rsidRPr="006067CE">
              <w:t xml:space="preserve">               (221)</w:t>
            </w:r>
          </w:p>
        </w:tc>
        <w:tc>
          <w:tcPr>
            <w:tcW w:w="1334" w:type="dxa"/>
            <w:noWrap/>
            <w:hideMark/>
          </w:tcPr>
          <w:p w:rsidR="006067CE" w:rsidRPr="006067CE" w:rsidRDefault="006067CE" w:rsidP="006067CE">
            <w:pPr>
              <w:jc w:val="both"/>
            </w:pPr>
            <w:r w:rsidRPr="006067CE">
              <w:t xml:space="preserve">               (550)</w:t>
            </w:r>
          </w:p>
        </w:tc>
        <w:tc>
          <w:tcPr>
            <w:tcW w:w="1334" w:type="dxa"/>
            <w:noWrap/>
            <w:hideMark/>
          </w:tcPr>
          <w:p w:rsidR="006067CE" w:rsidRPr="006067CE" w:rsidRDefault="006067CE" w:rsidP="006067CE">
            <w:pPr>
              <w:jc w:val="both"/>
            </w:pPr>
            <w:r w:rsidRPr="006067CE">
              <w:t xml:space="preserve">                  (35)</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21</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(1 040)</w:t>
            </w:r>
          </w:p>
        </w:tc>
      </w:tr>
      <w:tr w:rsidR="006067CE" w:rsidRPr="006067CE" w:rsidTr="006067CE">
        <w:trPr>
          <w:trHeight w:val="313"/>
        </w:trPr>
        <w:tc>
          <w:tcPr>
            <w:tcW w:w="3043" w:type="dxa"/>
            <w:hideMark/>
          </w:tcPr>
          <w:p w:rsidR="006067CE" w:rsidRPr="006067CE" w:rsidRDefault="006067CE">
            <w:pPr>
              <w:jc w:val="both"/>
            </w:pPr>
            <w:r w:rsidRPr="006067CE">
              <w:t>ДЦВ</w:t>
            </w:r>
          </w:p>
        </w:tc>
        <w:tc>
          <w:tcPr>
            <w:tcW w:w="1335" w:type="dxa"/>
            <w:noWrap/>
            <w:hideMark/>
          </w:tcPr>
          <w:p w:rsidR="006067CE" w:rsidRPr="006067CE" w:rsidRDefault="006067CE" w:rsidP="006067CE">
            <w:pPr>
              <w:jc w:val="both"/>
            </w:pPr>
            <w:r w:rsidRPr="006067CE">
              <w:t xml:space="preserve">               (141)</w:t>
            </w:r>
          </w:p>
        </w:tc>
        <w:tc>
          <w:tcPr>
            <w:tcW w:w="1215" w:type="dxa"/>
            <w:noWrap/>
            <w:hideMark/>
          </w:tcPr>
          <w:p w:rsidR="006067CE" w:rsidRPr="006067CE" w:rsidRDefault="006067CE" w:rsidP="006067CE">
            <w:pPr>
              <w:jc w:val="both"/>
            </w:pPr>
            <w:r w:rsidRPr="006067CE">
              <w:t xml:space="preserve">               (71)</w:t>
            </w:r>
          </w:p>
        </w:tc>
        <w:tc>
          <w:tcPr>
            <w:tcW w:w="1519" w:type="dxa"/>
            <w:noWrap/>
            <w:hideMark/>
          </w:tcPr>
          <w:p w:rsidR="006067CE" w:rsidRPr="006067CE" w:rsidRDefault="006067CE" w:rsidP="006067CE">
            <w:pPr>
              <w:jc w:val="both"/>
            </w:pPr>
            <w:r w:rsidRPr="006067CE">
              <w:t xml:space="preserve">               (156)</w:t>
            </w:r>
          </w:p>
        </w:tc>
        <w:tc>
          <w:tcPr>
            <w:tcW w:w="1334" w:type="dxa"/>
            <w:noWrap/>
            <w:hideMark/>
          </w:tcPr>
          <w:p w:rsidR="006067CE" w:rsidRPr="006067CE" w:rsidRDefault="006067CE" w:rsidP="006067CE">
            <w:pPr>
              <w:jc w:val="both"/>
            </w:pPr>
            <w:r w:rsidRPr="006067CE">
              <w:t xml:space="preserve">                    -   </w:t>
            </w:r>
          </w:p>
        </w:tc>
        <w:tc>
          <w:tcPr>
            <w:tcW w:w="1334" w:type="dxa"/>
            <w:noWrap/>
            <w:hideMark/>
          </w:tcPr>
          <w:p w:rsidR="006067CE" w:rsidRPr="006067CE" w:rsidRDefault="006067CE" w:rsidP="006067CE">
            <w:pPr>
              <w:jc w:val="both"/>
            </w:pPr>
            <w:r w:rsidRPr="006067CE">
              <w:t xml:space="preserve">                    -   </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(368)</w:t>
            </w:r>
          </w:p>
        </w:tc>
      </w:tr>
      <w:tr w:rsidR="006067CE" w:rsidRPr="006067CE" w:rsidTr="006067CE">
        <w:trPr>
          <w:trHeight w:val="313"/>
        </w:trPr>
        <w:tc>
          <w:tcPr>
            <w:tcW w:w="3043" w:type="dxa"/>
            <w:hideMark/>
          </w:tcPr>
          <w:p w:rsidR="006067CE" w:rsidRPr="006067CE" w:rsidRDefault="006067CE">
            <w:pPr>
              <w:jc w:val="both"/>
            </w:pPr>
            <w:r w:rsidRPr="006067CE">
              <w:t>Мвтревел</w:t>
            </w:r>
          </w:p>
        </w:tc>
        <w:tc>
          <w:tcPr>
            <w:tcW w:w="1335" w:type="dxa"/>
            <w:noWrap/>
            <w:hideMark/>
          </w:tcPr>
          <w:p w:rsidR="006067CE" w:rsidRPr="006067CE" w:rsidRDefault="006067CE" w:rsidP="006067CE">
            <w:pPr>
              <w:jc w:val="both"/>
            </w:pPr>
            <w:r w:rsidRPr="006067CE">
              <w:t xml:space="preserve">               (415)</w:t>
            </w:r>
          </w:p>
        </w:tc>
        <w:tc>
          <w:tcPr>
            <w:tcW w:w="1215" w:type="dxa"/>
            <w:noWrap/>
            <w:hideMark/>
          </w:tcPr>
          <w:p w:rsidR="006067CE" w:rsidRPr="006067CE" w:rsidRDefault="006067CE" w:rsidP="006067CE">
            <w:pPr>
              <w:jc w:val="both"/>
            </w:pPr>
            <w:r w:rsidRPr="006067CE">
              <w:t xml:space="preserve">             (161)</w:t>
            </w:r>
          </w:p>
        </w:tc>
        <w:tc>
          <w:tcPr>
            <w:tcW w:w="1519" w:type="dxa"/>
            <w:noWrap/>
            <w:hideMark/>
          </w:tcPr>
          <w:p w:rsidR="006067CE" w:rsidRPr="006067CE" w:rsidRDefault="006067CE" w:rsidP="006067CE">
            <w:pPr>
              <w:jc w:val="both"/>
            </w:pPr>
            <w:r w:rsidRPr="006067CE">
              <w:t xml:space="preserve">               (298)</w:t>
            </w:r>
          </w:p>
        </w:tc>
        <w:tc>
          <w:tcPr>
            <w:tcW w:w="1334" w:type="dxa"/>
            <w:noWrap/>
            <w:hideMark/>
          </w:tcPr>
          <w:p w:rsidR="006067CE" w:rsidRPr="006067CE" w:rsidRDefault="006067CE" w:rsidP="006067CE">
            <w:pPr>
              <w:jc w:val="both"/>
            </w:pPr>
            <w:r w:rsidRPr="006067CE">
              <w:t xml:space="preserve">                  (68)</w:t>
            </w:r>
          </w:p>
        </w:tc>
        <w:tc>
          <w:tcPr>
            <w:tcW w:w="1334" w:type="dxa"/>
            <w:noWrap/>
            <w:hideMark/>
          </w:tcPr>
          <w:p w:rsidR="006067CE" w:rsidRPr="006067CE" w:rsidRDefault="006067CE" w:rsidP="006067CE">
            <w:pPr>
              <w:jc w:val="both"/>
            </w:pPr>
            <w:r w:rsidRPr="006067CE">
              <w:t xml:space="preserve">                  (48)</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40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(948)</w:t>
            </w:r>
          </w:p>
        </w:tc>
      </w:tr>
      <w:tr w:rsidR="006067CE" w:rsidRPr="006067CE" w:rsidTr="006067CE">
        <w:trPr>
          <w:trHeight w:val="313"/>
        </w:trPr>
        <w:tc>
          <w:tcPr>
            <w:tcW w:w="3043" w:type="dxa"/>
            <w:hideMark/>
          </w:tcPr>
          <w:p w:rsidR="006067CE" w:rsidRPr="006067CE" w:rsidRDefault="006067CE">
            <w:pPr>
              <w:jc w:val="both"/>
            </w:pPr>
            <w:r w:rsidRPr="006067CE">
              <w:t>НВ</w:t>
            </w:r>
          </w:p>
        </w:tc>
        <w:tc>
          <w:tcPr>
            <w:tcW w:w="1335" w:type="dxa"/>
            <w:noWrap/>
            <w:hideMark/>
          </w:tcPr>
          <w:p w:rsidR="006067CE" w:rsidRPr="006067CE" w:rsidRDefault="006067CE" w:rsidP="006067CE">
            <w:pPr>
              <w:jc w:val="both"/>
            </w:pPr>
            <w:r w:rsidRPr="006067CE">
              <w:t xml:space="preserve">               (495)</w:t>
            </w:r>
          </w:p>
        </w:tc>
        <w:tc>
          <w:tcPr>
            <w:tcW w:w="1215" w:type="dxa"/>
            <w:noWrap/>
            <w:hideMark/>
          </w:tcPr>
          <w:p w:rsidR="006067CE" w:rsidRPr="006067CE" w:rsidRDefault="006067CE" w:rsidP="006067CE">
            <w:pPr>
              <w:jc w:val="both"/>
            </w:pPr>
            <w:r w:rsidRPr="006067CE">
              <w:t xml:space="preserve">             (251)</w:t>
            </w:r>
          </w:p>
        </w:tc>
        <w:tc>
          <w:tcPr>
            <w:tcW w:w="1519" w:type="dxa"/>
            <w:noWrap/>
            <w:hideMark/>
          </w:tcPr>
          <w:p w:rsidR="006067CE" w:rsidRPr="006067CE" w:rsidRDefault="006067CE" w:rsidP="006067CE">
            <w:pPr>
              <w:jc w:val="both"/>
            </w:pPr>
            <w:r w:rsidRPr="006067CE">
              <w:t xml:space="preserve">               (458)</w:t>
            </w:r>
          </w:p>
        </w:tc>
        <w:tc>
          <w:tcPr>
            <w:tcW w:w="1334" w:type="dxa"/>
            <w:noWrap/>
            <w:hideMark/>
          </w:tcPr>
          <w:p w:rsidR="006067CE" w:rsidRPr="006067CE" w:rsidRDefault="006067CE" w:rsidP="006067CE">
            <w:pPr>
              <w:jc w:val="both"/>
            </w:pPr>
            <w:r w:rsidRPr="006067CE">
              <w:t xml:space="preserve">                    (5)</w:t>
            </w:r>
          </w:p>
        </w:tc>
        <w:tc>
          <w:tcPr>
            <w:tcW w:w="1334" w:type="dxa"/>
            <w:noWrap/>
            <w:hideMark/>
          </w:tcPr>
          <w:p w:rsidR="006067CE" w:rsidRPr="006067CE" w:rsidRDefault="006067CE" w:rsidP="006067CE">
            <w:pPr>
              <w:jc w:val="both"/>
            </w:pPr>
            <w:r w:rsidRPr="006067CE">
              <w:t xml:space="preserve">                    (5)</w:t>
            </w:r>
          </w:p>
        </w:tc>
        <w:tc>
          <w:tcPr>
            <w:tcW w:w="1333" w:type="dxa"/>
            <w:noWrap/>
            <w:hideMark/>
          </w:tcPr>
          <w:p w:rsidR="006067CE" w:rsidRPr="006067CE" w:rsidRDefault="006067CE" w:rsidP="006067CE">
            <w:pPr>
              <w:jc w:val="both"/>
            </w:pPr>
            <w:r w:rsidRPr="006067CE">
              <w:t xml:space="preserve">                    (1)</w:t>
            </w:r>
          </w:p>
        </w:tc>
        <w:tc>
          <w:tcPr>
            <w:tcW w:w="1248" w:type="dxa"/>
            <w:hideMark/>
          </w:tcPr>
          <w:p w:rsidR="006067CE" w:rsidRPr="006067CE" w:rsidRDefault="006067CE" w:rsidP="006067CE">
            <w:pPr>
              <w:jc w:val="both"/>
              <w:rPr>
                <w:b/>
                <w:bCs/>
                <w:i/>
                <w:iCs/>
              </w:rPr>
            </w:pPr>
            <w:r w:rsidRPr="006067CE">
              <w:rPr>
                <w:b/>
                <w:bCs/>
                <w:i/>
                <w:iCs/>
              </w:rPr>
              <w:t>5</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(1 210)</w:t>
            </w:r>
          </w:p>
        </w:tc>
      </w:tr>
      <w:tr w:rsidR="006067CE" w:rsidRPr="006067CE" w:rsidTr="006067CE">
        <w:trPr>
          <w:trHeight w:val="313"/>
        </w:trPr>
        <w:tc>
          <w:tcPr>
            <w:tcW w:w="3043" w:type="dxa"/>
            <w:hideMark/>
          </w:tcPr>
          <w:p w:rsidR="006067CE" w:rsidRPr="006067CE" w:rsidRDefault="006067CE">
            <w:pPr>
              <w:jc w:val="both"/>
            </w:pPr>
            <w:r w:rsidRPr="006067CE">
              <w:t>ОДПД</w:t>
            </w:r>
          </w:p>
        </w:tc>
        <w:tc>
          <w:tcPr>
            <w:tcW w:w="1335" w:type="dxa"/>
            <w:noWrap/>
            <w:hideMark/>
          </w:tcPr>
          <w:p w:rsidR="006067CE" w:rsidRPr="006067CE" w:rsidRDefault="006067CE" w:rsidP="006067CE">
            <w:pPr>
              <w:jc w:val="both"/>
            </w:pPr>
            <w:r w:rsidRPr="006067CE">
              <w:t xml:space="preserve">                    -   </w:t>
            </w:r>
          </w:p>
        </w:tc>
        <w:tc>
          <w:tcPr>
            <w:tcW w:w="1215" w:type="dxa"/>
            <w:noWrap/>
            <w:hideMark/>
          </w:tcPr>
          <w:p w:rsidR="006067CE" w:rsidRPr="006067CE" w:rsidRDefault="006067CE" w:rsidP="006067CE">
            <w:pPr>
              <w:jc w:val="both"/>
            </w:pPr>
            <w:r w:rsidRPr="006067CE">
              <w:t xml:space="preserve">               (21)</w:t>
            </w:r>
          </w:p>
        </w:tc>
        <w:tc>
          <w:tcPr>
            <w:tcW w:w="1519" w:type="dxa"/>
            <w:noWrap/>
            <w:hideMark/>
          </w:tcPr>
          <w:p w:rsidR="006067CE" w:rsidRPr="006067CE" w:rsidRDefault="006067CE" w:rsidP="006067CE">
            <w:pPr>
              <w:jc w:val="both"/>
            </w:pPr>
            <w:r w:rsidRPr="006067CE">
              <w:t xml:space="preserve">                  (34)</w:t>
            </w:r>
          </w:p>
        </w:tc>
        <w:tc>
          <w:tcPr>
            <w:tcW w:w="1334" w:type="dxa"/>
            <w:noWrap/>
            <w:hideMark/>
          </w:tcPr>
          <w:p w:rsidR="006067CE" w:rsidRPr="006067CE" w:rsidRDefault="006067CE" w:rsidP="006067CE">
            <w:pPr>
              <w:jc w:val="both"/>
            </w:pPr>
            <w:r w:rsidRPr="006067CE">
              <w:t xml:space="preserve">                    -   </w:t>
            </w:r>
          </w:p>
        </w:tc>
        <w:tc>
          <w:tcPr>
            <w:tcW w:w="1334" w:type="dxa"/>
            <w:noWrap/>
            <w:hideMark/>
          </w:tcPr>
          <w:p w:rsidR="006067CE" w:rsidRPr="006067CE" w:rsidRDefault="006067CE" w:rsidP="006067CE">
            <w:pPr>
              <w:jc w:val="both"/>
            </w:pPr>
            <w:r w:rsidRPr="006067CE">
              <w:t xml:space="preserve">                    -   </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(55)</w:t>
            </w:r>
          </w:p>
        </w:tc>
      </w:tr>
      <w:tr w:rsidR="006067CE" w:rsidRPr="006067CE" w:rsidTr="006067CE">
        <w:trPr>
          <w:trHeight w:val="313"/>
        </w:trPr>
        <w:tc>
          <w:tcPr>
            <w:tcW w:w="3043" w:type="dxa"/>
            <w:hideMark/>
          </w:tcPr>
          <w:p w:rsidR="006067CE" w:rsidRPr="006067CE" w:rsidRDefault="006067CE">
            <w:pPr>
              <w:jc w:val="both"/>
            </w:pPr>
            <w:r w:rsidRPr="006067CE">
              <w:t>Оіп</w:t>
            </w:r>
          </w:p>
        </w:tc>
        <w:tc>
          <w:tcPr>
            <w:tcW w:w="1335" w:type="dxa"/>
            <w:noWrap/>
            <w:hideMark/>
          </w:tcPr>
          <w:p w:rsidR="006067CE" w:rsidRPr="006067CE" w:rsidRDefault="006067CE" w:rsidP="006067CE">
            <w:pPr>
              <w:jc w:val="both"/>
            </w:pPr>
            <w:r w:rsidRPr="006067CE">
              <w:t xml:space="preserve">                  (58)</w:t>
            </w:r>
          </w:p>
        </w:tc>
        <w:tc>
          <w:tcPr>
            <w:tcW w:w="1215" w:type="dxa"/>
            <w:noWrap/>
            <w:hideMark/>
          </w:tcPr>
          <w:p w:rsidR="006067CE" w:rsidRPr="006067CE" w:rsidRDefault="006067CE" w:rsidP="006067CE">
            <w:pPr>
              <w:jc w:val="both"/>
            </w:pPr>
            <w:r w:rsidRPr="006067CE">
              <w:t xml:space="preserve">               (36)</w:t>
            </w:r>
          </w:p>
        </w:tc>
        <w:tc>
          <w:tcPr>
            <w:tcW w:w="1519" w:type="dxa"/>
            <w:noWrap/>
            <w:hideMark/>
          </w:tcPr>
          <w:p w:rsidR="006067CE" w:rsidRPr="006067CE" w:rsidRDefault="006067CE" w:rsidP="006067CE">
            <w:pPr>
              <w:jc w:val="both"/>
            </w:pPr>
            <w:r w:rsidRPr="006067CE">
              <w:t xml:space="preserve">                  (58)</w:t>
            </w:r>
          </w:p>
        </w:tc>
        <w:tc>
          <w:tcPr>
            <w:tcW w:w="1334" w:type="dxa"/>
            <w:noWrap/>
            <w:hideMark/>
          </w:tcPr>
          <w:p w:rsidR="006067CE" w:rsidRPr="006067CE" w:rsidRDefault="006067CE" w:rsidP="006067CE">
            <w:pPr>
              <w:jc w:val="both"/>
            </w:pPr>
            <w:r w:rsidRPr="006067CE">
              <w:t xml:space="preserve">                    -   </w:t>
            </w:r>
          </w:p>
        </w:tc>
        <w:tc>
          <w:tcPr>
            <w:tcW w:w="1334" w:type="dxa"/>
            <w:noWrap/>
            <w:hideMark/>
          </w:tcPr>
          <w:p w:rsidR="006067CE" w:rsidRPr="006067CE" w:rsidRDefault="006067CE" w:rsidP="006067CE">
            <w:pPr>
              <w:jc w:val="both"/>
            </w:pPr>
            <w:r w:rsidRPr="006067CE">
              <w:t xml:space="preserve">                  (16)</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(168)</w:t>
            </w:r>
          </w:p>
        </w:tc>
      </w:tr>
      <w:tr w:rsidR="006067CE" w:rsidRPr="006067CE" w:rsidTr="006067CE">
        <w:trPr>
          <w:trHeight w:val="313"/>
        </w:trPr>
        <w:tc>
          <w:tcPr>
            <w:tcW w:w="3043" w:type="dxa"/>
            <w:hideMark/>
          </w:tcPr>
          <w:p w:rsidR="006067CE" w:rsidRPr="006067CE" w:rsidRDefault="006067CE">
            <w:pPr>
              <w:jc w:val="both"/>
            </w:pPr>
            <w:r w:rsidRPr="006067CE">
              <w:t>ОСЦПВ</w:t>
            </w:r>
          </w:p>
        </w:tc>
        <w:tc>
          <w:tcPr>
            <w:tcW w:w="1335" w:type="dxa"/>
            <w:noWrap/>
            <w:hideMark/>
          </w:tcPr>
          <w:p w:rsidR="006067CE" w:rsidRPr="006067CE" w:rsidRDefault="006067CE" w:rsidP="006067CE">
            <w:pPr>
              <w:jc w:val="both"/>
            </w:pPr>
            <w:r w:rsidRPr="006067CE">
              <w:t xml:space="preserve">            (3 621)</w:t>
            </w:r>
          </w:p>
        </w:tc>
        <w:tc>
          <w:tcPr>
            <w:tcW w:w="1215" w:type="dxa"/>
            <w:noWrap/>
            <w:hideMark/>
          </w:tcPr>
          <w:p w:rsidR="006067CE" w:rsidRPr="006067CE" w:rsidRDefault="006067CE" w:rsidP="006067CE">
            <w:pPr>
              <w:jc w:val="both"/>
            </w:pPr>
            <w:r w:rsidRPr="006067CE">
              <w:t xml:space="preserve">          (2 099)</w:t>
            </w:r>
          </w:p>
        </w:tc>
        <w:tc>
          <w:tcPr>
            <w:tcW w:w="1519" w:type="dxa"/>
            <w:noWrap/>
            <w:hideMark/>
          </w:tcPr>
          <w:p w:rsidR="006067CE" w:rsidRPr="006067CE" w:rsidRDefault="006067CE" w:rsidP="006067CE">
            <w:pPr>
              <w:jc w:val="both"/>
            </w:pPr>
            <w:r w:rsidRPr="006067CE">
              <w:t xml:space="preserve">            (4 767)</w:t>
            </w:r>
          </w:p>
        </w:tc>
        <w:tc>
          <w:tcPr>
            <w:tcW w:w="1334" w:type="dxa"/>
            <w:noWrap/>
            <w:hideMark/>
          </w:tcPr>
          <w:p w:rsidR="006067CE" w:rsidRPr="006067CE" w:rsidRDefault="006067CE" w:rsidP="006067CE">
            <w:pPr>
              <w:jc w:val="both"/>
            </w:pPr>
            <w:r w:rsidRPr="006067CE">
              <w:t xml:space="preserve">            (5 909)</w:t>
            </w:r>
          </w:p>
        </w:tc>
        <w:tc>
          <w:tcPr>
            <w:tcW w:w="1334" w:type="dxa"/>
            <w:noWrap/>
            <w:hideMark/>
          </w:tcPr>
          <w:p w:rsidR="006067CE" w:rsidRPr="006067CE" w:rsidRDefault="006067CE" w:rsidP="006067CE">
            <w:pPr>
              <w:jc w:val="both"/>
            </w:pPr>
            <w:r w:rsidRPr="006067CE">
              <w:t xml:space="preserve">            (8 830)</w:t>
            </w:r>
          </w:p>
        </w:tc>
        <w:tc>
          <w:tcPr>
            <w:tcW w:w="1333" w:type="dxa"/>
            <w:noWrap/>
            <w:hideMark/>
          </w:tcPr>
          <w:p w:rsidR="006067CE" w:rsidRPr="006067CE" w:rsidRDefault="006067CE" w:rsidP="006067CE">
            <w:pPr>
              <w:jc w:val="both"/>
            </w:pPr>
            <w:r w:rsidRPr="006067CE">
              <w:t xml:space="preserve">            (4 658)</w:t>
            </w:r>
          </w:p>
        </w:tc>
        <w:tc>
          <w:tcPr>
            <w:tcW w:w="1248" w:type="dxa"/>
            <w:hideMark/>
          </w:tcPr>
          <w:p w:rsidR="006067CE" w:rsidRPr="006067CE" w:rsidRDefault="006067CE" w:rsidP="006067CE">
            <w:pPr>
              <w:jc w:val="both"/>
              <w:rPr>
                <w:b/>
                <w:bCs/>
                <w:i/>
                <w:iCs/>
              </w:rPr>
            </w:pPr>
            <w:r w:rsidRPr="006067CE">
              <w:rPr>
                <w:b/>
                <w:bCs/>
                <w:i/>
                <w:iCs/>
              </w:rPr>
              <w:t>6 054</w:t>
            </w:r>
          </w:p>
        </w:tc>
        <w:tc>
          <w:tcPr>
            <w:tcW w:w="1470" w:type="dxa"/>
            <w:hideMark/>
          </w:tcPr>
          <w:p w:rsidR="006067CE" w:rsidRPr="006067CE" w:rsidRDefault="006067CE" w:rsidP="006067CE">
            <w:pPr>
              <w:jc w:val="both"/>
              <w:rPr>
                <w:b/>
                <w:bCs/>
                <w:i/>
                <w:iCs/>
              </w:rPr>
            </w:pPr>
            <w:r w:rsidRPr="006067CE">
              <w:rPr>
                <w:b/>
                <w:bCs/>
                <w:i/>
                <w:iCs/>
              </w:rPr>
              <w:t xml:space="preserve">                       (8)</w:t>
            </w:r>
          </w:p>
        </w:tc>
        <w:tc>
          <w:tcPr>
            <w:tcW w:w="1629" w:type="dxa"/>
            <w:hideMark/>
          </w:tcPr>
          <w:p w:rsidR="006067CE" w:rsidRPr="006067CE" w:rsidRDefault="006067CE" w:rsidP="006067CE">
            <w:pPr>
              <w:jc w:val="both"/>
              <w:rPr>
                <w:b/>
                <w:bCs/>
                <w:i/>
                <w:iCs/>
              </w:rPr>
            </w:pPr>
            <w:r w:rsidRPr="006067CE">
              <w:rPr>
                <w:b/>
                <w:bCs/>
                <w:i/>
                <w:iCs/>
              </w:rPr>
              <w:t xml:space="preserve">                 (23 839)</w:t>
            </w:r>
          </w:p>
        </w:tc>
      </w:tr>
      <w:tr w:rsidR="006067CE" w:rsidRPr="006067CE" w:rsidTr="006067CE">
        <w:trPr>
          <w:trHeight w:val="589"/>
        </w:trPr>
        <w:tc>
          <w:tcPr>
            <w:tcW w:w="3043" w:type="dxa"/>
            <w:hideMark/>
          </w:tcPr>
          <w:p w:rsidR="006067CE" w:rsidRPr="006067CE" w:rsidRDefault="006067CE" w:rsidP="006067CE">
            <w:pPr>
              <w:jc w:val="both"/>
              <w:rPr>
                <w:b/>
                <w:bCs/>
              </w:rPr>
            </w:pPr>
            <w:r w:rsidRPr="006067CE">
              <w:rPr>
                <w:b/>
                <w:bCs/>
              </w:rPr>
              <w:t>Усього за договорами прямого страхування</w:t>
            </w:r>
          </w:p>
        </w:tc>
        <w:tc>
          <w:tcPr>
            <w:tcW w:w="1335" w:type="dxa"/>
            <w:hideMark/>
          </w:tcPr>
          <w:p w:rsidR="006067CE" w:rsidRPr="006067CE" w:rsidRDefault="006067CE" w:rsidP="006067CE">
            <w:pPr>
              <w:jc w:val="both"/>
              <w:rPr>
                <w:b/>
                <w:bCs/>
              </w:rPr>
            </w:pPr>
            <w:r w:rsidRPr="006067CE">
              <w:rPr>
                <w:b/>
                <w:bCs/>
              </w:rPr>
              <w:t xml:space="preserve">              (7 009)</w:t>
            </w:r>
          </w:p>
        </w:tc>
        <w:tc>
          <w:tcPr>
            <w:tcW w:w="1215" w:type="dxa"/>
            <w:hideMark/>
          </w:tcPr>
          <w:p w:rsidR="006067CE" w:rsidRPr="006067CE" w:rsidRDefault="006067CE" w:rsidP="006067CE">
            <w:pPr>
              <w:jc w:val="both"/>
              <w:rPr>
                <w:b/>
                <w:bCs/>
              </w:rPr>
            </w:pPr>
            <w:r w:rsidRPr="006067CE">
              <w:rPr>
                <w:b/>
                <w:bCs/>
              </w:rPr>
              <w:t xml:space="preserve">           (3 737)</w:t>
            </w:r>
          </w:p>
        </w:tc>
        <w:tc>
          <w:tcPr>
            <w:tcW w:w="1519" w:type="dxa"/>
            <w:hideMark/>
          </w:tcPr>
          <w:p w:rsidR="006067CE" w:rsidRPr="006067CE" w:rsidRDefault="006067CE" w:rsidP="006067CE">
            <w:pPr>
              <w:jc w:val="both"/>
              <w:rPr>
                <w:b/>
                <w:bCs/>
              </w:rPr>
            </w:pPr>
            <w:r w:rsidRPr="006067CE">
              <w:rPr>
                <w:b/>
                <w:bCs/>
              </w:rPr>
              <w:t xml:space="preserve">              (7 542)</w:t>
            </w:r>
          </w:p>
        </w:tc>
        <w:tc>
          <w:tcPr>
            <w:tcW w:w="1334" w:type="dxa"/>
            <w:hideMark/>
          </w:tcPr>
          <w:p w:rsidR="006067CE" w:rsidRPr="006067CE" w:rsidRDefault="006067CE" w:rsidP="006067CE">
            <w:pPr>
              <w:jc w:val="both"/>
              <w:rPr>
                <w:b/>
                <w:bCs/>
              </w:rPr>
            </w:pPr>
            <w:r w:rsidRPr="006067CE">
              <w:rPr>
                <w:b/>
                <w:bCs/>
              </w:rPr>
              <w:t xml:space="preserve">              (7 613)</w:t>
            </w:r>
          </w:p>
        </w:tc>
        <w:tc>
          <w:tcPr>
            <w:tcW w:w="1334" w:type="dxa"/>
            <w:hideMark/>
          </w:tcPr>
          <w:p w:rsidR="006067CE" w:rsidRPr="006067CE" w:rsidRDefault="006067CE" w:rsidP="006067CE">
            <w:pPr>
              <w:jc w:val="both"/>
              <w:rPr>
                <w:b/>
                <w:bCs/>
              </w:rPr>
            </w:pPr>
            <w:r w:rsidRPr="006067CE">
              <w:rPr>
                <w:b/>
                <w:bCs/>
              </w:rPr>
              <w:t xml:space="preserve">              (9 588)</w:t>
            </w:r>
          </w:p>
        </w:tc>
        <w:tc>
          <w:tcPr>
            <w:tcW w:w="1333" w:type="dxa"/>
            <w:hideMark/>
          </w:tcPr>
          <w:p w:rsidR="006067CE" w:rsidRPr="006067CE" w:rsidRDefault="006067CE" w:rsidP="006067CE">
            <w:pPr>
              <w:jc w:val="both"/>
              <w:rPr>
                <w:b/>
                <w:bCs/>
              </w:rPr>
            </w:pPr>
            <w:r w:rsidRPr="006067CE">
              <w:rPr>
                <w:b/>
                <w:bCs/>
              </w:rPr>
              <w:t xml:space="preserve">              (4 812)</w:t>
            </w:r>
          </w:p>
        </w:tc>
        <w:tc>
          <w:tcPr>
            <w:tcW w:w="1248" w:type="dxa"/>
            <w:hideMark/>
          </w:tcPr>
          <w:p w:rsidR="006067CE" w:rsidRPr="006067CE" w:rsidRDefault="006067CE" w:rsidP="006067CE">
            <w:pPr>
              <w:jc w:val="both"/>
              <w:rPr>
                <w:b/>
                <w:bCs/>
              </w:rPr>
            </w:pPr>
            <w:r w:rsidRPr="006067CE">
              <w:rPr>
                <w:b/>
                <w:bCs/>
              </w:rPr>
              <w:t xml:space="preserve">              6 687 </w:t>
            </w:r>
          </w:p>
        </w:tc>
        <w:tc>
          <w:tcPr>
            <w:tcW w:w="1470" w:type="dxa"/>
            <w:hideMark/>
          </w:tcPr>
          <w:p w:rsidR="006067CE" w:rsidRPr="006067CE" w:rsidRDefault="006067CE" w:rsidP="006067CE">
            <w:pPr>
              <w:jc w:val="both"/>
              <w:rPr>
                <w:b/>
                <w:bCs/>
              </w:rPr>
            </w:pPr>
            <w:r w:rsidRPr="006067CE">
              <w:rPr>
                <w:b/>
                <w:bCs/>
              </w:rPr>
              <w:t xml:space="preserve">                       (8)</w:t>
            </w:r>
          </w:p>
        </w:tc>
        <w:tc>
          <w:tcPr>
            <w:tcW w:w="1629" w:type="dxa"/>
            <w:hideMark/>
          </w:tcPr>
          <w:p w:rsidR="006067CE" w:rsidRPr="006067CE" w:rsidRDefault="006067CE" w:rsidP="006067CE">
            <w:pPr>
              <w:jc w:val="both"/>
              <w:rPr>
                <w:b/>
                <w:bCs/>
              </w:rPr>
            </w:pPr>
            <w:r w:rsidRPr="006067CE">
              <w:rPr>
                <w:b/>
                <w:bCs/>
              </w:rPr>
              <w:t xml:space="preserve">                  (33 622)</w:t>
            </w:r>
          </w:p>
        </w:tc>
      </w:tr>
      <w:tr w:rsidR="006067CE" w:rsidRPr="006067CE" w:rsidTr="006067CE">
        <w:trPr>
          <w:trHeight w:val="313"/>
        </w:trPr>
        <w:tc>
          <w:tcPr>
            <w:tcW w:w="3043" w:type="dxa"/>
            <w:noWrap/>
            <w:hideMark/>
          </w:tcPr>
          <w:p w:rsidR="006067CE" w:rsidRPr="006067CE" w:rsidRDefault="006067CE">
            <w:pPr>
              <w:jc w:val="both"/>
              <w:rPr>
                <w:b/>
                <w:bCs/>
              </w:rPr>
            </w:pPr>
          </w:p>
        </w:tc>
        <w:tc>
          <w:tcPr>
            <w:tcW w:w="1335" w:type="dxa"/>
            <w:noWrap/>
            <w:hideMark/>
          </w:tcPr>
          <w:p w:rsidR="006067CE" w:rsidRPr="006067CE" w:rsidRDefault="006067CE" w:rsidP="006067CE">
            <w:pPr>
              <w:jc w:val="both"/>
            </w:pPr>
          </w:p>
        </w:tc>
        <w:tc>
          <w:tcPr>
            <w:tcW w:w="1215" w:type="dxa"/>
            <w:noWrap/>
            <w:hideMark/>
          </w:tcPr>
          <w:p w:rsidR="006067CE" w:rsidRPr="006067CE" w:rsidRDefault="006067CE" w:rsidP="006067CE">
            <w:pPr>
              <w:jc w:val="both"/>
            </w:pPr>
          </w:p>
        </w:tc>
        <w:tc>
          <w:tcPr>
            <w:tcW w:w="1519" w:type="dxa"/>
            <w:noWrap/>
            <w:hideMark/>
          </w:tcPr>
          <w:p w:rsidR="006067CE" w:rsidRPr="006067CE" w:rsidRDefault="006067CE" w:rsidP="006067CE">
            <w:pPr>
              <w:jc w:val="both"/>
            </w:pPr>
          </w:p>
        </w:tc>
        <w:tc>
          <w:tcPr>
            <w:tcW w:w="1334" w:type="dxa"/>
            <w:noWrap/>
            <w:hideMark/>
          </w:tcPr>
          <w:p w:rsidR="006067CE" w:rsidRPr="006067CE" w:rsidRDefault="006067CE" w:rsidP="006067CE">
            <w:pPr>
              <w:jc w:val="both"/>
            </w:pPr>
          </w:p>
        </w:tc>
        <w:tc>
          <w:tcPr>
            <w:tcW w:w="1334" w:type="dxa"/>
            <w:noWrap/>
            <w:hideMark/>
          </w:tcPr>
          <w:p w:rsidR="006067CE" w:rsidRPr="006067CE" w:rsidRDefault="006067CE" w:rsidP="006067CE">
            <w:pPr>
              <w:jc w:val="both"/>
            </w:pPr>
          </w:p>
        </w:tc>
        <w:tc>
          <w:tcPr>
            <w:tcW w:w="1333" w:type="dxa"/>
            <w:noWrap/>
            <w:hideMark/>
          </w:tcPr>
          <w:p w:rsidR="006067CE" w:rsidRPr="006067CE" w:rsidRDefault="006067CE" w:rsidP="006067CE">
            <w:pPr>
              <w:jc w:val="both"/>
            </w:pPr>
          </w:p>
        </w:tc>
        <w:tc>
          <w:tcPr>
            <w:tcW w:w="1248" w:type="dxa"/>
            <w:noWrap/>
            <w:hideMark/>
          </w:tcPr>
          <w:p w:rsidR="006067CE" w:rsidRPr="006067CE" w:rsidRDefault="006067CE" w:rsidP="006067CE">
            <w:pPr>
              <w:jc w:val="both"/>
            </w:pPr>
          </w:p>
        </w:tc>
        <w:tc>
          <w:tcPr>
            <w:tcW w:w="1470" w:type="dxa"/>
            <w:noWrap/>
            <w:hideMark/>
          </w:tcPr>
          <w:p w:rsidR="006067CE" w:rsidRPr="006067CE" w:rsidRDefault="006067CE" w:rsidP="006067CE">
            <w:pPr>
              <w:jc w:val="both"/>
            </w:pPr>
          </w:p>
        </w:tc>
        <w:tc>
          <w:tcPr>
            <w:tcW w:w="1629" w:type="dxa"/>
            <w:noWrap/>
            <w:hideMark/>
          </w:tcPr>
          <w:p w:rsidR="006067CE" w:rsidRPr="006067CE" w:rsidRDefault="006067CE" w:rsidP="006067CE">
            <w:pPr>
              <w:jc w:val="both"/>
            </w:pPr>
          </w:p>
        </w:tc>
      </w:tr>
      <w:tr w:rsidR="006067CE" w:rsidRPr="006067CE" w:rsidTr="006067CE">
        <w:trPr>
          <w:trHeight w:val="313"/>
        </w:trPr>
        <w:tc>
          <w:tcPr>
            <w:tcW w:w="3043" w:type="dxa"/>
            <w:noWrap/>
            <w:hideMark/>
          </w:tcPr>
          <w:p w:rsidR="006067CE" w:rsidRPr="006067CE" w:rsidRDefault="006067CE">
            <w:pPr>
              <w:jc w:val="both"/>
              <w:rPr>
                <w:b/>
                <w:bCs/>
              </w:rPr>
            </w:pPr>
          </w:p>
        </w:tc>
        <w:tc>
          <w:tcPr>
            <w:tcW w:w="1335" w:type="dxa"/>
            <w:noWrap/>
            <w:hideMark/>
          </w:tcPr>
          <w:p w:rsidR="006067CE" w:rsidRPr="006067CE" w:rsidRDefault="006067CE" w:rsidP="006067CE">
            <w:pPr>
              <w:jc w:val="both"/>
            </w:pPr>
          </w:p>
        </w:tc>
        <w:tc>
          <w:tcPr>
            <w:tcW w:w="1215" w:type="dxa"/>
            <w:noWrap/>
            <w:hideMark/>
          </w:tcPr>
          <w:p w:rsidR="006067CE" w:rsidRPr="006067CE" w:rsidRDefault="006067CE" w:rsidP="006067CE">
            <w:pPr>
              <w:jc w:val="both"/>
            </w:pPr>
          </w:p>
        </w:tc>
        <w:tc>
          <w:tcPr>
            <w:tcW w:w="1519" w:type="dxa"/>
            <w:noWrap/>
            <w:hideMark/>
          </w:tcPr>
          <w:p w:rsidR="006067CE" w:rsidRPr="006067CE" w:rsidRDefault="006067CE" w:rsidP="006067CE">
            <w:pPr>
              <w:jc w:val="both"/>
            </w:pPr>
          </w:p>
        </w:tc>
        <w:tc>
          <w:tcPr>
            <w:tcW w:w="1334" w:type="dxa"/>
            <w:noWrap/>
            <w:hideMark/>
          </w:tcPr>
          <w:p w:rsidR="006067CE" w:rsidRPr="006067CE" w:rsidRDefault="006067CE" w:rsidP="006067CE">
            <w:pPr>
              <w:jc w:val="both"/>
            </w:pPr>
          </w:p>
        </w:tc>
        <w:tc>
          <w:tcPr>
            <w:tcW w:w="1334" w:type="dxa"/>
            <w:noWrap/>
            <w:hideMark/>
          </w:tcPr>
          <w:p w:rsidR="006067CE" w:rsidRPr="006067CE" w:rsidRDefault="006067CE" w:rsidP="006067CE">
            <w:pPr>
              <w:jc w:val="both"/>
            </w:pPr>
          </w:p>
        </w:tc>
        <w:tc>
          <w:tcPr>
            <w:tcW w:w="1333" w:type="dxa"/>
            <w:noWrap/>
            <w:hideMark/>
          </w:tcPr>
          <w:p w:rsidR="006067CE" w:rsidRPr="006067CE" w:rsidRDefault="006067CE" w:rsidP="006067CE">
            <w:pPr>
              <w:jc w:val="both"/>
            </w:pPr>
          </w:p>
        </w:tc>
        <w:tc>
          <w:tcPr>
            <w:tcW w:w="1248" w:type="dxa"/>
            <w:noWrap/>
            <w:hideMark/>
          </w:tcPr>
          <w:p w:rsidR="006067CE" w:rsidRPr="006067CE" w:rsidRDefault="006067CE" w:rsidP="006067CE">
            <w:pPr>
              <w:jc w:val="both"/>
            </w:pPr>
          </w:p>
        </w:tc>
        <w:tc>
          <w:tcPr>
            <w:tcW w:w="1470" w:type="dxa"/>
            <w:noWrap/>
            <w:hideMark/>
          </w:tcPr>
          <w:p w:rsidR="006067CE" w:rsidRPr="006067CE" w:rsidRDefault="006067CE" w:rsidP="006067CE">
            <w:pPr>
              <w:jc w:val="both"/>
            </w:pPr>
          </w:p>
        </w:tc>
        <w:tc>
          <w:tcPr>
            <w:tcW w:w="1629" w:type="dxa"/>
            <w:noWrap/>
            <w:hideMark/>
          </w:tcPr>
          <w:p w:rsidR="006067CE" w:rsidRPr="006067CE" w:rsidRDefault="006067CE" w:rsidP="006067CE">
            <w:pPr>
              <w:jc w:val="both"/>
            </w:pPr>
          </w:p>
        </w:tc>
      </w:tr>
      <w:tr w:rsidR="006067CE" w:rsidRPr="006067CE" w:rsidTr="006067CE">
        <w:trPr>
          <w:trHeight w:val="326"/>
        </w:trPr>
        <w:tc>
          <w:tcPr>
            <w:tcW w:w="3043" w:type="dxa"/>
            <w:noWrap/>
            <w:hideMark/>
          </w:tcPr>
          <w:p w:rsidR="006067CE" w:rsidRPr="006067CE" w:rsidRDefault="006067CE">
            <w:pPr>
              <w:jc w:val="both"/>
              <w:rPr>
                <w:b/>
                <w:bCs/>
              </w:rPr>
            </w:pPr>
          </w:p>
        </w:tc>
        <w:tc>
          <w:tcPr>
            <w:tcW w:w="1335" w:type="dxa"/>
            <w:noWrap/>
            <w:hideMark/>
          </w:tcPr>
          <w:p w:rsidR="006067CE" w:rsidRPr="006067CE" w:rsidRDefault="006067CE" w:rsidP="006067CE">
            <w:pPr>
              <w:jc w:val="both"/>
            </w:pPr>
          </w:p>
        </w:tc>
        <w:tc>
          <w:tcPr>
            <w:tcW w:w="1215" w:type="dxa"/>
            <w:noWrap/>
            <w:hideMark/>
          </w:tcPr>
          <w:p w:rsidR="006067CE" w:rsidRPr="006067CE" w:rsidRDefault="006067CE" w:rsidP="006067CE">
            <w:pPr>
              <w:jc w:val="both"/>
            </w:pPr>
          </w:p>
        </w:tc>
        <w:tc>
          <w:tcPr>
            <w:tcW w:w="1519" w:type="dxa"/>
            <w:noWrap/>
            <w:hideMark/>
          </w:tcPr>
          <w:p w:rsidR="006067CE" w:rsidRPr="006067CE" w:rsidRDefault="006067CE" w:rsidP="006067CE">
            <w:pPr>
              <w:jc w:val="both"/>
            </w:pPr>
          </w:p>
        </w:tc>
        <w:tc>
          <w:tcPr>
            <w:tcW w:w="1334" w:type="dxa"/>
            <w:noWrap/>
            <w:hideMark/>
          </w:tcPr>
          <w:p w:rsidR="006067CE" w:rsidRPr="006067CE" w:rsidRDefault="006067CE" w:rsidP="006067CE">
            <w:pPr>
              <w:jc w:val="both"/>
            </w:pPr>
          </w:p>
        </w:tc>
        <w:tc>
          <w:tcPr>
            <w:tcW w:w="1334" w:type="dxa"/>
            <w:noWrap/>
            <w:hideMark/>
          </w:tcPr>
          <w:p w:rsidR="006067CE" w:rsidRPr="006067CE" w:rsidRDefault="006067CE" w:rsidP="006067CE">
            <w:pPr>
              <w:jc w:val="both"/>
            </w:pPr>
          </w:p>
        </w:tc>
        <w:tc>
          <w:tcPr>
            <w:tcW w:w="1333" w:type="dxa"/>
            <w:noWrap/>
            <w:hideMark/>
          </w:tcPr>
          <w:p w:rsidR="006067CE" w:rsidRPr="006067CE" w:rsidRDefault="006067CE" w:rsidP="006067CE">
            <w:pPr>
              <w:jc w:val="both"/>
            </w:pPr>
          </w:p>
        </w:tc>
        <w:tc>
          <w:tcPr>
            <w:tcW w:w="1248" w:type="dxa"/>
            <w:noWrap/>
            <w:hideMark/>
          </w:tcPr>
          <w:p w:rsidR="006067CE" w:rsidRPr="006067CE" w:rsidRDefault="006067CE" w:rsidP="006067CE">
            <w:pPr>
              <w:jc w:val="both"/>
            </w:pPr>
          </w:p>
        </w:tc>
        <w:tc>
          <w:tcPr>
            <w:tcW w:w="1470" w:type="dxa"/>
            <w:noWrap/>
            <w:hideMark/>
          </w:tcPr>
          <w:p w:rsidR="006067CE" w:rsidRPr="006067CE" w:rsidRDefault="006067CE" w:rsidP="006067CE">
            <w:pPr>
              <w:jc w:val="both"/>
            </w:pPr>
          </w:p>
        </w:tc>
        <w:tc>
          <w:tcPr>
            <w:tcW w:w="1629" w:type="dxa"/>
            <w:noWrap/>
            <w:hideMark/>
          </w:tcPr>
          <w:p w:rsidR="006067CE" w:rsidRPr="006067CE" w:rsidRDefault="006067CE" w:rsidP="006067CE">
            <w:pPr>
              <w:jc w:val="both"/>
            </w:pPr>
          </w:p>
        </w:tc>
      </w:tr>
      <w:tr w:rsidR="006067CE" w:rsidRPr="006067CE" w:rsidTr="006067CE">
        <w:trPr>
          <w:trHeight w:val="313"/>
        </w:trPr>
        <w:tc>
          <w:tcPr>
            <w:tcW w:w="15460" w:type="dxa"/>
            <w:gridSpan w:val="10"/>
            <w:hideMark/>
          </w:tcPr>
          <w:p w:rsidR="006067CE" w:rsidRPr="006067CE" w:rsidRDefault="006067CE" w:rsidP="006067CE">
            <w:pPr>
              <w:jc w:val="both"/>
              <w:rPr>
                <w:b/>
                <w:bCs/>
              </w:rPr>
            </w:pPr>
            <w:r w:rsidRPr="006067CE">
              <w:rPr>
                <w:b/>
                <w:bCs/>
              </w:rPr>
              <w:t>Договори вхідного перестрахування</w:t>
            </w:r>
          </w:p>
        </w:tc>
      </w:tr>
      <w:tr w:rsidR="006067CE" w:rsidRPr="006067CE" w:rsidTr="006067CE">
        <w:trPr>
          <w:trHeight w:val="313"/>
        </w:trPr>
        <w:tc>
          <w:tcPr>
            <w:tcW w:w="3043" w:type="dxa"/>
            <w:hideMark/>
          </w:tcPr>
          <w:p w:rsidR="006067CE" w:rsidRPr="006067CE" w:rsidRDefault="006067CE" w:rsidP="006067CE">
            <w:pPr>
              <w:jc w:val="both"/>
              <w:rPr>
                <w:i/>
                <w:iCs/>
              </w:rPr>
            </w:pPr>
            <w:r w:rsidRPr="006067CE">
              <w:rPr>
                <w:i/>
                <w:iCs/>
              </w:rPr>
              <w:t>КАСКО</w:t>
            </w:r>
          </w:p>
        </w:tc>
        <w:tc>
          <w:tcPr>
            <w:tcW w:w="1335" w:type="dxa"/>
            <w:noWrap/>
            <w:hideMark/>
          </w:tcPr>
          <w:p w:rsidR="006067CE" w:rsidRPr="006067CE" w:rsidRDefault="006067CE" w:rsidP="006067CE">
            <w:pPr>
              <w:jc w:val="both"/>
            </w:pPr>
            <w:r w:rsidRPr="006067CE">
              <w:t xml:space="preserve">                    -   </w:t>
            </w:r>
          </w:p>
        </w:tc>
        <w:tc>
          <w:tcPr>
            <w:tcW w:w="1215" w:type="dxa"/>
            <w:noWrap/>
            <w:hideMark/>
          </w:tcPr>
          <w:p w:rsidR="006067CE" w:rsidRPr="006067CE" w:rsidRDefault="006067CE" w:rsidP="006067CE">
            <w:pPr>
              <w:jc w:val="both"/>
            </w:pPr>
            <w:r w:rsidRPr="006067CE">
              <w:t xml:space="preserve">               (42)</w:t>
            </w:r>
          </w:p>
        </w:tc>
        <w:tc>
          <w:tcPr>
            <w:tcW w:w="1519" w:type="dxa"/>
            <w:noWrap/>
            <w:hideMark/>
          </w:tcPr>
          <w:p w:rsidR="006067CE" w:rsidRPr="006067CE" w:rsidRDefault="006067CE" w:rsidP="006067CE">
            <w:pPr>
              <w:jc w:val="both"/>
            </w:pPr>
            <w:r w:rsidRPr="006067CE">
              <w:t xml:space="preserve">                  (75)</w:t>
            </w:r>
          </w:p>
        </w:tc>
        <w:tc>
          <w:tcPr>
            <w:tcW w:w="1334" w:type="dxa"/>
            <w:noWrap/>
            <w:hideMark/>
          </w:tcPr>
          <w:p w:rsidR="006067CE" w:rsidRPr="006067CE" w:rsidRDefault="006067CE" w:rsidP="006067CE">
            <w:pPr>
              <w:jc w:val="both"/>
            </w:pPr>
            <w:r w:rsidRPr="006067CE">
              <w:t xml:space="preserve">               (100)</w:t>
            </w:r>
          </w:p>
        </w:tc>
        <w:tc>
          <w:tcPr>
            <w:tcW w:w="1334" w:type="dxa"/>
            <w:noWrap/>
            <w:hideMark/>
          </w:tcPr>
          <w:p w:rsidR="006067CE" w:rsidRPr="006067CE" w:rsidRDefault="006067CE" w:rsidP="006067CE">
            <w:pPr>
              <w:jc w:val="both"/>
            </w:pPr>
            <w:r w:rsidRPr="006067CE">
              <w:t xml:space="preserve">                    -   </w:t>
            </w:r>
          </w:p>
        </w:tc>
        <w:tc>
          <w:tcPr>
            <w:tcW w:w="1333" w:type="dxa"/>
            <w:noWrap/>
            <w:hideMark/>
          </w:tcPr>
          <w:p w:rsidR="006067CE" w:rsidRPr="006067CE" w:rsidRDefault="006067CE" w:rsidP="006067CE">
            <w:pPr>
              <w:jc w:val="both"/>
            </w:pPr>
            <w:r w:rsidRPr="006067CE">
              <w:t xml:space="preserve">               (357)</w:t>
            </w:r>
          </w:p>
        </w:tc>
        <w:tc>
          <w:tcPr>
            <w:tcW w:w="1248" w:type="dxa"/>
            <w:hideMark/>
          </w:tcPr>
          <w:p w:rsidR="006067CE" w:rsidRPr="006067CE" w:rsidRDefault="006067CE" w:rsidP="006067CE">
            <w:pPr>
              <w:jc w:val="both"/>
              <w:rPr>
                <w:b/>
                <w:bCs/>
                <w:i/>
                <w:iCs/>
              </w:rPr>
            </w:pPr>
            <w:r w:rsidRPr="006067CE">
              <w:rPr>
                <w:b/>
                <w:bCs/>
                <w:i/>
                <w:iCs/>
              </w:rPr>
              <w:t>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(574)</w:t>
            </w:r>
          </w:p>
        </w:tc>
      </w:tr>
      <w:tr w:rsidR="006067CE" w:rsidRPr="006067CE" w:rsidTr="006067CE">
        <w:trPr>
          <w:trHeight w:val="313"/>
        </w:trPr>
        <w:tc>
          <w:tcPr>
            <w:tcW w:w="3043" w:type="dxa"/>
            <w:hideMark/>
          </w:tcPr>
          <w:p w:rsidR="006067CE" w:rsidRPr="006067CE" w:rsidRDefault="006067CE" w:rsidP="006067CE">
            <w:pPr>
              <w:jc w:val="both"/>
              <w:rPr>
                <w:i/>
                <w:iCs/>
              </w:rPr>
            </w:pPr>
            <w:r w:rsidRPr="006067CE">
              <w:rPr>
                <w:i/>
                <w:iCs/>
              </w:rPr>
              <w:t>Майно</w:t>
            </w:r>
          </w:p>
        </w:tc>
        <w:tc>
          <w:tcPr>
            <w:tcW w:w="1335" w:type="dxa"/>
            <w:noWrap/>
            <w:hideMark/>
          </w:tcPr>
          <w:p w:rsidR="006067CE" w:rsidRPr="006067CE" w:rsidRDefault="006067CE" w:rsidP="006067CE">
            <w:pPr>
              <w:jc w:val="both"/>
            </w:pPr>
            <w:r w:rsidRPr="006067CE">
              <w:t xml:space="preserve">                    -   </w:t>
            </w:r>
          </w:p>
        </w:tc>
        <w:tc>
          <w:tcPr>
            <w:tcW w:w="1215" w:type="dxa"/>
            <w:noWrap/>
            <w:hideMark/>
          </w:tcPr>
          <w:p w:rsidR="006067CE" w:rsidRPr="006067CE" w:rsidRDefault="006067CE" w:rsidP="006067CE">
            <w:pPr>
              <w:jc w:val="both"/>
            </w:pPr>
            <w:r w:rsidRPr="006067CE">
              <w:t xml:space="preserve">                  (0)</w:t>
            </w:r>
          </w:p>
        </w:tc>
        <w:tc>
          <w:tcPr>
            <w:tcW w:w="1519" w:type="dxa"/>
            <w:noWrap/>
            <w:hideMark/>
          </w:tcPr>
          <w:p w:rsidR="006067CE" w:rsidRPr="006067CE" w:rsidRDefault="006067CE" w:rsidP="006067CE">
            <w:pPr>
              <w:jc w:val="both"/>
            </w:pPr>
            <w:r w:rsidRPr="006067CE">
              <w:t xml:space="preserve">                    (1)</w:t>
            </w:r>
          </w:p>
        </w:tc>
        <w:tc>
          <w:tcPr>
            <w:tcW w:w="1334" w:type="dxa"/>
            <w:noWrap/>
            <w:hideMark/>
          </w:tcPr>
          <w:p w:rsidR="006067CE" w:rsidRPr="006067CE" w:rsidRDefault="006067CE" w:rsidP="006067CE">
            <w:pPr>
              <w:jc w:val="both"/>
            </w:pPr>
            <w:r w:rsidRPr="006067CE">
              <w:t xml:space="preserve">                    -   </w:t>
            </w:r>
          </w:p>
        </w:tc>
        <w:tc>
          <w:tcPr>
            <w:tcW w:w="1334" w:type="dxa"/>
            <w:noWrap/>
            <w:hideMark/>
          </w:tcPr>
          <w:p w:rsidR="006067CE" w:rsidRPr="006067CE" w:rsidRDefault="006067CE" w:rsidP="006067CE">
            <w:pPr>
              <w:jc w:val="both"/>
            </w:pPr>
            <w:r w:rsidRPr="006067CE">
              <w:t xml:space="preserve">                    -   </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(1)</w:t>
            </w:r>
          </w:p>
        </w:tc>
      </w:tr>
      <w:tr w:rsidR="006067CE" w:rsidRPr="006067CE" w:rsidTr="006067CE">
        <w:trPr>
          <w:trHeight w:val="313"/>
        </w:trPr>
        <w:tc>
          <w:tcPr>
            <w:tcW w:w="3043" w:type="dxa"/>
            <w:hideMark/>
          </w:tcPr>
          <w:p w:rsidR="006067CE" w:rsidRPr="006067CE" w:rsidRDefault="006067CE" w:rsidP="006067CE">
            <w:pPr>
              <w:jc w:val="both"/>
              <w:rPr>
                <w:i/>
                <w:iCs/>
              </w:rPr>
            </w:pPr>
            <w:r w:rsidRPr="006067CE">
              <w:rPr>
                <w:i/>
                <w:iCs/>
              </w:rPr>
              <w:t>ДЦВ</w:t>
            </w:r>
          </w:p>
        </w:tc>
        <w:tc>
          <w:tcPr>
            <w:tcW w:w="1335" w:type="dxa"/>
            <w:noWrap/>
            <w:hideMark/>
          </w:tcPr>
          <w:p w:rsidR="006067CE" w:rsidRPr="006067CE" w:rsidRDefault="006067CE" w:rsidP="006067CE">
            <w:pPr>
              <w:jc w:val="both"/>
            </w:pPr>
            <w:r w:rsidRPr="006067CE">
              <w:t xml:space="preserve">                    -   </w:t>
            </w:r>
          </w:p>
        </w:tc>
        <w:tc>
          <w:tcPr>
            <w:tcW w:w="1215" w:type="dxa"/>
            <w:noWrap/>
            <w:hideMark/>
          </w:tcPr>
          <w:p w:rsidR="006067CE" w:rsidRPr="006067CE" w:rsidRDefault="006067CE" w:rsidP="006067CE">
            <w:pPr>
              <w:jc w:val="both"/>
            </w:pPr>
            <w:r w:rsidRPr="006067CE">
              <w:t xml:space="preserve">                  (0)</w:t>
            </w:r>
          </w:p>
        </w:tc>
        <w:tc>
          <w:tcPr>
            <w:tcW w:w="1519" w:type="dxa"/>
            <w:noWrap/>
            <w:hideMark/>
          </w:tcPr>
          <w:p w:rsidR="006067CE" w:rsidRPr="006067CE" w:rsidRDefault="006067CE" w:rsidP="006067CE">
            <w:pPr>
              <w:jc w:val="both"/>
            </w:pPr>
            <w:r w:rsidRPr="006067CE">
              <w:t xml:space="preserve">                    (0)</w:t>
            </w:r>
          </w:p>
        </w:tc>
        <w:tc>
          <w:tcPr>
            <w:tcW w:w="1334" w:type="dxa"/>
            <w:noWrap/>
            <w:hideMark/>
          </w:tcPr>
          <w:p w:rsidR="006067CE" w:rsidRPr="006067CE" w:rsidRDefault="006067CE" w:rsidP="006067CE">
            <w:pPr>
              <w:jc w:val="both"/>
            </w:pPr>
            <w:r w:rsidRPr="006067CE">
              <w:t xml:space="preserve">                    -   </w:t>
            </w:r>
          </w:p>
        </w:tc>
        <w:tc>
          <w:tcPr>
            <w:tcW w:w="1334" w:type="dxa"/>
            <w:noWrap/>
            <w:hideMark/>
          </w:tcPr>
          <w:p w:rsidR="006067CE" w:rsidRPr="006067CE" w:rsidRDefault="006067CE" w:rsidP="006067CE">
            <w:pPr>
              <w:jc w:val="both"/>
            </w:pPr>
            <w:r w:rsidRPr="006067CE">
              <w:t xml:space="preserve">                    -   </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(1)</w:t>
            </w:r>
          </w:p>
        </w:tc>
      </w:tr>
      <w:tr w:rsidR="006067CE" w:rsidRPr="006067CE" w:rsidTr="006067CE">
        <w:trPr>
          <w:trHeight w:val="313"/>
        </w:trPr>
        <w:tc>
          <w:tcPr>
            <w:tcW w:w="3043" w:type="dxa"/>
            <w:hideMark/>
          </w:tcPr>
          <w:p w:rsidR="006067CE" w:rsidRPr="006067CE" w:rsidRDefault="006067CE" w:rsidP="006067CE">
            <w:pPr>
              <w:jc w:val="both"/>
              <w:rPr>
                <w:i/>
                <w:iCs/>
              </w:rPr>
            </w:pPr>
            <w:r w:rsidRPr="006067CE">
              <w:rPr>
                <w:i/>
                <w:iCs/>
              </w:rPr>
              <w:t>НВ</w:t>
            </w:r>
          </w:p>
        </w:tc>
        <w:tc>
          <w:tcPr>
            <w:tcW w:w="1335" w:type="dxa"/>
            <w:noWrap/>
            <w:hideMark/>
          </w:tcPr>
          <w:p w:rsidR="006067CE" w:rsidRPr="006067CE" w:rsidRDefault="006067CE" w:rsidP="006067CE">
            <w:pPr>
              <w:jc w:val="both"/>
            </w:pPr>
            <w:r w:rsidRPr="006067CE">
              <w:t xml:space="preserve">                    -   </w:t>
            </w:r>
          </w:p>
        </w:tc>
        <w:tc>
          <w:tcPr>
            <w:tcW w:w="1215" w:type="dxa"/>
            <w:noWrap/>
            <w:hideMark/>
          </w:tcPr>
          <w:p w:rsidR="006067CE" w:rsidRPr="006067CE" w:rsidRDefault="006067CE" w:rsidP="006067CE">
            <w:pPr>
              <w:jc w:val="both"/>
            </w:pPr>
            <w:r w:rsidRPr="006067CE">
              <w:t xml:space="preserve">                  (0)</w:t>
            </w:r>
          </w:p>
        </w:tc>
        <w:tc>
          <w:tcPr>
            <w:tcW w:w="1519" w:type="dxa"/>
            <w:noWrap/>
            <w:hideMark/>
          </w:tcPr>
          <w:p w:rsidR="006067CE" w:rsidRPr="006067CE" w:rsidRDefault="006067CE" w:rsidP="006067CE">
            <w:pPr>
              <w:jc w:val="both"/>
            </w:pPr>
            <w:r w:rsidRPr="006067CE">
              <w:t xml:space="preserve">                    (0)</w:t>
            </w:r>
          </w:p>
        </w:tc>
        <w:tc>
          <w:tcPr>
            <w:tcW w:w="1334" w:type="dxa"/>
            <w:noWrap/>
            <w:hideMark/>
          </w:tcPr>
          <w:p w:rsidR="006067CE" w:rsidRPr="006067CE" w:rsidRDefault="006067CE" w:rsidP="006067CE">
            <w:pPr>
              <w:jc w:val="both"/>
            </w:pPr>
            <w:r w:rsidRPr="006067CE">
              <w:t xml:space="preserve">                    -   </w:t>
            </w:r>
          </w:p>
        </w:tc>
        <w:tc>
          <w:tcPr>
            <w:tcW w:w="1334" w:type="dxa"/>
            <w:noWrap/>
            <w:hideMark/>
          </w:tcPr>
          <w:p w:rsidR="006067CE" w:rsidRPr="006067CE" w:rsidRDefault="006067CE" w:rsidP="006067CE">
            <w:pPr>
              <w:jc w:val="both"/>
            </w:pPr>
            <w:r w:rsidRPr="006067CE">
              <w:t xml:space="preserve">                    -   </w:t>
            </w:r>
          </w:p>
        </w:tc>
        <w:tc>
          <w:tcPr>
            <w:tcW w:w="1333" w:type="dxa"/>
            <w:noWrap/>
            <w:hideMark/>
          </w:tcPr>
          <w:p w:rsidR="006067CE" w:rsidRPr="006067CE" w:rsidRDefault="006067CE" w:rsidP="006067CE">
            <w:pPr>
              <w:jc w:val="both"/>
            </w:pPr>
            <w:r w:rsidRPr="006067CE">
              <w:t xml:space="preserve">                    -   </w:t>
            </w:r>
          </w:p>
        </w:tc>
        <w:tc>
          <w:tcPr>
            <w:tcW w:w="1248" w:type="dxa"/>
            <w:hideMark/>
          </w:tcPr>
          <w:p w:rsidR="006067CE" w:rsidRPr="006067CE" w:rsidRDefault="006067CE" w:rsidP="006067CE">
            <w:pPr>
              <w:jc w:val="both"/>
              <w:rPr>
                <w:b/>
                <w:bCs/>
                <w:i/>
                <w:iCs/>
              </w:rPr>
            </w:pPr>
            <w:r w:rsidRPr="006067CE">
              <w:rPr>
                <w:b/>
                <w:bCs/>
                <w:i/>
                <w:iCs/>
              </w:rPr>
              <w:t>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(0)</w:t>
            </w:r>
          </w:p>
        </w:tc>
      </w:tr>
      <w:tr w:rsidR="006067CE" w:rsidRPr="006067CE" w:rsidTr="006067CE">
        <w:trPr>
          <w:trHeight w:val="589"/>
        </w:trPr>
        <w:tc>
          <w:tcPr>
            <w:tcW w:w="3043" w:type="dxa"/>
            <w:hideMark/>
          </w:tcPr>
          <w:p w:rsidR="006067CE" w:rsidRPr="006067CE" w:rsidRDefault="006067CE" w:rsidP="006067CE">
            <w:pPr>
              <w:jc w:val="both"/>
              <w:rPr>
                <w:b/>
                <w:bCs/>
              </w:rPr>
            </w:pPr>
            <w:r w:rsidRPr="006067CE">
              <w:rPr>
                <w:b/>
                <w:bCs/>
              </w:rPr>
              <w:t>Усього за договорами вхідного перестрахування</w:t>
            </w:r>
          </w:p>
        </w:tc>
        <w:tc>
          <w:tcPr>
            <w:tcW w:w="1335" w:type="dxa"/>
            <w:noWrap/>
            <w:hideMark/>
          </w:tcPr>
          <w:p w:rsidR="006067CE" w:rsidRPr="006067CE" w:rsidRDefault="006067CE" w:rsidP="006067CE">
            <w:pPr>
              <w:jc w:val="both"/>
              <w:rPr>
                <w:b/>
                <w:bCs/>
              </w:rPr>
            </w:pPr>
            <w:r w:rsidRPr="006067CE">
              <w:rPr>
                <w:b/>
                <w:bCs/>
              </w:rPr>
              <w:t xml:space="preserve">                    -   </w:t>
            </w:r>
          </w:p>
        </w:tc>
        <w:tc>
          <w:tcPr>
            <w:tcW w:w="1215" w:type="dxa"/>
            <w:noWrap/>
            <w:hideMark/>
          </w:tcPr>
          <w:p w:rsidR="006067CE" w:rsidRPr="006067CE" w:rsidRDefault="006067CE" w:rsidP="006067CE">
            <w:pPr>
              <w:jc w:val="both"/>
              <w:rPr>
                <w:b/>
                <w:bCs/>
              </w:rPr>
            </w:pPr>
            <w:r w:rsidRPr="006067CE">
              <w:rPr>
                <w:b/>
                <w:bCs/>
              </w:rPr>
              <w:t xml:space="preserve">               (43)</w:t>
            </w:r>
          </w:p>
        </w:tc>
        <w:tc>
          <w:tcPr>
            <w:tcW w:w="1519" w:type="dxa"/>
            <w:noWrap/>
            <w:hideMark/>
          </w:tcPr>
          <w:p w:rsidR="006067CE" w:rsidRPr="006067CE" w:rsidRDefault="006067CE" w:rsidP="006067CE">
            <w:pPr>
              <w:jc w:val="both"/>
              <w:rPr>
                <w:b/>
                <w:bCs/>
              </w:rPr>
            </w:pPr>
            <w:r w:rsidRPr="006067CE">
              <w:rPr>
                <w:b/>
                <w:bCs/>
              </w:rPr>
              <w:t xml:space="preserve">                 (77)</w:t>
            </w:r>
          </w:p>
        </w:tc>
        <w:tc>
          <w:tcPr>
            <w:tcW w:w="1334" w:type="dxa"/>
            <w:noWrap/>
            <w:hideMark/>
          </w:tcPr>
          <w:p w:rsidR="006067CE" w:rsidRPr="006067CE" w:rsidRDefault="006067CE" w:rsidP="006067CE">
            <w:pPr>
              <w:jc w:val="both"/>
              <w:rPr>
                <w:b/>
                <w:bCs/>
              </w:rPr>
            </w:pPr>
            <w:r w:rsidRPr="006067CE">
              <w:rPr>
                <w:b/>
                <w:bCs/>
              </w:rPr>
              <w:t xml:space="preserve">               (100)</w:t>
            </w:r>
          </w:p>
        </w:tc>
        <w:tc>
          <w:tcPr>
            <w:tcW w:w="1334" w:type="dxa"/>
            <w:noWrap/>
            <w:hideMark/>
          </w:tcPr>
          <w:p w:rsidR="006067CE" w:rsidRPr="006067CE" w:rsidRDefault="006067CE" w:rsidP="006067CE">
            <w:pPr>
              <w:jc w:val="both"/>
              <w:rPr>
                <w:b/>
                <w:bCs/>
              </w:rPr>
            </w:pPr>
            <w:r w:rsidRPr="006067CE">
              <w:rPr>
                <w:b/>
                <w:bCs/>
              </w:rPr>
              <w:t xml:space="preserve">                    -   </w:t>
            </w:r>
          </w:p>
        </w:tc>
        <w:tc>
          <w:tcPr>
            <w:tcW w:w="1333" w:type="dxa"/>
            <w:noWrap/>
            <w:hideMark/>
          </w:tcPr>
          <w:p w:rsidR="006067CE" w:rsidRPr="006067CE" w:rsidRDefault="006067CE" w:rsidP="006067CE">
            <w:pPr>
              <w:jc w:val="both"/>
              <w:rPr>
                <w:b/>
                <w:bCs/>
              </w:rPr>
            </w:pPr>
            <w:r w:rsidRPr="006067CE">
              <w:rPr>
                <w:b/>
                <w:bCs/>
              </w:rPr>
              <w:t xml:space="preserve">               (357)</w:t>
            </w:r>
          </w:p>
        </w:tc>
        <w:tc>
          <w:tcPr>
            <w:tcW w:w="1248" w:type="dxa"/>
            <w:hideMark/>
          </w:tcPr>
          <w:p w:rsidR="006067CE" w:rsidRPr="006067CE" w:rsidRDefault="006067CE" w:rsidP="006067CE">
            <w:pPr>
              <w:jc w:val="both"/>
              <w:rPr>
                <w:b/>
                <w:bCs/>
                <w:i/>
                <w:iCs/>
              </w:rPr>
            </w:pPr>
            <w:r w:rsidRPr="006067CE">
              <w:rPr>
                <w:b/>
                <w:bCs/>
                <w:i/>
                <w:iCs/>
              </w:rPr>
              <w:t>0</w:t>
            </w:r>
          </w:p>
        </w:tc>
        <w:tc>
          <w:tcPr>
            <w:tcW w:w="1470" w:type="dxa"/>
            <w:hideMark/>
          </w:tcPr>
          <w:p w:rsidR="006067CE" w:rsidRPr="006067CE" w:rsidRDefault="006067CE" w:rsidP="006067CE">
            <w:pPr>
              <w:jc w:val="both"/>
              <w:rPr>
                <w:b/>
                <w:bCs/>
                <w:i/>
                <w:iCs/>
              </w:rPr>
            </w:pPr>
            <w:r w:rsidRPr="006067CE">
              <w:rPr>
                <w:b/>
                <w:bCs/>
                <w:i/>
                <w:iCs/>
              </w:rPr>
              <w:t xml:space="preserve">                       -   </w:t>
            </w:r>
          </w:p>
        </w:tc>
        <w:tc>
          <w:tcPr>
            <w:tcW w:w="1629" w:type="dxa"/>
            <w:hideMark/>
          </w:tcPr>
          <w:p w:rsidR="006067CE" w:rsidRPr="006067CE" w:rsidRDefault="006067CE" w:rsidP="006067CE">
            <w:pPr>
              <w:jc w:val="both"/>
              <w:rPr>
                <w:b/>
                <w:bCs/>
                <w:i/>
                <w:iCs/>
              </w:rPr>
            </w:pPr>
            <w:r w:rsidRPr="006067CE">
              <w:rPr>
                <w:b/>
                <w:bCs/>
                <w:i/>
                <w:iCs/>
              </w:rPr>
              <w:t xml:space="preserve">                      (576)</w:t>
            </w:r>
          </w:p>
        </w:tc>
      </w:tr>
      <w:tr w:rsidR="006067CE" w:rsidRPr="006067CE" w:rsidTr="006067CE">
        <w:trPr>
          <w:trHeight w:val="326"/>
        </w:trPr>
        <w:tc>
          <w:tcPr>
            <w:tcW w:w="3043" w:type="dxa"/>
            <w:noWrap/>
            <w:hideMark/>
          </w:tcPr>
          <w:p w:rsidR="006067CE" w:rsidRPr="006067CE" w:rsidRDefault="006067CE">
            <w:pPr>
              <w:jc w:val="both"/>
              <w:rPr>
                <w:b/>
                <w:bCs/>
              </w:rPr>
            </w:pPr>
          </w:p>
        </w:tc>
        <w:tc>
          <w:tcPr>
            <w:tcW w:w="1335" w:type="dxa"/>
            <w:noWrap/>
            <w:hideMark/>
          </w:tcPr>
          <w:p w:rsidR="006067CE" w:rsidRPr="006067CE" w:rsidRDefault="006067CE" w:rsidP="006067CE">
            <w:pPr>
              <w:jc w:val="both"/>
            </w:pPr>
          </w:p>
        </w:tc>
        <w:tc>
          <w:tcPr>
            <w:tcW w:w="1215" w:type="dxa"/>
            <w:noWrap/>
            <w:hideMark/>
          </w:tcPr>
          <w:p w:rsidR="006067CE" w:rsidRPr="006067CE" w:rsidRDefault="006067CE" w:rsidP="006067CE">
            <w:pPr>
              <w:jc w:val="both"/>
            </w:pPr>
          </w:p>
        </w:tc>
        <w:tc>
          <w:tcPr>
            <w:tcW w:w="1519" w:type="dxa"/>
            <w:noWrap/>
            <w:hideMark/>
          </w:tcPr>
          <w:p w:rsidR="006067CE" w:rsidRPr="006067CE" w:rsidRDefault="006067CE" w:rsidP="006067CE">
            <w:pPr>
              <w:jc w:val="both"/>
            </w:pPr>
          </w:p>
        </w:tc>
        <w:tc>
          <w:tcPr>
            <w:tcW w:w="1334" w:type="dxa"/>
            <w:noWrap/>
            <w:hideMark/>
          </w:tcPr>
          <w:p w:rsidR="006067CE" w:rsidRPr="006067CE" w:rsidRDefault="006067CE" w:rsidP="006067CE">
            <w:pPr>
              <w:jc w:val="both"/>
            </w:pPr>
          </w:p>
        </w:tc>
        <w:tc>
          <w:tcPr>
            <w:tcW w:w="1334" w:type="dxa"/>
            <w:noWrap/>
            <w:hideMark/>
          </w:tcPr>
          <w:p w:rsidR="006067CE" w:rsidRPr="006067CE" w:rsidRDefault="006067CE" w:rsidP="006067CE">
            <w:pPr>
              <w:jc w:val="both"/>
            </w:pPr>
          </w:p>
        </w:tc>
        <w:tc>
          <w:tcPr>
            <w:tcW w:w="1333" w:type="dxa"/>
            <w:noWrap/>
            <w:hideMark/>
          </w:tcPr>
          <w:p w:rsidR="006067CE" w:rsidRPr="006067CE" w:rsidRDefault="006067CE" w:rsidP="006067CE">
            <w:pPr>
              <w:jc w:val="both"/>
            </w:pPr>
          </w:p>
        </w:tc>
        <w:tc>
          <w:tcPr>
            <w:tcW w:w="1248" w:type="dxa"/>
            <w:noWrap/>
            <w:hideMark/>
          </w:tcPr>
          <w:p w:rsidR="006067CE" w:rsidRPr="006067CE" w:rsidRDefault="006067CE" w:rsidP="006067CE">
            <w:pPr>
              <w:jc w:val="both"/>
            </w:pPr>
          </w:p>
        </w:tc>
        <w:tc>
          <w:tcPr>
            <w:tcW w:w="1470" w:type="dxa"/>
            <w:noWrap/>
            <w:hideMark/>
          </w:tcPr>
          <w:p w:rsidR="006067CE" w:rsidRPr="006067CE" w:rsidRDefault="006067CE" w:rsidP="006067CE">
            <w:pPr>
              <w:jc w:val="both"/>
            </w:pPr>
          </w:p>
        </w:tc>
        <w:tc>
          <w:tcPr>
            <w:tcW w:w="1629" w:type="dxa"/>
            <w:noWrap/>
            <w:hideMark/>
          </w:tcPr>
          <w:p w:rsidR="006067CE" w:rsidRPr="006067CE" w:rsidRDefault="006067CE" w:rsidP="006067CE">
            <w:pPr>
              <w:jc w:val="both"/>
            </w:pPr>
          </w:p>
        </w:tc>
      </w:tr>
      <w:tr w:rsidR="006067CE" w:rsidRPr="006067CE" w:rsidTr="006067CE">
        <w:trPr>
          <w:trHeight w:val="589"/>
        </w:trPr>
        <w:tc>
          <w:tcPr>
            <w:tcW w:w="3043" w:type="dxa"/>
            <w:hideMark/>
          </w:tcPr>
          <w:p w:rsidR="006067CE" w:rsidRPr="006067CE" w:rsidRDefault="006067CE" w:rsidP="006067CE">
            <w:pPr>
              <w:jc w:val="both"/>
              <w:rPr>
                <w:b/>
                <w:bCs/>
              </w:rPr>
            </w:pPr>
            <w:r w:rsidRPr="006067CE">
              <w:rPr>
                <w:b/>
                <w:bCs/>
              </w:rPr>
              <w:t>Усього за договорами страхування</w:t>
            </w:r>
          </w:p>
        </w:tc>
        <w:tc>
          <w:tcPr>
            <w:tcW w:w="1335" w:type="dxa"/>
            <w:noWrap/>
            <w:hideMark/>
          </w:tcPr>
          <w:p w:rsidR="006067CE" w:rsidRPr="006067CE" w:rsidRDefault="006067CE" w:rsidP="006067CE">
            <w:pPr>
              <w:jc w:val="both"/>
              <w:rPr>
                <w:b/>
                <w:bCs/>
              </w:rPr>
            </w:pPr>
            <w:r w:rsidRPr="006067CE">
              <w:rPr>
                <w:b/>
                <w:bCs/>
              </w:rPr>
              <w:t xml:space="preserve">            (7 009)</w:t>
            </w:r>
          </w:p>
        </w:tc>
        <w:tc>
          <w:tcPr>
            <w:tcW w:w="1215" w:type="dxa"/>
            <w:noWrap/>
            <w:hideMark/>
          </w:tcPr>
          <w:p w:rsidR="006067CE" w:rsidRPr="006067CE" w:rsidRDefault="006067CE" w:rsidP="006067CE">
            <w:pPr>
              <w:jc w:val="both"/>
              <w:rPr>
                <w:b/>
                <w:bCs/>
              </w:rPr>
            </w:pPr>
            <w:r w:rsidRPr="006067CE">
              <w:rPr>
                <w:b/>
                <w:bCs/>
              </w:rPr>
              <w:t xml:space="preserve">         (3 780)</w:t>
            </w:r>
          </w:p>
        </w:tc>
        <w:tc>
          <w:tcPr>
            <w:tcW w:w="1519" w:type="dxa"/>
            <w:noWrap/>
            <w:hideMark/>
          </w:tcPr>
          <w:p w:rsidR="006067CE" w:rsidRPr="006067CE" w:rsidRDefault="006067CE" w:rsidP="006067CE">
            <w:pPr>
              <w:jc w:val="both"/>
              <w:rPr>
                <w:b/>
                <w:bCs/>
              </w:rPr>
            </w:pPr>
            <w:r w:rsidRPr="006067CE">
              <w:rPr>
                <w:b/>
                <w:bCs/>
              </w:rPr>
              <w:t xml:space="preserve">            (7 618)</w:t>
            </w:r>
          </w:p>
        </w:tc>
        <w:tc>
          <w:tcPr>
            <w:tcW w:w="1334" w:type="dxa"/>
            <w:noWrap/>
            <w:hideMark/>
          </w:tcPr>
          <w:p w:rsidR="006067CE" w:rsidRPr="006067CE" w:rsidRDefault="006067CE" w:rsidP="006067CE">
            <w:pPr>
              <w:jc w:val="both"/>
              <w:rPr>
                <w:b/>
                <w:bCs/>
              </w:rPr>
            </w:pPr>
            <w:r w:rsidRPr="006067CE">
              <w:rPr>
                <w:b/>
                <w:bCs/>
              </w:rPr>
              <w:t xml:space="preserve">            (7 713)</w:t>
            </w:r>
          </w:p>
        </w:tc>
        <w:tc>
          <w:tcPr>
            <w:tcW w:w="1334" w:type="dxa"/>
            <w:noWrap/>
            <w:hideMark/>
          </w:tcPr>
          <w:p w:rsidR="006067CE" w:rsidRPr="006067CE" w:rsidRDefault="006067CE" w:rsidP="006067CE">
            <w:pPr>
              <w:jc w:val="both"/>
              <w:rPr>
                <w:b/>
                <w:bCs/>
              </w:rPr>
            </w:pPr>
            <w:r w:rsidRPr="006067CE">
              <w:rPr>
                <w:b/>
                <w:bCs/>
              </w:rPr>
              <w:t xml:space="preserve">            (9 588)</w:t>
            </w:r>
          </w:p>
        </w:tc>
        <w:tc>
          <w:tcPr>
            <w:tcW w:w="1333" w:type="dxa"/>
            <w:noWrap/>
            <w:hideMark/>
          </w:tcPr>
          <w:p w:rsidR="006067CE" w:rsidRPr="006067CE" w:rsidRDefault="006067CE" w:rsidP="006067CE">
            <w:pPr>
              <w:jc w:val="both"/>
              <w:rPr>
                <w:b/>
                <w:bCs/>
              </w:rPr>
            </w:pPr>
            <w:r w:rsidRPr="006067CE">
              <w:rPr>
                <w:b/>
                <w:bCs/>
              </w:rPr>
              <w:t xml:space="preserve">            (5 170)</w:t>
            </w:r>
          </w:p>
        </w:tc>
        <w:tc>
          <w:tcPr>
            <w:tcW w:w="1248" w:type="dxa"/>
            <w:noWrap/>
            <w:hideMark/>
          </w:tcPr>
          <w:p w:rsidR="006067CE" w:rsidRPr="006067CE" w:rsidRDefault="006067CE" w:rsidP="006067CE">
            <w:pPr>
              <w:jc w:val="both"/>
              <w:rPr>
                <w:b/>
                <w:bCs/>
              </w:rPr>
            </w:pPr>
            <w:r w:rsidRPr="006067CE">
              <w:rPr>
                <w:b/>
                <w:bCs/>
              </w:rPr>
              <w:t xml:space="preserve">            6 687 </w:t>
            </w:r>
          </w:p>
        </w:tc>
        <w:tc>
          <w:tcPr>
            <w:tcW w:w="1470" w:type="dxa"/>
            <w:noWrap/>
            <w:hideMark/>
          </w:tcPr>
          <w:p w:rsidR="006067CE" w:rsidRPr="006067CE" w:rsidRDefault="006067CE" w:rsidP="006067CE">
            <w:pPr>
              <w:jc w:val="both"/>
              <w:rPr>
                <w:b/>
                <w:bCs/>
              </w:rPr>
            </w:pPr>
            <w:r w:rsidRPr="006067CE">
              <w:rPr>
                <w:b/>
                <w:bCs/>
              </w:rPr>
              <w:t xml:space="preserve">                      (8)</w:t>
            </w:r>
          </w:p>
        </w:tc>
        <w:tc>
          <w:tcPr>
            <w:tcW w:w="1629" w:type="dxa"/>
            <w:noWrap/>
            <w:hideMark/>
          </w:tcPr>
          <w:p w:rsidR="006067CE" w:rsidRPr="006067CE" w:rsidRDefault="006067CE" w:rsidP="006067CE">
            <w:pPr>
              <w:jc w:val="both"/>
              <w:rPr>
                <w:b/>
                <w:bCs/>
              </w:rPr>
            </w:pPr>
            <w:r w:rsidRPr="006067CE">
              <w:rPr>
                <w:b/>
                <w:bCs/>
              </w:rPr>
              <w:t xml:space="preserve">               (34 198)</w:t>
            </w:r>
          </w:p>
        </w:tc>
      </w:tr>
    </w:tbl>
    <w:p w:rsidR="00756D4F" w:rsidRPr="00064E09" w:rsidRDefault="00756D4F" w:rsidP="00756D4F">
      <w:pPr>
        <w:jc w:val="both"/>
        <w:rPr>
          <w:rFonts w:ascii="Times New Roman" w:eastAsia="Times New Roman" w:hAnsi="Times New Roman"/>
        </w:rPr>
      </w:pPr>
    </w:p>
    <w:p w:rsidR="00756D4F" w:rsidRPr="00064E09" w:rsidRDefault="00756D4F" w:rsidP="00756D4F">
      <w:pPr>
        <w:jc w:val="both"/>
        <w:rPr>
          <w:rFonts w:ascii="Times New Roman" w:eastAsia="Times New Roman" w:hAnsi="Times New Roman"/>
        </w:rPr>
      </w:pP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Таблиця 8.2.3. Доходи та витрати в розрізі портфелей договорів в</w:t>
      </w:r>
      <w:r w:rsidR="006067CE">
        <w:rPr>
          <w:rFonts w:ascii="Times New Roman" w:eastAsia="Times New Roman" w:hAnsi="Times New Roman"/>
        </w:rPr>
        <w:t>ихідного перестрахування за 202</w:t>
      </w:r>
      <w:r w:rsidR="006067CE" w:rsidRPr="006067CE">
        <w:rPr>
          <w:rFonts w:ascii="Times New Roman" w:eastAsia="Times New Roman" w:hAnsi="Times New Roman"/>
        </w:rPr>
        <w:t>3</w:t>
      </w:r>
      <w:r w:rsidRPr="00064E09">
        <w:rPr>
          <w:rFonts w:ascii="Times New Roman" w:eastAsia="Times New Roman" w:hAnsi="Times New Roman"/>
        </w:rPr>
        <w:t xml:space="preserve"> рік</w:t>
      </w:r>
    </w:p>
    <w:tbl>
      <w:tblPr>
        <w:tblStyle w:val="af1"/>
        <w:tblW w:w="0" w:type="auto"/>
        <w:tblLook w:val="04A0"/>
      </w:tblPr>
      <w:tblGrid>
        <w:gridCol w:w="749"/>
        <w:gridCol w:w="802"/>
        <w:gridCol w:w="802"/>
        <w:gridCol w:w="802"/>
        <w:gridCol w:w="802"/>
        <w:gridCol w:w="802"/>
        <w:gridCol w:w="802"/>
        <w:gridCol w:w="802"/>
        <w:gridCol w:w="802"/>
        <w:gridCol w:w="802"/>
        <w:gridCol w:w="802"/>
        <w:gridCol w:w="802"/>
      </w:tblGrid>
      <w:tr w:rsidR="006067CE" w:rsidRPr="006067CE" w:rsidTr="006067CE">
        <w:trPr>
          <w:trHeight w:val="792"/>
        </w:trPr>
        <w:tc>
          <w:tcPr>
            <w:tcW w:w="1920" w:type="dxa"/>
            <w:vMerge w:val="restart"/>
            <w:hideMark/>
          </w:tcPr>
          <w:p w:rsidR="006067CE" w:rsidRPr="006067CE" w:rsidRDefault="006067CE" w:rsidP="006067CE">
            <w:pPr>
              <w:jc w:val="both"/>
              <w:rPr>
                <w:b/>
                <w:bCs/>
              </w:rPr>
            </w:pPr>
            <w:r w:rsidRPr="006067CE">
              <w:rPr>
                <w:b/>
                <w:bCs/>
              </w:rPr>
              <w:t>За портфеля</w:t>
            </w:r>
            <w:r w:rsidRPr="006067CE">
              <w:rPr>
                <w:b/>
                <w:bCs/>
              </w:rPr>
              <w:lastRenderedPageBreak/>
              <w:t>ми</w:t>
            </w:r>
          </w:p>
        </w:tc>
        <w:tc>
          <w:tcPr>
            <w:tcW w:w="5760" w:type="dxa"/>
            <w:gridSpan w:val="3"/>
            <w:hideMark/>
          </w:tcPr>
          <w:p w:rsidR="006067CE" w:rsidRPr="006067CE" w:rsidRDefault="006067CE" w:rsidP="006067CE">
            <w:pPr>
              <w:jc w:val="both"/>
              <w:rPr>
                <w:b/>
                <w:bCs/>
              </w:rPr>
            </w:pPr>
            <w:r w:rsidRPr="006067CE">
              <w:rPr>
                <w:b/>
                <w:bCs/>
              </w:rPr>
              <w:lastRenderedPageBreak/>
              <w:t>Витрати, безпосередньо віднесені на договори перестрахування</w:t>
            </w:r>
          </w:p>
        </w:tc>
        <w:tc>
          <w:tcPr>
            <w:tcW w:w="3840" w:type="dxa"/>
            <w:gridSpan w:val="2"/>
            <w:hideMark/>
          </w:tcPr>
          <w:p w:rsidR="006067CE" w:rsidRPr="006067CE" w:rsidRDefault="006067CE" w:rsidP="006067CE">
            <w:pPr>
              <w:jc w:val="both"/>
              <w:rPr>
                <w:b/>
                <w:bCs/>
              </w:rPr>
            </w:pPr>
            <w:r w:rsidRPr="006067CE">
              <w:rPr>
                <w:b/>
                <w:bCs/>
              </w:rPr>
              <w:t>Збитки поточного періоду</w:t>
            </w:r>
          </w:p>
        </w:tc>
        <w:tc>
          <w:tcPr>
            <w:tcW w:w="5760" w:type="dxa"/>
            <w:gridSpan w:val="3"/>
            <w:hideMark/>
          </w:tcPr>
          <w:p w:rsidR="006067CE" w:rsidRPr="006067CE" w:rsidRDefault="006067CE" w:rsidP="006067CE">
            <w:pPr>
              <w:jc w:val="both"/>
              <w:rPr>
                <w:b/>
                <w:bCs/>
              </w:rPr>
            </w:pPr>
            <w:r w:rsidRPr="006067CE">
              <w:rPr>
                <w:b/>
                <w:bCs/>
              </w:rPr>
              <w:t>Збитки, що відносяться до минулих періодів</w:t>
            </w:r>
          </w:p>
        </w:tc>
        <w:tc>
          <w:tcPr>
            <w:tcW w:w="1920" w:type="dxa"/>
            <w:vMerge w:val="restart"/>
            <w:hideMark/>
          </w:tcPr>
          <w:p w:rsidR="006067CE" w:rsidRPr="006067CE" w:rsidRDefault="006067CE" w:rsidP="006067CE">
            <w:pPr>
              <w:jc w:val="both"/>
              <w:rPr>
                <w:b/>
                <w:bCs/>
              </w:rPr>
            </w:pPr>
            <w:r w:rsidRPr="006067CE">
              <w:rPr>
                <w:b/>
                <w:bCs/>
              </w:rPr>
              <w:t xml:space="preserve">Зміна ризику </w:t>
            </w:r>
            <w:r w:rsidRPr="006067CE">
              <w:rPr>
                <w:b/>
                <w:bCs/>
              </w:rPr>
              <w:lastRenderedPageBreak/>
              <w:t>невиконання зобов'язань перестраховиком</w:t>
            </w:r>
          </w:p>
        </w:tc>
        <w:tc>
          <w:tcPr>
            <w:tcW w:w="1920" w:type="dxa"/>
            <w:vMerge w:val="restart"/>
            <w:hideMark/>
          </w:tcPr>
          <w:p w:rsidR="006067CE" w:rsidRPr="006067CE" w:rsidRDefault="006067CE" w:rsidP="006067CE">
            <w:pPr>
              <w:jc w:val="both"/>
              <w:rPr>
                <w:b/>
                <w:bCs/>
              </w:rPr>
            </w:pPr>
            <w:r w:rsidRPr="006067CE">
              <w:rPr>
                <w:b/>
                <w:bCs/>
              </w:rPr>
              <w:lastRenderedPageBreak/>
              <w:t>Дохід по догов</w:t>
            </w:r>
            <w:r w:rsidRPr="006067CE">
              <w:rPr>
                <w:b/>
                <w:bCs/>
              </w:rPr>
              <w:lastRenderedPageBreak/>
              <w:t>орам перестрахування</w:t>
            </w:r>
          </w:p>
        </w:tc>
        <w:tc>
          <w:tcPr>
            <w:tcW w:w="1920" w:type="dxa"/>
            <w:vMerge w:val="restart"/>
            <w:hideMark/>
          </w:tcPr>
          <w:p w:rsidR="006067CE" w:rsidRPr="006067CE" w:rsidRDefault="006067CE" w:rsidP="006067CE">
            <w:pPr>
              <w:jc w:val="both"/>
              <w:rPr>
                <w:b/>
                <w:bCs/>
              </w:rPr>
            </w:pPr>
            <w:r w:rsidRPr="006067CE">
              <w:rPr>
                <w:b/>
                <w:bCs/>
              </w:rPr>
              <w:lastRenderedPageBreak/>
              <w:t>Усього доход</w:t>
            </w:r>
            <w:r w:rsidRPr="006067CE">
              <w:rPr>
                <w:b/>
                <w:bCs/>
              </w:rPr>
              <w:lastRenderedPageBreak/>
              <w:t>и та витрати на  послуги перестрахування</w:t>
            </w:r>
          </w:p>
        </w:tc>
      </w:tr>
      <w:tr w:rsidR="006067CE" w:rsidRPr="006067CE" w:rsidTr="006067CE">
        <w:trPr>
          <w:trHeight w:val="1769"/>
        </w:trPr>
        <w:tc>
          <w:tcPr>
            <w:tcW w:w="1920" w:type="dxa"/>
            <w:vMerge/>
            <w:hideMark/>
          </w:tcPr>
          <w:p w:rsidR="006067CE" w:rsidRPr="006067CE" w:rsidRDefault="006067CE" w:rsidP="006067CE">
            <w:pPr>
              <w:jc w:val="both"/>
              <w:rPr>
                <w:b/>
                <w:bCs/>
              </w:rPr>
            </w:pPr>
          </w:p>
        </w:tc>
        <w:tc>
          <w:tcPr>
            <w:tcW w:w="1920" w:type="dxa"/>
            <w:hideMark/>
          </w:tcPr>
          <w:p w:rsidR="006067CE" w:rsidRPr="006067CE" w:rsidRDefault="006067CE" w:rsidP="006067CE">
            <w:pPr>
              <w:jc w:val="both"/>
              <w:rPr>
                <w:b/>
                <w:bCs/>
              </w:rPr>
            </w:pPr>
            <w:r w:rsidRPr="006067CE">
              <w:rPr>
                <w:b/>
                <w:bCs/>
              </w:rPr>
              <w:t>Комісійні витрати</w:t>
            </w:r>
          </w:p>
        </w:tc>
        <w:tc>
          <w:tcPr>
            <w:tcW w:w="1920" w:type="dxa"/>
            <w:hideMark/>
          </w:tcPr>
          <w:p w:rsidR="006067CE" w:rsidRPr="006067CE" w:rsidRDefault="006067CE" w:rsidP="006067CE">
            <w:pPr>
              <w:jc w:val="both"/>
              <w:rPr>
                <w:b/>
                <w:bCs/>
              </w:rPr>
            </w:pPr>
            <w:r w:rsidRPr="006067CE">
              <w:rPr>
                <w:b/>
                <w:bCs/>
              </w:rPr>
              <w:t>Аквізиційні витрати</w:t>
            </w:r>
          </w:p>
        </w:tc>
        <w:tc>
          <w:tcPr>
            <w:tcW w:w="1920" w:type="dxa"/>
            <w:hideMark/>
          </w:tcPr>
          <w:p w:rsidR="006067CE" w:rsidRPr="006067CE" w:rsidRDefault="006067CE" w:rsidP="006067CE">
            <w:pPr>
              <w:jc w:val="both"/>
              <w:rPr>
                <w:b/>
                <w:bCs/>
              </w:rPr>
            </w:pPr>
            <w:r w:rsidRPr="006067CE">
              <w:rPr>
                <w:b/>
                <w:bCs/>
              </w:rPr>
              <w:t>Адміністративні витрати</w:t>
            </w:r>
          </w:p>
        </w:tc>
        <w:tc>
          <w:tcPr>
            <w:tcW w:w="1920" w:type="dxa"/>
            <w:hideMark/>
          </w:tcPr>
          <w:p w:rsidR="006067CE" w:rsidRPr="006067CE" w:rsidRDefault="006067CE" w:rsidP="006067CE">
            <w:pPr>
              <w:jc w:val="both"/>
              <w:rPr>
                <w:b/>
                <w:bCs/>
              </w:rPr>
            </w:pPr>
            <w:r w:rsidRPr="006067CE">
              <w:rPr>
                <w:b/>
                <w:bCs/>
              </w:rPr>
              <w:t>Вимоги сплачені в поточному періоді</w:t>
            </w:r>
          </w:p>
        </w:tc>
        <w:tc>
          <w:tcPr>
            <w:tcW w:w="1920" w:type="dxa"/>
            <w:hideMark/>
          </w:tcPr>
          <w:p w:rsidR="006067CE" w:rsidRPr="006067CE" w:rsidRDefault="006067CE" w:rsidP="006067CE">
            <w:pPr>
              <w:jc w:val="both"/>
              <w:rPr>
                <w:b/>
                <w:bCs/>
              </w:rPr>
            </w:pPr>
            <w:r w:rsidRPr="006067CE">
              <w:rPr>
                <w:b/>
                <w:bCs/>
              </w:rPr>
              <w:t>Збільшення зобов’язань за вимогами, включаючи коригування ризику через нові вимоги</w:t>
            </w:r>
          </w:p>
        </w:tc>
        <w:tc>
          <w:tcPr>
            <w:tcW w:w="1920" w:type="dxa"/>
            <w:hideMark/>
          </w:tcPr>
          <w:p w:rsidR="006067CE" w:rsidRPr="006067CE" w:rsidRDefault="006067CE" w:rsidP="006067CE">
            <w:pPr>
              <w:jc w:val="both"/>
              <w:rPr>
                <w:b/>
                <w:bCs/>
              </w:rPr>
            </w:pPr>
            <w:r w:rsidRPr="006067CE">
              <w:rPr>
                <w:b/>
                <w:bCs/>
              </w:rPr>
              <w:t>Вимоги виплачені в звітному періоді</w:t>
            </w:r>
          </w:p>
        </w:tc>
        <w:tc>
          <w:tcPr>
            <w:tcW w:w="1920" w:type="dxa"/>
            <w:hideMark/>
          </w:tcPr>
          <w:p w:rsidR="006067CE" w:rsidRPr="006067CE" w:rsidRDefault="006067CE" w:rsidP="006067CE">
            <w:pPr>
              <w:jc w:val="both"/>
              <w:rPr>
                <w:b/>
                <w:bCs/>
              </w:rPr>
            </w:pPr>
            <w:r w:rsidRPr="006067CE">
              <w:rPr>
                <w:b/>
                <w:bCs/>
              </w:rPr>
              <w:t>Зміна зобовязань щодо збитків, що відносяться до минулих періодів</w:t>
            </w:r>
          </w:p>
        </w:tc>
        <w:tc>
          <w:tcPr>
            <w:tcW w:w="1920" w:type="dxa"/>
            <w:hideMark/>
          </w:tcPr>
          <w:p w:rsidR="006067CE" w:rsidRPr="006067CE" w:rsidRDefault="006067CE" w:rsidP="006067CE">
            <w:pPr>
              <w:jc w:val="both"/>
              <w:rPr>
                <w:b/>
                <w:bCs/>
              </w:rPr>
            </w:pPr>
            <w:r w:rsidRPr="006067CE">
              <w:rPr>
                <w:b/>
                <w:bCs/>
              </w:rPr>
              <w:t>Зміни компоненти нефінансового ризики, щодо збитків минулих періодів</w:t>
            </w:r>
          </w:p>
        </w:tc>
        <w:tc>
          <w:tcPr>
            <w:tcW w:w="1920" w:type="dxa"/>
            <w:vMerge/>
            <w:hideMark/>
          </w:tcPr>
          <w:p w:rsidR="006067CE" w:rsidRPr="006067CE" w:rsidRDefault="006067CE" w:rsidP="006067CE">
            <w:pPr>
              <w:jc w:val="both"/>
              <w:rPr>
                <w:b/>
                <w:bCs/>
              </w:rPr>
            </w:pPr>
          </w:p>
        </w:tc>
        <w:tc>
          <w:tcPr>
            <w:tcW w:w="1920" w:type="dxa"/>
            <w:vMerge/>
            <w:hideMark/>
          </w:tcPr>
          <w:p w:rsidR="006067CE" w:rsidRPr="006067CE" w:rsidRDefault="006067CE" w:rsidP="006067CE">
            <w:pPr>
              <w:jc w:val="both"/>
              <w:rPr>
                <w:b/>
                <w:bCs/>
              </w:rPr>
            </w:pPr>
          </w:p>
        </w:tc>
        <w:tc>
          <w:tcPr>
            <w:tcW w:w="1920" w:type="dxa"/>
            <w:vMerge/>
            <w:hideMark/>
          </w:tcPr>
          <w:p w:rsidR="006067CE" w:rsidRPr="006067CE" w:rsidRDefault="006067CE" w:rsidP="006067CE">
            <w:pPr>
              <w:jc w:val="both"/>
              <w:rPr>
                <w:b/>
                <w:bCs/>
              </w:rPr>
            </w:pPr>
          </w:p>
        </w:tc>
      </w:tr>
      <w:tr w:rsidR="006067CE" w:rsidRPr="006067CE" w:rsidTr="006067CE">
        <w:trPr>
          <w:trHeight w:val="313"/>
        </w:trPr>
        <w:tc>
          <w:tcPr>
            <w:tcW w:w="23040" w:type="dxa"/>
            <w:gridSpan w:val="12"/>
            <w:hideMark/>
          </w:tcPr>
          <w:p w:rsidR="006067CE" w:rsidRPr="006067CE" w:rsidRDefault="006067CE" w:rsidP="006067CE">
            <w:pPr>
              <w:jc w:val="both"/>
              <w:rPr>
                <w:b/>
                <w:bCs/>
              </w:rPr>
            </w:pPr>
            <w:r w:rsidRPr="006067CE">
              <w:rPr>
                <w:b/>
                <w:bCs/>
              </w:rPr>
              <w:lastRenderedPageBreak/>
              <w:t>Договори вихідного перестрахування</w:t>
            </w:r>
          </w:p>
        </w:tc>
      </w:tr>
      <w:tr w:rsidR="006067CE" w:rsidRPr="006067CE" w:rsidTr="006067CE">
        <w:trPr>
          <w:trHeight w:val="839"/>
        </w:trPr>
        <w:tc>
          <w:tcPr>
            <w:tcW w:w="1920" w:type="dxa"/>
            <w:hideMark/>
          </w:tcPr>
          <w:p w:rsidR="006067CE" w:rsidRPr="006067CE" w:rsidRDefault="006067CE" w:rsidP="006067CE">
            <w:pPr>
              <w:jc w:val="both"/>
              <w:rPr>
                <w:i/>
                <w:iCs/>
              </w:rPr>
            </w:pPr>
            <w:r w:rsidRPr="006067CE">
              <w:rPr>
                <w:i/>
                <w:iCs/>
              </w:rPr>
              <w:t>Вантажі</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 xml:space="preserve">                           (137)</w:t>
            </w:r>
          </w:p>
        </w:tc>
        <w:tc>
          <w:tcPr>
            <w:tcW w:w="1920" w:type="dxa"/>
            <w:hideMark/>
          </w:tcPr>
          <w:p w:rsidR="006067CE" w:rsidRPr="006067CE" w:rsidRDefault="006067CE" w:rsidP="006067CE">
            <w:pPr>
              <w:jc w:val="both"/>
              <w:rPr>
                <w:b/>
                <w:bCs/>
                <w:i/>
                <w:iCs/>
              </w:rPr>
            </w:pPr>
            <w:r w:rsidRPr="006067CE">
              <w:rPr>
                <w:b/>
                <w:bCs/>
                <w:i/>
                <w:iCs/>
              </w:rPr>
              <w:t xml:space="preserve">                           (137)</w:t>
            </w:r>
          </w:p>
        </w:tc>
      </w:tr>
      <w:tr w:rsidR="006067CE" w:rsidRPr="006067CE" w:rsidTr="006067CE">
        <w:trPr>
          <w:trHeight w:val="313"/>
        </w:trPr>
        <w:tc>
          <w:tcPr>
            <w:tcW w:w="1920" w:type="dxa"/>
            <w:hideMark/>
          </w:tcPr>
          <w:p w:rsidR="006067CE" w:rsidRPr="006067CE" w:rsidRDefault="006067CE" w:rsidP="006067CE">
            <w:pPr>
              <w:jc w:val="both"/>
            </w:pPr>
            <w:r w:rsidRPr="006067CE">
              <w:t>Іпотека</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 xml:space="preserve">                             (40)</w:t>
            </w:r>
          </w:p>
        </w:tc>
        <w:tc>
          <w:tcPr>
            <w:tcW w:w="1920" w:type="dxa"/>
            <w:hideMark/>
          </w:tcPr>
          <w:p w:rsidR="006067CE" w:rsidRPr="006067CE" w:rsidRDefault="006067CE" w:rsidP="006067CE">
            <w:pPr>
              <w:jc w:val="both"/>
              <w:rPr>
                <w:b/>
                <w:bCs/>
                <w:i/>
                <w:iCs/>
              </w:rPr>
            </w:pPr>
            <w:r w:rsidRPr="006067CE">
              <w:rPr>
                <w:b/>
                <w:bCs/>
                <w:i/>
                <w:iCs/>
              </w:rPr>
              <w:t xml:space="preserve">                             (40)</w:t>
            </w:r>
          </w:p>
        </w:tc>
      </w:tr>
      <w:tr w:rsidR="006067CE" w:rsidRPr="006067CE" w:rsidTr="006067CE">
        <w:trPr>
          <w:trHeight w:val="661"/>
        </w:trPr>
        <w:tc>
          <w:tcPr>
            <w:tcW w:w="1920" w:type="dxa"/>
            <w:hideMark/>
          </w:tcPr>
          <w:p w:rsidR="006067CE" w:rsidRPr="006067CE" w:rsidRDefault="006067CE">
            <w:pPr>
              <w:jc w:val="both"/>
            </w:pPr>
            <w:r w:rsidRPr="006067CE">
              <w:t>КАСКО</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318 </w:t>
            </w:r>
          </w:p>
        </w:tc>
        <w:tc>
          <w:tcPr>
            <w:tcW w:w="1920" w:type="dxa"/>
            <w:noWrap/>
            <w:hideMark/>
          </w:tcPr>
          <w:p w:rsidR="006067CE" w:rsidRPr="006067CE" w:rsidRDefault="006067CE" w:rsidP="006067CE">
            <w:pPr>
              <w:jc w:val="both"/>
            </w:pPr>
            <w:r w:rsidRPr="006067CE">
              <w:t xml:space="preserve">                               71 </w:t>
            </w:r>
          </w:p>
        </w:tc>
        <w:tc>
          <w:tcPr>
            <w:tcW w:w="1920" w:type="dxa"/>
            <w:noWrap/>
            <w:hideMark/>
          </w:tcPr>
          <w:p w:rsidR="006067CE" w:rsidRPr="006067CE" w:rsidRDefault="006067CE" w:rsidP="006067CE">
            <w:pPr>
              <w:jc w:val="both"/>
            </w:pPr>
            <w:r w:rsidRPr="006067CE">
              <w:t xml:space="preserve">                               17 </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-6</w:t>
            </w:r>
          </w:p>
        </w:tc>
        <w:tc>
          <w:tcPr>
            <w:tcW w:w="1920" w:type="dxa"/>
            <w:hideMark/>
          </w:tcPr>
          <w:p w:rsidR="006067CE" w:rsidRPr="006067CE" w:rsidRDefault="006067CE" w:rsidP="006067CE">
            <w:pPr>
              <w:jc w:val="both"/>
              <w:rPr>
                <w:b/>
                <w:bCs/>
                <w:i/>
                <w:iCs/>
              </w:rPr>
            </w:pPr>
            <w:r w:rsidRPr="006067CE">
              <w:rPr>
                <w:b/>
                <w:bCs/>
                <w:i/>
                <w:iCs/>
              </w:rPr>
              <w:t xml:space="preserve">                           (806)</w:t>
            </w:r>
          </w:p>
        </w:tc>
        <w:tc>
          <w:tcPr>
            <w:tcW w:w="1920" w:type="dxa"/>
            <w:hideMark/>
          </w:tcPr>
          <w:p w:rsidR="006067CE" w:rsidRPr="006067CE" w:rsidRDefault="006067CE" w:rsidP="006067CE">
            <w:pPr>
              <w:jc w:val="both"/>
              <w:rPr>
                <w:b/>
                <w:bCs/>
                <w:i/>
                <w:iCs/>
              </w:rPr>
            </w:pPr>
            <w:r w:rsidRPr="006067CE">
              <w:rPr>
                <w:b/>
                <w:bCs/>
                <w:i/>
                <w:iCs/>
              </w:rPr>
              <w:t xml:space="preserve">                           (404)</w:t>
            </w:r>
          </w:p>
        </w:tc>
      </w:tr>
      <w:tr w:rsidR="006067CE" w:rsidRPr="006067CE" w:rsidTr="006067CE">
        <w:trPr>
          <w:trHeight w:val="564"/>
        </w:trPr>
        <w:tc>
          <w:tcPr>
            <w:tcW w:w="1920" w:type="dxa"/>
            <w:hideMark/>
          </w:tcPr>
          <w:p w:rsidR="006067CE" w:rsidRPr="006067CE" w:rsidRDefault="006067CE">
            <w:pPr>
              <w:jc w:val="both"/>
            </w:pPr>
            <w:r w:rsidRPr="006067CE">
              <w:t xml:space="preserve">Майно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 xml:space="preserve">                           (171)</w:t>
            </w:r>
          </w:p>
        </w:tc>
        <w:tc>
          <w:tcPr>
            <w:tcW w:w="1920" w:type="dxa"/>
            <w:hideMark/>
          </w:tcPr>
          <w:p w:rsidR="006067CE" w:rsidRPr="006067CE" w:rsidRDefault="006067CE" w:rsidP="006067CE">
            <w:pPr>
              <w:jc w:val="both"/>
              <w:rPr>
                <w:b/>
                <w:bCs/>
                <w:i/>
                <w:iCs/>
              </w:rPr>
            </w:pPr>
            <w:r w:rsidRPr="006067CE">
              <w:rPr>
                <w:b/>
                <w:bCs/>
                <w:i/>
                <w:iCs/>
              </w:rPr>
              <w:t xml:space="preserve">                           (171)</w:t>
            </w:r>
          </w:p>
        </w:tc>
      </w:tr>
      <w:tr w:rsidR="006067CE" w:rsidRPr="006067CE" w:rsidTr="006067CE">
        <w:trPr>
          <w:trHeight w:val="313"/>
        </w:trPr>
        <w:tc>
          <w:tcPr>
            <w:tcW w:w="1920" w:type="dxa"/>
            <w:hideMark/>
          </w:tcPr>
          <w:p w:rsidR="006067CE" w:rsidRPr="006067CE" w:rsidRDefault="006067CE">
            <w:pPr>
              <w:jc w:val="both"/>
              <w:rPr>
                <w:i/>
                <w:iCs/>
              </w:rPr>
            </w:pPr>
            <w:r w:rsidRPr="006067CE">
              <w:rPr>
                <w:i/>
                <w:iCs/>
              </w:rPr>
              <w:t>НВ</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 xml:space="preserve">                             (21)</w:t>
            </w:r>
          </w:p>
        </w:tc>
        <w:tc>
          <w:tcPr>
            <w:tcW w:w="1920" w:type="dxa"/>
            <w:hideMark/>
          </w:tcPr>
          <w:p w:rsidR="006067CE" w:rsidRPr="006067CE" w:rsidRDefault="006067CE" w:rsidP="006067CE">
            <w:pPr>
              <w:jc w:val="both"/>
              <w:rPr>
                <w:b/>
                <w:bCs/>
                <w:i/>
                <w:iCs/>
              </w:rPr>
            </w:pPr>
            <w:r w:rsidRPr="006067CE">
              <w:rPr>
                <w:b/>
                <w:bCs/>
                <w:i/>
                <w:iCs/>
              </w:rPr>
              <w:t xml:space="preserve">                             (21)</w:t>
            </w:r>
          </w:p>
        </w:tc>
      </w:tr>
      <w:tr w:rsidR="006067CE" w:rsidRPr="006067CE" w:rsidTr="006067CE">
        <w:trPr>
          <w:trHeight w:val="313"/>
        </w:trPr>
        <w:tc>
          <w:tcPr>
            <w:tcW w:w="1920" w:type="dxa"/>
            <w:hideMark/>
          </w:tcPr>
          <w:p w:rsidR="006067CE" w:rsidRPr="006067CE" w:rsidRDefault="006067CE">
            <w:pPr>
              <w:jc w:val="both"/>
            </w:pPr>
            <w:r w:rsidRPr="006067CE">
              <w:t>ФР</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 xml:space="preserve">                               (0)</w:t>
            </w:r>
          </w:p>
        </w:tc>
        <w:tc>
          <w:tcPr>
            <w:tcW w:w="1920" w:type="dxa"/>
            <w:hideMark/>
          </w:tcPr>
          <w:p w:rsidR="006067CE" w:rsidRPr="006067CE" w:rsidRDefault="006067CE" w:rsidP="006067CE">
            <w:pPr>
              <w:jc w:val="both"/>
              <w:rPr>
                <w:b/>
                <w:bCs/>
                <w:i/>
                <w:iCs/>
              </w:rPr>
            </w:pPr>
            <w:r w:rsidRPr="006067CE">
              <w:rPr>
                <w:b/>
                <w:bCs/>
                <w:i/>
                <w:iCs/>
              </w:rPr>
              <w:t xml:space="preserve">                               (0)</w:t>
            </w:r>
          </w:p>
        </w:tc>
      </w:tr>
      <w:tr w:rsidR="006067CE" w:rsidRPr="006067CE" w:rsidTr="006067CE">
        <w:trPr>
          <w:trHeight w:val="564"/>
        </w:trPr>
        <w:tc>
          <w:tcPr>
            <w:tcW w:w="1920" w:type="dxa"/>
            <w:hideMark/>
          </w:tcPr>
          <w:p w:rsidR="006067CE" w:rsidRPr="006067CE" w:rsidRDefault="006067CE">
            <w:pPr>
              <w:jc w:val="both"/>
            </w:pPr>
            <w:r w:rsidRPr="006067CE">
              <w:t>ЦВ</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noWrap/>
            <w:hideMark/>
          </w:tcPr>
          <w:p w:rsidR="006067CE" w:rsidRPr="006067CE" w:rsidRDefault="006067CE" w:rsidP="006067CE">
            <w:pPr>
              <w:jc w:val="both"/>
            </w:pPr>
            <w:r w:rsidRPr="006067CE">
              <w:t xml:space="preserve">                                -   </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0</w:t>
            </w:r>
          </w:p>
        </w:tc>
        <w:tc>
          <w:tcPr>
            <w:tcW w:w="1920" w:type="dxa"/>
            <w:hideMark/>
          </w:tcPr>
          <w:p w:rsidR="006067CE" w:rsidRPr="006067CE" w:rsidRDefault="006067CE" w:rsidP="006067CE">
            <w:pPr>
              <w:jc w:val="both"/>
              <w:rPr>
                <w:b/>
                <w:bCs/>
                <w:i/>
                <w:iCs/>
              </w:rPr>
            </w:pPr>
            <w:r w:rsidRPr="006067CE">
              <w:rPr>
                <w:b/>
                <w:bCs/>
                <w:i/>
                <w:iCs/>
              </w:rPr>
              <w:t xml:space="preserve">                               (3)</w:t>
            </w:r>
          </w:p>
        </w:tc>
        <w:tc>
          <w:tcPr>
            <w:tcW w:w="1920" w:type="dxa"/>
            <w:hideMark/>
          </w:tcPr>
          <w:p w:rsidR="006067CE" w:rsidRPr="006067CE" w:rsidRDefault="006067CE" w:rsidP="006067CE">
            <w:pPr>
              <w:jc w:val="both"/>
              <w:rPr>
                <w:b/>
                <w:bCs/>
                <w:i/>
                <w:iCs/>
              </w:rPr>
            </w:pPr>
            <w:r w:rsidRPr="006067CE">
              <w:rPr>
                <w:b/>
                <w:bCs/>
                <w:i/>
                <w:iCs/>
              </w:rPr>
              <w:t xml:space="preserve">                               (3)</w:t>
            </w:r>
          </w:p>
        </w:tc>
      </w:tr>
      <w:tr w:rsidR="006067CE" w:rsidRPr="006067CE" w:rsidTr="006067CE">
        <w:trPr>
          <w:trHeight w:val="1165"/>
        </w:trPr>
        <w:tc>
          <w:tcPr>
            <w:tcW w:w="1920" w:type="dxa"/>
            <w:hideMark/>
          </w:tcPr>
          <w:p w:rsidR="006067CE" w:rsidRPr="006067CE" w:rsidRDefault="006067CE" w:rsidP="006067CE">
            <w:pPr>
              <w:jc w:val="both"/>
              <w:rPr>
                <w:b/>
                <w:bCs/>
              </w:rPr>
            </w:pPr>
            <w:r w:rsidRPr="006067CE">
              <w:rPr>
                <w:b/>
                <w:bCs/>
              </w:rPr>
              <w:t>Усього за договорами вихідного перестрахування</w:t>
            </w:r>
          </w:p>
        </w:tc>
        <w:tc>
          <w:tcPr>
            <w:tcW w:w="1920" w:type="dxa"/>
            <w:noWrap/>
            <w:hideMark/>
          </w:tcPr>
          <w:p w:rsidR="006067CE" w:rsidRPr="006067CE" w:rsidRDefault="006067CE" w:rsidP="006067CE">
            <w:pPr>
              <w:jc w:val="both"/>
              <w:rPr>
                <w:b/>
                <w:bCs/>
                <w:i/>
                <w:iCs/>
              </w:rPr>
            </w:pPr>
            <w:r w:rsidRPr="006067CE">
              <w:rPr>
                <w:b/>
                <w:bCs/>
                <w:i/>
                <w:iCs/>
              </w:rPr>
              <w:t xml:space="preserve">                               -   </w:t>
            </w:r>
          </w:p>
        </w:tc>
        <w:tc>
          <w:tcPr>
            <w:tcW w:w="1920" w:type="dxa"/>
            <w:noWrap/>
            <w:hideMark/>
          </w:tcPr>
          <w:p w:rsidR="006067CE" w:rsidRPr="006067CE" w:rsidRDefault="006067CE" w:rsidP="006067CE">
            <w:pPr>
              <w:jc w:val="both"/>
              <w:rPr>
                <w:b/>
                <w:bCs/>
                <w:i/>
                <w:iCs/>
              </w:rPr>
            </w:pPr>
            <w:r w:rsidRPr="006067CE">
              <w:rPr>
                <w:b/>
                <w:bCs/>
                <w:i/>
                <w:iCs/>
              </w:rPr>
              <w:t xml:space="preserve">                               -   </w:t>
            </w:r>
          </w:p>
        </w:tc>
        <w:tc>
          <w:tcPr>
            <w:tcW w:w="1920" w:type="dxa"/>
            <w:noWrap/>
            <w:hideMark/>
          </w:tcPr>
          <w:p w:rsidR="006067CE" w:rsidRPr="006067CE" w:rsidRDefault="006067CE" w:rsidP="006067CE">
            <w:pPr>
              <w:jc w:val="both"/>
              <w:rPr>
                <w:b/>
                <w:bCs/>
                <w:i/>
                <w:iCs/>
              </w:rPr>
            </w:pPr>
            <w:r w:rsidRPr="006067CE">
              <w:rPr>
                <w:b/>
                <w:bCs/>
                <w:i/>
                <w:iCs/>
              </w:rPr>
              <w:t xml:space="preserve">                               -   </w:t>
            </w:r>
          </w:p>
        </w:tc>
        <w:tc>
          <w:tcPr>
            <w:tcW w:w="1920" w:type="dxa"/>
            <w:noWrap/>
            <w:hideMark/>
          </w:tcPr>
          <w:p w:rsidR="006067CE" w:rsidRPr="006067CE" w:rsidRDefault="006067CE" w:rsidP="006067CE">
            <w:pPr>
              <w:jc w:val="both"/>
              <w:rPr>
                <w:b/>
                <w:bCs/>
                <w:i/>
                <w:iCs/>
              </w:rPr>
            </w:pPr>
            <w:r w:rsidRPr="006067CE">
              <w:rPr>
                <w:b/>
                <w:bCs/>
                <w:i/>
                <w:iCs/>
              </w:rPr>
              <w:t xml:space="preserve">                            318 </w:t>
            </w:r>
          </w:p>
        </w:tc>
        <w:tc>
          <w:tcPr>
            <w:tcW w:w="1920" w:type="dxa"/>
            <w:noWrap/>
            <w:hideMark/>
          </w:tcPr>
          <w:p w:rsidR="006067CE" w:rsidRPr="006067CE" w:rsidRDefault="006067CE" w:rsidP="006067CE">
            <w:pPr>
              <w:jc w:val="both"/>
              <w:rPr>
                <w:b/>
                <w:bCs/>
                <w:i/>
                <w:iCs/>
              </w:rPr>
            </w:pPr>
            <w:r w:rsidRPr="006067CE">
              <w:rPr>
                <w:b/>
                <w:bCs/>
                <w:i/>
                <w:iCs/>
              </w:rPr>
              <w:t xml:space="preserve">                              71 </w:t>
            </w:r>
          </w:p>
        </w:tc>
        <w:tc>
          <w:tcPr>
            <w:tcW w:w="1920" w:type="dxa"/>
            <w:noWrap/>
            <w:hideMark/>
          </w:tcPr>
          <w:p w:rsidR="006067CE" w:rsidRPr="006067CE" w:rsidRDefault="006067CE" w:rsidP="006067CE">
            <w:pPr>
              <w:jc w:val="both"/>
              <w:rPr>
                <w:b/>
                <w:bCs/>
                <w:i/>
                <w:iCs/>
              </w:rPr>
            </w:pPr>
            <w:r w:rsidRPr="006067CE">
              <w:rPr>
                <w:b/>
                <w:bCs/>
                <w:i/>
                <w:iCs/>
              </w:rPr>
              <w:t xml:space="preserve">                              17 </w:t>
            </w:r>
          </w:p>
        </w:tc>
        <w:tc>
          <w:tcPr>
            <w:tcW w:w="1920" w:type="dxa"/>
            <w:noWrap/>
            <w:hideMark/>
          </w:tcPr>
          <w:p w:rsidR="006067CE" w:rsidRPr="006067CE" w:rsidRDefault="006067CE" w:rsidP="006067CE">
            <w:pPr>
              <w:jc w:val="both"/>
              <w:rPr>
                <w:b/>
                <w:bCs/>
                <w:i/>
                <w:iCs/>
              </w:rPr>
            </w:pPr>
            <w:r w:rsidRPr="006067CE">
              <w:rPr>
                <w:b/>
                <w:bCs/>
                <w:i/>
                <w:iCs/>
              </w:rPr>
              <w:t xml:space="preserve">                               -   </w:t>
            </w:r>
          </w:p>
        </w:tc>
        <w:tc>
          <w:tcPr>
            <w:tcW w:w="1920" w:type="dxa"/>
            <w:noWrap/>
            <w:hideMark/>
          </w:tcPr>
          <w:p w:rsidR="006067CE" w:rsidRPr="006067CE" w:rsidRDefault="006067CE" w:rsidP="006067CE">
            <w:pPr>
              <w:jc w:val="both"/>
              <w:rPr>
                <w:b/>
                <w:bCs/>
                <w:i/>
                <w:iCs/>
              </w:rPr>
            </w:pPr>
            <w:r w:rsidRPr="006067CE">
              <w:rPr>
                <w:b/>
                <w:bCs/>
                <w:i/>
                <w:iCs/>
              </w:rPr>
              <w:t xml:space="preserve">                               -   </w:t>
            </w:r>
          </w:p>
        </w:tc>
        <w:tc>
          <w:tcPr>
            <w:tcW w:w="1920" w:type="dxa"/>
            <w:noWrap/>
            <w:hideMark/>
          </w:tcPr>
          <w:p w:rsidR="006067CE" w:rsidRPr="006067CE" w:rsidRDefault="006067CE" w:rsidP="006067CE">
            <w:pPr>
              <w:jc w:val="both"/>
              <w:rPr>
                <w:b/>
                <w:bCs/>
                <w:i/>
                <w:iCs/>
              </w:rPr>
            </w:pPr>
            <w:r w:rsidRPr="006067CE">
              <w:rPr>
                <w:b/>
                <w:bCs/>
                <w:i/>
                <w:iCs/>
              </w:rPr>
              <w:t xml:space="preserve">                              (6)</w:t>
            </w:r>
          </w:p>
        </w:tc>
        <w:tc>
          <w:tcPr>
            <w:tcW w:w="1920" w:type="dxa"/>
            <w:noWrap/>
            <w:hideMark/>
          </w:tcPr>
          <w:p w:rsidR="006067CE" w:rsidRPr="006067CE" w:rsidRDefault="006067CE" w:rsidP="006067CE">
            <w:pPr>
              <w:jc w:val="both"/>
              <w:rPr>
                <w:b/>
                <w:bCs/>
                <w:i/>
                <w:iCs/>
              </w:rPr>
            </w:pPr>
            <w:r w:rsidRPr="006067CE">
              <w:rPr>
                <w:b/>
                <w:bCs/>
                <w:i/>
                <w:iCs/>
              </w:rPr>
              <w:t xml:space="preserve">                      (1 177)</w:t>
            </w:r>
          </w:p>
        </w:tc>
        <w:tc>
          <w:tcPr>
            <w:tcW w:w="1920" w:type="dxa"/>
            <w:noWrap/>
            <w:hideMark/>
          </w:tcPr>
          <w:p w:rsidR="006067CE" w:rsidRPr="006067CE" w:rsidRDefault="006067CE" w:rsidP="006067CE">
            <w:pPr>
              <w:jc w:val="both"/>
              <w:rPr>
                <w:b/>
                <w:bCs/>
                <w:i/>
                <w:iCs/>
              </w:rPr>
            </w:pPr>
            <w:r w:rsidRPr="006067CE">
              <w:rPr>
                <w:b/>
                <w:bCs/>
                <w:i/>
                <w:iCs/>
              </w:rPr>
              <w:t xml:space="preserve">                          (776)</w:t>
            </w:r>
          </w:p>
        </w:tc>
      </w:tr>
    </w:tbl>
    <w:p w:rsidR="000E6698" w:rsidRDefault="000E6698" w:rsidP="00756D4F">
      <w:pPr>
        <w:jc w:val="both"/>
        <w:rPr>
          <w:rFonts w:ascii="Times New Roman" w:eastAsia="Times New Roman" w:hAnsi="Times New Roman"/>
        </w:rPr>
      </w:pPr>
    </w:p>
    <w:p w:rsidR="000E6698" w:rsidRDefault="000E6698">
      <w:pPr>
        <w:rPr>
          <w:rFonts w:ascii="Times New Roman" w:eastAsia="Times New Roman" w:hAnsi="Times New Roman"/>
        </w:rPr>
      </w:pPr>
      <w:r>
        <w:rPr>
          <w:rFonts w:ascii="Times New Roman" w:eastAsia="Times New Roman" w:hAnsi="Times New Roman"/>
        </w:rPr>
        <w:br w:type="page"/>
      </w:r>
    </w:p>
    <w:p w:rsidR="00756D4F" w:rsidRPr="00064E09" w:rsidRDefault="00756D4F" w:rsidP="00756D4F">
      <w:pPr>
        <w:widowControl w:val="0"/>
        <w:autoSpaceDE w:val="0"/>
        <w:autoSpaceDN w:val="0"/>
        <w:spacing w:before="77"/>
        <w:rPr>
          <w:rFonts w:ascii="Times New Roman" w:eastAsia="Times New Roman" w:hAnsi="Times New Roman"/>
          <w:b/>
          <w:bCs/>
        </w:rPr>
      </w:pPr>
      <w:r w:rsidRPr="00064E09">
        <w:rPr>
          <w:rFonts w:ascii="Times New Roman" w:eastAsia="Times New Roman" w:hAnsi="Times New Roman"/>
          <w:b/>
          <w:bCs/>
        </w:rPr>
        <w:lastRenderedPageBreak/>
        <w:t>9.Аналіздоходівтавитрат,відображенихуфінансовійзвітності</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6663"/>
        <w:gridCol w:w="1275"/>
        <w:gridCol w:w="1418"/>
      </w:tblGrid>
      <w:tr w:rsidR="00756D4F" w:rsidRPr="00064E09" w:rsidTr="00D742C9">
        <w:trPr>
          <w:trHeight w:val="307"/>
        </w:trPr>
        <w:tc>
          <w:tcPr>
            <w:tcW w:w="567" w:type="dxa"/>
            <w:shd w:val="clear" w:color="auto" w:fill="auto"/>
          </w:tcPr>
          <w:p w:rsidR="00756D4F" w:rsidRPr="00064E09" w:rsidRDefault="00756D4F" w:rsidP="00973227">
            <w:pPr>
              <w:widowControl w:val="0"/>
              <w:autoSpaceDE w:val="0"/>
              <w:autoSpaceDN w:val="0"/>
              <w:spacing w:after="0" w:line="240" w:lineRule="auto"/>
              <w:rPr>
                <w:rFonts w:ascii="Times New Roman" w:eastAsia="Times New Roman" w:hAnsi="Times New Roman"/>
              </w:rPr>
            </w:pPr>
          </w:p>
        </w:tc>
        <w:tc>
          <w:tcPr>
            <w:tcW w:w="6663" w:type="dxa"/>
            <w:shd w:val="clear" w:color="auto" w:fill="auto"/>
          </w:tcPr>
          <w:p w:rsidR="00756D4F" w:rsidRPr="00064E09" w:rsidRDefault="00756D4F" w:rsidP="00973227">
            <w:pPr>
              <w:widowControl w:val="0"/>
              <w:autoSpaceDE w:val="0"/>
              <w:autoSpaceDN w:val="0"/>
              <w:spacing w:before="6" w:after="0" w:line="240" w:lineRule="auto"/>
              <w:ind w:left="2484" w:right="2483"/>
              <w:jc w:val="center"/>
              <w:rPr>
                <w:rFonts w:ascii="Times New Roman" w:eastAsia="Times New Roman" w:hAnsi="Times New Roman"/>
              </w:rPr>
            </w:pPr>
            <w:r w:rsidRPr="00064E09">
              <w:rPr>
                <w:rFonts w:ascii="Times New Roman" w:eastAsia="Times New Roman" w:hAnsi="Times New Roman"/>
                <w:w w:val="105"/>
              </w:rPr>
              <w:t>СТАТТІ</w:t>
            </w:r>
          </w:p>
        </w:tc>
        <w:tc>
          <w:tcPr>
            <w:tcW w:w="1275" w:type="dxa"/>
            <w:shd w:val="clear" w:color="auto" w:fill="auto"/>
          </w:tcPr>
          <w:p w:rsidR="00756D4F" w:rsidRPr="00EE7427" w:rsidRDefault="00756D4F" w:rsidP="00973227">
            <w:pPr>
              <w:widowControl w:val="0"/>
              <w:autoSpaceDE w:val="0"/>
              <w:autoSpaceDN w:val="0"/>
              <w:spacing w:before="6" w:after="0" w:line="240" w:lineRule="auto"/>
              <w:ind w:left="501"/>
              <w:rPr>
                <w:rFonts w:ascii="Times New Roman" w:eastAsia="Times New Roman" w:hAnsi="Times New Roman"/>
                <w:b/>
                <w:highlight w:val="yellow"/>
                <w:lang w:val="en-US"/>
              </w:rPr>
            </w:pPr>
            <w:r w:rsidRPr="00542E53">
              <w:rPr>
                <w:rFonts w:ascii="Times New Roman" w:eastAsia="Times New Roman" w:hAnsi="Times New Roman"/>
                <w:b/>
                <w:w w:val="105"/>
              </w:rPr>
              <w:t>202</w:t>
            </w:r>
            <w:r w:rsidR="00EE7427" w:rsidRPr="00542E53">
              <w:rPr>
                <w:rFonts w:ascii="Times New Roman" w:eastAsia="Times New Roman" w:hAnsi="Times New Roman"/>
                <w:b/>
                <w:w w:val="105"/>
                <w:lang w:val="en-US"/>
              </w:rPr>
              <w:t>4</w:t>
            </w:r>
          </w:p>
        </w:tc>
        <w:tc>
          <w:tcPr>
            <w:tcW w:w="1418" w:type="dxa"/>
            <w:shd w:val="clear" w:color="auto" w:fill="auto"/>
          </w:tcPr>
          <w:p w:rsidR="00756D4F" w:rsidRPr="006B4936" w:rsidRDefault="00756D4F" w:rsidP="00973227">
            <w:pPr>
              <w:widowControl w:val="0"/>
              <w:autoSpaceDE w:val="0"/>
              <w:autoSpaceDN w:val="0"/>
              <w:spacing w:before="6" w:after="0" w:line="240" w:lineRule="auto"/>
              <w:ind w:right="492"/>
              <w:jc w:val="right"/>
              <w:rPr>
                <w:rFonts w:ascii="Times New Roman" w:eastAsia="Times New Roman" w:hAnsi="Times New Roman"/>
                <w:b/>
                <w:lang w:val="en-US"/>
              </w:rPr>
            </w:pPr>
            <w:r w:rsidRPr="00064E09">
              <w:rPr>
                <w:rFonts w:ascii="Times New Roman" w:eastAsia="Times New Roman" w:hAnsi="Times New Roman"/>
                <w:b/>
                <w:w w:val="105"/>
              </w:rPr>
              <w:t>202</w:t>
            </w:r>
            <w:r w:rsidR="006B4936">
              <w:rPr>
                <w:rFonts w:ascii="Times New Roman" w:eastAsia="Times New Roman" w:hAnsi="Times New Roman"/>
                <w:b/>
                <w:w w:val="105"/>
                <w:lang w:val="en-US"/>
              </w:rPr>
              <w:t>3</w:t>
            </w:r>
          </w:p>
        </w:tc>
      </w:tr>
      <w:tr w:rsidR="00756D4F" w:rsidRPr="00064E09" w:rsidTr="00D742C9">
        <w:trPr>
          <w:trHeight w:val="297"/>
        </w:trPr>
        <w:tc>
          <w:tcPr>
            <w:tcW w:w="567" w:type="dxa"/>
            <w:shd w:val="clear" w:color="auto" w:fill="F1F1F1"/>
          </w:tcPr>
          <w:p w:rsidR="00756D4F" w:rsidRPr="00064E09" w:rsidRDefault="00756D4F" w:rsidP="00973227">
            <w:pPr>
              <w:widowControl w:val="0"/>
              <w:autoSpaceDE w:val="0"/>
              <w:autoSpaceDN w:val="0"/>
              <w:spacing w:before="6" w:after="0" w:line="240" w:lineRule="auto"/>
              <w:ind w:left="87" w:right="245"/>
              <w:jc w:val="center"/>
              <w:rPr>
                <w:rFonts w:ascii="Times New Roman" w:eastAsia="Times New Roman" w:hAnsi="Times New Roman"/>
              </w:rPr>
            </w:pPr>
            <w:r w:rsidRPr="00064E09">
              <w:rPr>
                <w:rFonts w:ascii="Times New Roman" w:eastAsia="Times New Roman" w:hAnsi="Times New Roman"/>
                <w:w w:val="105"/>
              </w:rPr>
              <w:t>1.</w:t>
            </w:r>
          </w:p>
        </w:tc>
        <w:tc>
          <w:tcPr>
            <w:tcW w:w="6663" w:type="dxa"/>
            <w:shd w:val="clear" w:color="auto" w:fill="F1F1F1"/>
          </w:tcPr>
          <w:p w:rsidR="00756D4F" w:rsidRPr="00064E09" w:rsidRDefault="00756D4F" w:rsidP="00973227">
            <w:pPr>
              <w:widowControl w:val="0"/>
              <w:autoSpaceDE w:val="0"/>
              <w:autoSpaceDN w:val="0"/>
              <w:spacing w:before="6" w:after="0" w:line="240" w:lineRule="auto"/>
              <w:ind w:left="107"/>
              <w:rPr>
                <w:rFonts w:ascii="Times New Roman" w:eastAsia="Times New Roman" w:hAnsi="Times New Roman"/>
                <w:b/>
              </w:rPr>
            </w:pPr>
            <w:r w:rsidRPr="00064E09">
              <w:rPr>
                <w:rFonts w:ascii="Times New Roman" w:eastAsia="Times New Roman" w:hAnsi="Times New Roman"/>
                <w:b/>
              </w:rPr>
              <w:t>Дохід</w:t>
            </w:r>
            <w:r w:rsidR="00B05525">
              <w:rPr>
                <w:rFonts w:ascii="Times New Roman" w:eastAsia="Times New Roman" w:hAnsi="Times New Roman"/>
                <w:b/>
                <w:lang w:val="uk-UA"/>
              </w:rPr>
              <w:t xml:space="preserve"> </w:t>
            </w:r>
            <w:r w:rsidRPr="00064E09">
              <w:rPr>
                <w:rFonts w:ascii="Times New Roman" w:eastAsia="Times New Roman" w:hAnsi="Times New Roman"/>
                <w:b/>
              </w:rPr>
              <w:t>за</w:t>
            </w:r>
            <w:r w:rsidR="00B05525">
              <w:rPr>
                <w:rFonts w:ascii="Times New Roman" w:eastAsia="Times New Roman" w:hAnsi="Times New Roman"/>
                <w:b/>
                <w:lang w:val="uk-UA"/>
              </w:rPr>
              <w:t xml:space="preserve"> </w:t>
            </w:r>
            <w:r w:rsidRPr="00064E09">
              <w:rPr>
                <w:rFonts w:ascii="Times New Roman" w:eastAsia="Times New Roman" w:hAnsi="Times New Roman"/>
                <w:b/>
              </w:rPr>
              <w:t>страховими</w:t>
            </w:r>
            <w:r w:rsidR="00B05525">
              <w:rPr>
                <w:rFonts w:ascii="Times New Roman" w:eastAsia="Times New Roman" w:hAnsi="Times New Roman"/>
                <w:b/>
                <w:lang w:val="uk-UA"/>
              </w:rPr>
              <w:t xml:space="preserve"> </w:t>
            </w:r>
            <w:r w:rsidRPr="00064E09">
              <w:rPr>
                <w:rFonts w:ascii="Times New Roman" w:eastAsia="Times New Roman" w:hAnsi="Times New Roman"/>
                <w:b/>
              </w:rPr>
              <w:t>контрактами</w:t>
            </w:r>
          </w:p>
        </w:tc>
        <w:tc>
          <w:tcPr>
            <w:tcW w:w="1275" w:type="dxa"/>
            <w:shd w:val="clear" w:color="auto" w:fill="F1F1F1"/>
          </w:tcPr>
          <w:p w:rsidR="00756D4F" w:rsidRPr="00334487" w:rsidRDefault="00334487" w:rsidP="00973227">
            <w:pPr>
              <w:widowControl w:val="0"/>
              <w:autoSpaceDE w:val="0"/>
              <w:autoSpaceDN w:val="0"/>
              <w:spacing w:before="6" w:after="0" w:line="240" w:lineRule="auto"/>
              <w:ind w:left="444" w:right="143"/>
              <w:jc w:val="right"/>
              <w:rPr>
                <w:rFonts w:ascii="Times New Roman" w:eastAsia="Times New Roman" w:hAnsi="Times New Roman"/>
                <w:b/>
                <w:highlight w:val="yellow"/>
                <w:lang w:val="en-US"/>
              </w:rPr>
            </w:pPr>
            <w:r w:rsidRPr="00334487">
              <w:rPr>
                <w:rFonts w:ascii="Times New Roman" w:eastAsia="Times New Roman" w:hAnsi="Times New Roman"/>
                <w:b/>
                <w:lang w:val="en-US"/>
              </w:rPr>
              <w:t>35284</w:t>
            </w:r>
          </w:p>
        </w:tc>
        <w:tc>
          <w:tcPr>
            <w:tcW w:w="1418" w:type="dxa"/>
            <w:shd w:val="clear" w:color="auto" w:fill="F1F1F1"/>
          </w:tcPr>
          <w:p w:rsidR="00756D4F" w:rsidRPr="00064E09" w:rsidRDefault="00B156AF" w:rsidP="00973227">
            <w:pPr>
              <w:widowControl w:val="0"/>
              <w:autoSpaceDE w:val="0"/>
              <w:autoSpaceDN w:val="0"/>
              <w:spacing w:before="6" w:after="0" w:line="240" w:lineRule="auto"/>
              <w:ind w:right="184"/>
              <w:jc w:val="right"/>
              <w:rPr>
                <w:rFonts w:ascii="Times New Roman" w:eastAsia="Times New Roman" w:hAnsi="Times New Roman"/>
                <w:b/>
              </w:rPr>
            </w:pPr>
            <w:r w:rsidRPr="00064E09">
              <w:rPr>
                <w:rFonts w:ascii="Times New Roman" w:eastAsia="Times New Roman" w:hAnsi="Times New Roman"/>
                <w:b/>
              </w:rPr>
              <w:t>31668</w:t>
            </w:r>
          </w:p>
        </w:tc>
      </w:tr>
      <w:tr w:rsidR="00756D4F" w:rsidRPr="00064E09" w:rsidTr="00AA12F3">
        <w:trPr>
          <w:trHeight w:val="321"/>
        </w:trPr>
        <w:tc>
          <w:tcPr>
            <w:tcW w:w="567" w:type="dxa"/>
            <w:shd w:val="clear" w:color="auto" w:fill="F1F1F1"/>
          </w:tcPr>
          <w:p w:rsidR="00756D4F" w:rsidRPr="00064E09" w:rsidRDefault="00756D4F" w:rsidP="00973227">
            <w:pPr>
              <w:widowControl w:val="0"/>
              <w:autoSpaceDE w:val="0"/>
              <w:autoSpaceDN w:val="0"/>
              <w:spacing w:before="6" w:after="0" w:line="240" w:lineRule="auto"/>
              <w:ind w:left="87" w:right="245"/>
              <w:jc w:val="center"/>
              <w:rPr>
                <w:rFonts w:ascii="Times New Roman" w:eastAsia="Times New Roman" w:hAnsi="Times New Roman"/>
              </w:rPr>
            </w:pPr>
            <w:r w:rsidRPr="00064E09">
              <w:rPr>
                <w:rFonts w:ascii="Times New Roman" w:eastAsia="Times New Roman" w:hAnsi="Times New Roman"/>
                <w:w w:val="105"/>
              </w:rPr>
              <w:t>2.</w:t>
            </w:r>
          </w:p>
        </w:tc>
        <w:tc>
          <w:tcPr>
            <w:tcW w:w="6663" w:type="dxa"/>
            <w:shd w:val="clear" w:color="auto" w:fill="F1F1F1"/>
          </w:tcPr>
          <w:p w:rsidR="00756D4F" w:rsidRPr="00AA12F3" w:rsidRDefault="00756D4F" w:rsidP="00973227">
            <w:pPr>
              <w:widowControl w:val="0"/>
              <w:autoSpaceDE w:val="0"/>
              <w:autoSpaceDN w:val="0"/>
              <w:spacing w:before="6" w:after="0" w:line="240" w:lineRule="auto"/>
              <w:ind w:left="107"/>
              <w:rPr>
                <w:rFonts w:ascii="Times New Roman" w:eastAsia="Times New Roman" w:hAnsi="Times New Roman"/>
                <w:b/>
                <w:lang w:val="uk-UA"/>
              </w:rPr>
            </w:pPr>
            <w:r w:rsidRPr="00064E09">
              <w:rPr>
                <w:rFonts w:ascii="Times New Roman" w:eastAsia="Times New Roman" w:hAnsi="Times New Roman"/>
                <w:b/>
              </w:rPr>
              <w:t>Витрати</w:t>
            </w:r>
            <w:r w:rsidR="00B05525">
              <w:rPr>
                <w:rFonts w:ascii="Times New Roman" w:eastAsia="Times New Roman" w:hAnsi="Times New Roman"/>
                <w:b/>
                <w:lang w:val="uk-UA"/>
              </w:rPr>
              <w:t xml:space="preserve"> </w:t>
            </w:r>
            <w:r w:rsidRPr="00064E09">
              <w:rPr>
                <w:rFonts w:ascii="Times New Roman" w:eastAsia="Times New Roman" w:hAnsi="Times New Roman"/>
                <w:b/>
              </w:rPr>
              <w:t>за</w:t>
            </w:r>
            <w:r w:rsidR="00B05525">
              <w:rPr>
                <w:rFonts w:ascii="Times New Roman" w:eastAsia="Times New Roman" w:hAnsi="Times New Roman"/>
                <w:b/>
                <w:lang w:val="uk-UA"/>
              </w:rPr>
              <w:t xml:space="preserve"> </w:t>
            </w:r>
            <w:r w:rsidRPr="00064E09">
              <w:rPr>
                <w:rFonts w:ascii="Times New Roman" w:eastAsia="Times New Roman" w:hAnsi="Times New Roman"/>
                <w:b/>
              </w:rPr>
              <w:t>страховими</w:t>
            </w:r>
            <w:r w:rsidR="00B05525">
              <w:rPr>
                <w:rFonts w:ascii="Times New Roman" w:eastAsia="Times New Roman" w:hAnsi="Times New Roman"/>
                <w:b/>
                <w:lang w:val="uk-UA"/>
              </w:rPr>
              <w:t xml:space="preserve"> </w:t>
            </w:r>
            <w:r w:rsidRPr="00064E09">
              <w:rPr>
                <w:rFonts w:ascii="Times New Roman" w:eastAsia="Times New Roman" w:hAnsi="Times New Roman"/>
                <w:b/>
              </w:rPr>
              <w:t>контрактам</w:t>
            </w:r>
            <w:r w:rsidR="00AA12F3">
              <w:rPr>
                <w:rFonts w:ascii="Times New Roman" w:eastAsia="Times New Roman" w:hAnsi="Times New Roman"/>
                <w:b/>
                <w:lang w:val="uk-UA"/>
              </w:rPr>
              <w:t>и</w:t>
            </w:r>
          </w:p>
          <w:p w:rsidR="00756D4F" w:rsidRPr="00064E09" w:rsidRDefault="00756D4F" w:rsidP="00973227">
            <w:pPr>
              <w:widowControl w:val="0"/>
              <w:autoSpaceDE w:val="0"/>
              <w:autoSpaceDN w:val="0"/>
              <w:spacing w:before="47" w:after="0" w:line="240" w:lineRule="auto"/>
              <w:ind w:left="3678"/>
              <w:rPr>
                <w:rFonts w:ascii="Times New Roman" w:eastAsia="Times New Roman" w:hAnsi="Times New Roman"/>
              </w:rPr>
            </w:pPr>
            <w:r w:rsidRPr="00064E09">
              <w:rPr>
                <w:rFonts w:ascii="Times New Roman" w:eastAsia="Times New Roman" w:hAnsi="Times New Roman"/>
                <w:w w:val="105"/>
              </w:rPr>
              <w:t>Всього,в</w:t>
            </w:r>
            <w:r w:rsidR="00B05525">
              <w:rPr>
                <w:rFonts w:ascii="Times New Roman" w:eastAsia="Times New Roman" w:hAnsi="Times New Roman"/>
                <w:w w:val="105"/>
                <w:lang w:val="uk-UA"/>
              </w:rPr>
              <w:t xml:space="preserve"> </w:t>
            </w:r>
            <w:r w:rsidRPr="00064E09">
              <w:rPr>
                <w:rFonts w:ascii="Times New Roman" w:eastAsia="Times New Roman" w:hAnsi="Times New Roman"/>
                <w:w w:val="105"/>
              </w:rPr>
              <w:t>тому</w:t>
            </w:r>
            <w:r w:rsidR="00B05525">
              <w:rPr>
                <w:rFonts w:ascii="Times New Roman" w:eastAsia="Times New Roman" w:hAnsi="Times New Roman"/>
                <w:w w:val="105"/>
                <w:lang w:val="uk-UA"/>
              </w:rPr>
              <w:t xml:space="preserve"> </w:t>
            </w:r>
            <w:r w:rsidRPr="00064E09">
              <w:rPr>
                <w:rFonts w:ascii="Times New Roman" w:eastAsia="Times New Roman" w:hAnsi="Times New Roman"/>
                <w:w w:val="105"/>
              </w:rPr>
              <w:t>числі:</w:t>
            </w:r>
          </w:p>
        </w:tc>
        <w:tc>
          <w:tcPr>
            <w:tcW w:w="1275" w:type="dxa"/>
            <w:shd w:val="clear" w:color="auto" w:fill="F1F1F1"/>
          </w:tcPr>
          <w:p w:rsidR="00444610" w:rsidRDefault="00444610" w:rsidP="00973227">
            <w:pPr>
              <w:widowControl w:val="0"/>
              <w:autoSpaceDE w:val="0"/>
              <w:autoSpaceDN w:val="0"/>
              <w:spacing w:after="0" w:line="240" w:lineRule="auto"/>
              <w:ind w:left="143" w:right="138"/>
              <w:jc w:val="right"/>
              <w:rPr>
                <w:rFonts w:ascii="Times New Roman" w:eastAsia="Times New Roman" w:hAnsi="Times New Roman"/>
                <w:b/>
                <w:lang w:val="uk-UA"/>
              </w:rPr>
            </w:pPr>
          </w:p>
          <w:p w:rsidR="00756D4F" w:rsidRPr="00EE7427" w:rsidRDefault="00444610" w:rsidP="00973227">
            <w:pPr>
              <w:widowControl w:val="0"/>
              <w:autoSpaceDE w:val="0"/>
              <w:autoSpaceDN w:val="0"/>
              <w:spacing w:after="0" w:line="240" w:lineRule="auto"/>
              <w:ind w:left="143" w:right="138"/>
              <w:jc w:val="right"/>
              <w:rPr>
                <w:rFonts w:ascii="Times New Roman" w:eastAsia="Times New Roman" w:hAnsi="Times New Roman"/>
                <w:b/>
                <w:highlight w:val="yellow"/>
              </w:rPr>
            </w:pPr>
            <w:r w:rsidRPr="00334487">
              <w:rPr>
                <w:rFonts w:ascii="Times New Roman" w:eastAsia="Times New Roman" w:hAnsi="Times New Roman"/>
                <w:b/>
              </w:rPr>
              <w:t xml:space="preserve"> </w:t>
            </w:r>
            <w:r w:rsidR="00756D4F" w:rsidRPr="00334487">
              <w:rPr>
                <w:rFonts w:ascii="Times New Roman" w:eastAsia="Times New Roman" w:hAnsi="Times New Roman"/>
                <w:b/>
              </w:rPr>
              <w:t>(</w:t>
            </w:r>
            <w:r w:rsidR="00334487" w:rsidRPr="00334487">
              <w:rPr>
                <w:rFonts w:ascii="Times New Roman" w:eastAsia="Times New Roman" w:hAnsi="Times New Roman"/>
                <w:b/>
                <w:lang w:val="en-US"/>
              </w:rPr>
              <w:t>40711</w:t>
            </w:r>
            <w:r w:rsidR="00756D4F" w:rsidRPr="00334487">
              <w:rPr>
                <w:rFonts w:ascii="Times New Roman" w:eastAsia="Times New Roman" w:hAnsi="Times New Roman"/>
                <w:b/>
              </w:rPr>
              <w:t>)</w:t>
            </w:r>
          </w:p>
        </w:tc>
        <w:tc>
          <w:tcPr>
            <w:tcW w:w="1418" w:type="dxa"/>
            <w:shd w:val="clear" w:color="auto" w:fill="F1F1F1"/>
          </w:tcPr>
          <w:p w:rsidR="00756D4F" w:rsidRPr="00064E09" w:rsidRDefault="00756D4F" w:rsidP="00973227">
            <w:pPr>
              <w:widowControl w:val="0"/>
              <w:autoSpaceDE w:val="0"/>
              <w:autoSpaceDN w:val="0"/>
              <w:spacing w:after="0" w:line="240" w:lineRule="auto"/>
              <w:ind w:right="184"/>
              <w:jc w:val="right"/>
              <w:rPr>
                <w:rFonts w:ascii="Times New Roman" w:eastAsia="Times New Roman" w:hAnsi="Times New Roman"/>
                <w:b/>
              </w:rPr>
            </w:pPr>
          </w:p>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b/>
              </w:rPr>
            </w:pPr>
            <w:r w:rsidRPr="00064E09">
              <w:rPr>
                <w:rFonts w:ascii="Times New Roman" w:eastAsia="Times New Roman" w:hAnsi="Times New Roman"/>
                <w:b/>
              </w:rPr>
              <w:t>(34199)</w:t>
            </w:r>
          </w:p>
        </w:tc>
      </w:tr>
      <w:tr w:rsidR="00756D4F" w:rsidRPr="00064E09" w:rsidTr="00D742C9">
        <w:trPr>
          <w:trHeight w:val="307"/>
        </w:trPr>
        <w:tc>
          <w:tcPr>
            <w:tcW w:w="567" w:type="dxa"/>
            <w:shd w:val="clear" w:color="auto" w:fill="auto"/>
          </w:tcPr>
          <w:p w:rsidR="00756D4F" w:rsidRPr="00064E09" w:rsidRDefault="00756D4F" w:rsidP="00973227">
            <w:pPr>
              <w:widowControl w:val="0"/>
              <w:autoSpaceDE w:val="0"/>
              <w:autoSpaceDN w:val="0"/>
              <w:spacing w:before="6" w:after="0" w:line="240" w:lineRule="auto"/>
              <w:ind w:left="33" w:right="78"/>
              <w:jc w:val="center"/>
              <w:rPr>
                <w:rFonts w:ascii="Times New Roman" w:eastAsia="Times New Roman" w:hAnsi="Times New Roman"/>
              </w:rPr>
            </w:pPr>
            <w:r w:rsidRPr="00064E09">
              <w:rPr>
                <w:rFonts w:ascii="Times New Roman" w:eastAsia="Times New Roman" w:hAnsi="Times New Roman"/>
                <w:w w:val="105"/>
              </w:rPr>
              <w:t>2.1</w:t>
            </w:r>
          </w:p>
        </w:tc>
        <w:tc>
          <w:tcPr>
            <w:tcW w:w="6663" w:type="dxa"/>
            <w:shd w:val="clear" w:color="auto" w:fill="auto"/>
          </w:tcPr>
          <w:p w:rsidR="00756D4F" w:rsidRPr="00064E09" w:rsidRDefault="00756D4F" w:rsidP="00973227">
            <w:pPr>
              <w:widowControl w:val="0"/>
              <w:autoSpaceDE w:val="0"/>
              <w:autoSpaceDN w:val="0"/>
              <w:spacing w:before="6" w:after="0" w:line="240" w:lineRule="auto"/>
              <w:ind w:left="107"/>
              <w:rPr>
                <w:rFonts w:ascii="Times New Roman" w:eastAsia="Times New Roman" w:hAnsi="Times New Roman"/>
              </w:rPr>
            </w:pPr>
            <w:r w:rsidRPr="00064E09">
              <w:rPr>
                <w:rFonts w:ascii="Times New Roman" w:eastAsia="Times New Roman" w:hAnsi="Times New Roman"/>
                <w:spacing w:val="-1"/>
                <w:w w:val="105"/>
              </w:rPr>
              <w:t>Понесені</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прямі</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витрати,</w:t>
            </w:r>
            <w:r w:rsidRPr="00064E09">
              <w:rPr>
                <w:rFonts w:ascii="Times New Roman" w:eastAsia="Times New Roman" w:hAnsi="Times New Roman"/>
                <w:w w:val="105"/>
              </w:rPr>
              <w:t>з</w:t>
            </w:r>
            <w:r w:rsidR="00B05525">
              <w:rPr>
                <w:rFonts w:ascii="Times New Roman" w:eastAsia="Times New Roman" w:hAnsi="Times New Roman"/>
                <w:w w:val="105"/>
                <w:lang w:val="uk-UA"/>
              </w:rPr>
              <w:t xml:space="preserve"> </w:t>
            </w:r>
            <w:r w:rsidRPr="00064E09">
              <w:rPr>
                <w:rFonts w:ascii="Times New Roman" w:eastAsia="Times New Roman" w:hAnsi="Times New Roman"/>
                <w:w w:val="105"/>
              </w:rPr>
              <w:t>них:</w:t>
            </w:r>
          </w:p>
        </w:tc>
        <w:tc>
          <w:tcPr>
            <w:tcW w:w="1275" w:type="dxa"/>
            <w:shd w:val="clear" w:color="auto" w:fill="auto"/>
          </w:tcPr>
          <w:p w:rsidR="00756D4F" w:rsidRPr="00CF72C5" w:rsidRDefault="00756D4F" w:rsidP="00973227">
            <w:pPr>
              <w:widowControl w:val="0"/>
              <w:autoSpaceDE w:val="0"/>
              <w:autoSpaceDN w:val="0"/>
              <w:spacing w:before="6" w:after="0" w:line="240" w:lineRule="auto"/>
              <w:ind w:left="444" w:right="143" w:hanging="159"/>
              <w:jc w:val="right"/>
              <w:rPr>
                <w:rFonts w:ascii="Times New Roman" w:eastAsia="Times New Roman" w:hAnsi="Times New Roman"/>
                <w:highlight w:val="yellow"/>
              </w:rPr>
            </w:pPr>
            <w:r w:rsidRPr="00CF72C5">
              <w:rPr>
                <w:rFonts w:ascii="Times New Roman" w:eastAsia="Times New Roman" w:hAnsi="Times New Roman"/>
                <w:highlight w:val="yellow"/>
              </w:rPr>
              <w:t>(</w:t>
            </w:r>
            <w:r w:rsidR="005C4490" w:rsidRPr="00CF72C5">
              <w:rPr>
                <w:rFonts w:ascii="Times New Roman" w:eastAsia="Times New Roman" w:hAnsi="Times New Roman"/>
                <w:highlight w:val="yellow"/>
                <w:lang w:val="en-US"/>
              </w:rPr>
              <w:t>21704</w:t>
            </w:r>
            <w:r w:rsidRPr="00CF72C5">
              <w:rPr>
                <w:rFonts w:ascii="Times New Roman" w:eastAsia="Times New Roman" w:hAnsi="Times New Roman"/>
                <w:highlight w:val="yellow"/>
              </w:rPr>
              <w:t>)</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(18408)</w:t>
            </w:r>
          </w:p>
        </w:tc>
      </w:tr>
      <w:tr w:rsidR="00756D4F" w:rsidRPr="00064E09" w:rsidTr="00D742C9">
        <w:trPr>
          <w:trHeight w:val="298"/>
        </w:trPr>
        <w:tc>
          <w:tcPr>
            <w:tcW w:w="567" w:type="dxa"/>
            <w:shd w:val="clear" w:color="auto" w:fill="auto"/>
          </w:tcPr>
          <w:p w:rsidR="00756D4F" w:rsidRPr="00064E09" w:rsidRDefault="00756D4F" w:rsidP="00973227">
            <w:pPr>
              <w:widowControl w:val="0"/>
              <w:autoSpaceDE w:val="0"/>
              <w:autoSpaceDN w:val="0"/>
              <w:spacing w:after="0" w:line="240" w:lineRule="auto"/>
              <w:rPr>
                <w:rFonts w:ascii="Times New Roman" w:eastAsia="Times New Roman" w:hAnsi="Times New Roman"/>
              </w:rPr>
            </w:pPr>
          </w:p>
        </w:tc>
        <w:tc>
          <w:tcPr>
            <w:tcW w:w="6663" w:type="dxa"/>
            <w:shd w:val="clear" w:color="auto" w:fill="auto"/>
          </w:tcPr>
          <w:p w:rsidR="00756D4F" w:rsidRPr="00064E09" w:rsidRDefault="00756D4F" w:rsidP="00973227">
            <w:pPr>
              <w:widowControl w:val="0"/>
              <w:autoSpaceDE w:val="0"/>
              <w:autoSpaceDN w:val="0"/>
              <w:spacing w:before="6" w:after="0" w:line="240" w:lineRule="auto"/>
              <w:ind w:right="105"/>
              <w:jc w:val="right"/>
              <w:rPr>
                <w:rFonts w:ascii="Times New Roman" w:eastAsia="Times New Roman" w:hAnsi="Times New Roman"/>
              </w:rPr>
            </w:pPr>
            <w:r w:rsidRPr="00064E09">
              <w:rPr>
                <w:rFonts w:ascii="Times New Roman" w:eastAsia="Times New Roman" w:hAnsi="Times New Roman"/>
              </w:rPr>
              <w:t>Комісійні витрати</w:t>
            </w:r>
          </w:p>
        </w:tc>
        <w:tc>
          <w:tcPr>
            <w:tcW w:w="1275" w:type="dxa"/>
            <w:shd w:val="clear" w:color="auto" w:fill="auto"/>
          </w:tcPr>
          <w:p w:rsidR="00756D4F" w:rsidRPr="00CF72C5" w:rsidRDefault="00756D4F" w:rsidP="00973227">
            <w:pPr>
              <w:widowControl w:val="0"/>
              <w:autoSpaceDE w:val="0"/>
              <w:autoSpaceDN w:val="0"/>
              <w:spacing w:before="7" w:after="0" w:line="240" w:lineRule="auto"/>
              <w:ind w:right="143"/>
              <w:jc w:val="right"/>
              <w:rPr>
                <w:rFonts w:ascii="Times New Roman" w:eastAsia="Times New Roman" w:hAnsi="Times New Roman"/>
                <w:highlight w:val="yellow"/>
              </w:rPr>
            </w:pPr>
            <w:r w:rsidRPr="00CF72C5">
              <w:rPr>
                <w:rFonts w:ascii="Times New Roman" w:eastAsia="Times New Roman" w:hAnsi="Times New Roman"/>
                <w:highlight w:val="yellow"/>
              </w:rPr>
              <w:t>(70</w:t>
            </w:r>
            <w:r w:rsidR="00642062" w:rsidRPr="00CF72C5">
              <w:rPr>
                <w:rFonts w:ascii="Times New Roman" w:eastAsia="Times New Roman" w:hAnsi="Times New Roman"/>
                <w:highlight w:val="yellow"/>
                <w:lang w:val="en-US"/>
              </w:rPr>
              <w:t>82</w:t>
            </w:r>
            <w:r w:rsidRPr="00CF72C5">
              <w:rPr>
                <w:rFonts w:ascii="Times New Roman" w:eastAsia="Times New Roman" w:hAnsi="Times New Roman"/>
                <w:highlight w:val="yellow"/>
              </w:rPr>
              <w:t>)</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(7009)</w:t>
            </w:r>
          </w:p>
        </w:tc>
      </w:tr>
      <w:tr w:rsidR="00756D4F" w:rsidRPr="00064E09" w:rsidTr="00D742C9">
        <w:trPr>
          <w:trHeight w:val="346"/>
        </w:trPr>
        <w:tc>
          <w:tcPr>
            <w:tcW w:w="567" w:type="dxa"/>
            <w:shd w:val="clear" w:color="auto" w:fill="auto"/>
          </w:tcPr>
          <w:p w:rsidR="00756D4F" w:rsidRPr="00064E09" w:rsidRDefault="00756D4F" w:rsidP="00973227">
            <w:pPr>
              <w:widowControl w:val="0"/>
              <w:autoSpaceDE w:val="0"/>
              <w:autoSpaceDN w:val="0"/>
              <w:spacing w:after="0" w:line="240" w:lineRule="auto"/>
              <w:rPr>
                <w:rFonts w:ascii="Times New Roman" w:eastAsia="Times New Roman" w:hAnsi="Times New Roman"/>
              </w:rPr>
            </w:pPr>
          </w:p>
        </w:tc>
        <w:tc>
          <w:tcPr>
            <w:tcW w:w="6663" w:type="dxa"/>
            <w:shd w:val="clear" w:color="auto" w:fill="auto"/>
          </w:tcPr>
          <w:p w:rsidR="00756D4F" w:rsidRPr="00064E09" w:rsidRDefault="00756D4F" w:rsidP="00973227">
            <w:pPr>
              <w:widowControl w:val="0"/>
              <w:autoSpaceDE w:val="0"/>
              <w:autoSpaceDN w:val="0"/>
              <w:spacing w:before="5" w:after="0" w:line="240" w:lineRule="auto"/>
              <w:ind w:right="105"/>
              <w:jc w:val="right"/>
              <w:rPr>
                <w:rFonts w:ascii="Times New Roman" w:eastAsia="Times New Roman" w:hAnsi="Times New Roman"/>
              </w:rPr>
            </w:pPr>
            <w:r w:rsidRPr="00064E09">
              <w:rPr>
                <w:rFonts w:ascii="Times New Roman" w:eastAsia="Times New Roman" w:hAnsi="Times New Roman"/>
              </w:rPr>
              <w:t>Аквізиційні</w:t>
            </w:r>
            <w:r w:rsidR="00B05525">
              <w:rPr>
                <w:rFonts w:ascii="Times New Roman" w:eastAsia="Times New Roman" w:hAnsi="Times New Roman"/>
                <w:lang w:val="uk-UA"/>
              </w:rPr>
              <w:t xml:space="preserve"> </w:t>
            </w:r>
            <w:r w:rsidRPr="00064E09">
              <w:rPr>
                <w:rFonts w:ascii="Times New Roman" w:eastAsia="Times New Roman" w:hAnsi="Times New Roman"/>
              </w:rPr>
              <w:t>витрати</w:t>
            </w:r>
          </w:p>
        </w:tc>
        <w:tc>
          <w:tcPr>
            <w:tcW w:w="1275" w:type="dxa"/>
            <w:shd w:val="clear" w:color="auto" w:fill="auto"/>
          </w:tcPr>
          <w:p w:rsidR="00756D4F" w:rsidRPr="00CF72C5" w:rsidRDefault="00756D4F" w:rsidP="00973227">
            <w:pPr>
              <w:widowControl w:val="0"/>
              <w:autoSpaceDE w:val="0"/>
              <w:autoSpaceDN w:val="0"/>
              <w:spacing w:before="6" w:after="0" w:line="240" w:lineRule="auto"/>
              <w:ind w:right="143"/>
              <w:jc w:val="right"/>
              <w:rPr>
                <w:rFonts w:ascii="Times New Roman" w:eastAsia="Times New Roman" w:hAnsi="Times New Roman"/>
                <w:highlight w:val="yellow"/>
              </w:rPr>
            </w:pPr>
            <w:r w:rsidRPr="00CF72C5">
              <w:rPr>
                <w:rFonts w:ascii="Times New Roman" w:eastAsia="Times New Roman" w:hAnsi="Times New Roman"/>
                <w:highlight w:val="yellow"/>
              </w:rPr>
              <w:t>(</w:t>
            </w:r>
            <w:r w:rsidR="005C4490" w:rsidRPr="00CF72C5">
              <w:rPr>
                <w:rFonts w:ascii="Times New Roman" w:eastAsia="Times New Roman" w:hAnsi="Times New Roman"/>
                <w:highlight w:val="yellow"/>
                <w:lang w:val="en-US"/>
              </w:rPr>
              <w:t>4063</w:t>
            </w:r>
            <w:r w:rsidRPr="00CF72C5">
              <w:rPr>
                <w:rFonts w:ascii="Times New Roman" w:eastAsia="Times New Roman" w:hAnsi="Times New Roman"/>
                <w:highlight w:val="yellow"/>
              </w:rPr>
              <w:t>)</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(3780)</w:t>
            </w:r>
          </w:p>
        </w:tc>
      </w:tr>
      <w:tr w:rsidR="00756D4F" w:rsidRPr="00064E09" w:rsidTr="00D742C9">
        <w:trPr>
          <w:trHeight w:val="307"/>
        </w:trPr>
        <w:tc>
          <w:tcPr>
            <w:tcW w:w="567" w:type="dxa"/>
            <w:shd w:val="clear" w:color="auto" w:fill="auto"/>
          </w:tcPr>
          <w:p w:rsidR="00756D4F" w:rsidRPr="00064E09" w:rsidRDefault="00756D4F" w:rsidP="00973227">
            <w:pPr>
              <w:widowControl w:val="0"/>
              <w:autoSpaceDE w:val="0"/>
              <w:autoSpaceDN w:val="0"/>
              <w:spacing w:after="0" w:line="240" w:lineRule="auto"/>
              <w:rPr>
                <w:rFonts w:ascii="Times New Roman" w:eastAsia="Times New Roman" w:hAnsi="Times New Roman"/>
              </w:rPr>
            </w:pPr>
          </w:p>
        </w:tc>
        <w:tc>
          <w:tcPr>
            <w:tcW w:w="6663" w:type="dxa"/>
            <w:shd w:val="clear" w:color="auto" w:fill="auto"/>
          </w:tcPr>
          <w:p w:rsidR="00756D4F" w:rsidRPr="00064E09" w:rsidRDefault="00756D4F" w:rsidP="00973227">
            <w:pPr>
              <w:widowControl w:val="0"/>
              <w:autoSpaceDE w:val="0"/>
              <w:autoSpaceDN w:val="0"/>
              <w:spacing w:before="5" w:after="0" w:line="240" w:lineRule="auto"/>
              <w:ind w:right="105"/>
              <w:jc w:val="right"/>
              <w:rPr>
                <w:rFonts w:ascii="Times New Roman" w:eastAsia="Times New Roman" w:hAnsi="Times New Roman"/>
              </w:rPr>
            </w:pPr>
            <w:r w:rsidRPr="00064E09">
              <w:rPr>
                <w:rFonts w:ascii="Times New Roman" w:eastAsia="Times New Roman" w:hAnsi="Times New Roman"/>
              </w:rPr>
              <w:t>Адміністративні</w:t>
            </w:r>
            <w:r w:rsidR="00B05525">
              <w:rPr>
                <w:rFonts w:ascii="Times New Roman" w:eastAsia="Times New Roman" w:hAnsi="Times New Roman"/>
                <w:lang w:val="uk-UA"/>
              </w:rPr>
              <w:t xml:space="preserve"> </w:t>
            </w:r>
            <w:r w:rsidRPr="00064E09">
              <w:rPr>
                <w:rFonts w:ascii="Times New Roman" w:eastAsia="Times New Roman" w:hAnsi="Times New Roman"/>
              </w:rPr>
              <w:t>витрати</w:t>
            </w:r>
          </w:p>
        </w:tc>
        <w:tc>
          <w:tcPr>
            <w:tcW w:w="1275" w:type="dxa"/>
            <w:shd w:val="clear" w:color="auto" w:fill="auto"/>
          </w:tcPr>
          <w:p w:rsidR="00756D4F" w:rsidRPr="00CF72C5" w:rsidRDefault="00756D4F" w:rsidP="00973227">
            <w:pPr>
              <w:widowControl w:val="0"/>
              <w:autoSpaceDE w:val="0"/>
              <w:autoSpaceDN w:val="0"/>
              <w:spacing w:before="6" w:after="0" w:line="240" w:lineRule="auto"/>
              <w:ind w:right="143"/>
              <w:jc w:val="right"/>
              <w:rPr>
                <w:rFonts w:ascii="Times New Roman" w:eastAsia="Times New Roman" w:hAnsi="Times New Roman"/>
                <w:highlight w:val="yellow"/>
              </w:rPr>
            </w:pPr>
            <w:r w:rsidRPr="00CF72C5">
              <w:rPr>
                <w:rFonts w:ascii="Times New Roman" w:eastAsia="Times New Roman" w:hAnsi="Times New Roman"/>
                <w:highlight w:val="yellow"/>
              </w:rPr>
              <w:t>(</w:t>
            </w:r>
            <w:r w:rsidR="00346A28" w:rsidRPr="00CF72C5">
              <w:rPr>
                <w:rFonts w:ascii="Times New Roman" w:eastAsia="Times New Roman" w:hAnsi="Times New Roman"/>
                <w:highlight w:val="yellow"/>
                <w:lang w:val="en-US"/>
              </w:rPr>
              <w:t>10559</w:t>
            </w:r>
            <w:r w:rsidRPr="00CF72C5">
              <w:rPr>
                <w:rFonts w:ascii="Times New Roman" w:eastAsia="Times New Roman" w:hAnsi="Times New Roman"/>
                <w:highlight w:val="yellow"/>
              </w:rPr>
              <w:t>)</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(7619)</w:t>
            </w:r>
          </w:p>
        </w:tc>
      </w:tr>
      <w:tr w:rsidR="00756D4F" w:rsidRPr="00064E09" w:rsidTr="00D742C9">
        <w:trPr>
          <w:trHeight w:val="297"/>
        </w:trPr>
        <w:tc>
          <w:tcPr>
            <w:tcW w:w="567" w:type="dxa"/>
            <w:shd w:val="clear" w:color="auto" w:fill="auto"/>
          </w:tcPr>
          <w:p w:rsidR="00756D4F" w:rsidRPr="00064E09" w:rsidRDefault="00756D4F" w:rsidP="00973227">
            <w:pPr>
              <w:widowControl w:val="0"/>
              <w:autoSpaceDE w:val="0"/>
              <w:autoSpaceDN w:val="0"/>
              <w:spacing w:before="6" w:after="0" w:line="240" w:lineRule="auto"/>
              <w:ind w:left="87" w:right="78"/>
              <w:jc w:val="center"/>
              <w:rPr>
                <w:rFonts w:ascii="Times New Roman" w:eastAsia="Times New Roman" w:hAnsi="Times New Roman"/>
              </w:rPr>
            </w:pPr>
            <w:r w:rsidRPr="00064E09">
              <w:rPr>
                <w:rFonts w:ascii="Times New Roman" w:eastAsia="Times New Roman" w:hAnsi="Times New Roman"/>
                <w:w w:val="105"/>
              </w:rPr>
              <w:t>2.2.</w:t>
            </w:r>
          </w:p>
        </w:tc>
        <w:tc>
          <w:tcPr>
            <w:tcW w:w="6663" w:type="dxa"/>
            <w:shd w:val="clear" w:color="auto" w:fill="auto"/>
          </w:tcPr>
          <w:p w:rsidR="00756D4F" w:rsidRPr="00C565B0" w:rsidRDefault="00756D4F" w:rsidP="00973227">
            <w:pPr>
              <w:widowControl w:val="0"/>
              <w:autoSpaceDE w:val="0"/>
              <w:autoSpaceDN w:val="0"/>
              <w:spacing w:before="6" w:after="0" w:line="240" w:lineRule="auto"/>
              <w:ind w:left="107"/>
              <w:rPr>
                <w:rFonts w:ascii="Times New Roman" w:eastAsia="Times New Roman" w:hAnsi="Times New Roman"/>
                <w:lang w:val="uk-UA"/>
              </w:rPr>
            </w:pPr>
            <w:r w:rsidRPr="00064E09">
              <w:rPr>
                <w:rFonts w:ascii="Times New Roman" w:eastAsia="Times New Roman" w:hAnsi="Times New Roman"/>
                <w:w w:val="105"/>
              </w:rPr>
              <w:t>Понесені</w:t>
            </w:r>
            <w:r w:rsidR="00105000" w:rsidRPr="00105000">
              <w:rPr>
                <w:rFonts w:ascii="Times New Roman" w:eastAsia="Times New Roman" w:hAnsi="Times New Roman"/>
                <w:w w:val="105"/>
              </w:rPr>
              <w:t xml:space="preserve"> </w:t>
            </w:r>
            <w:r w:rsidRPr="00064E09">
              <w:rPr>
                <w:rFonts w:ascii="Times New Roman" w:eastAsia="Times New Roman" w:hAnsi="Times New Roman"/>
                <w:w w:val="105"/>
              </w:rPr>
              <w:t>збитки</w:t>
            </w:r>
            <w:r w:rsidR="00105000" w:rsidRPr="00105000">
              <w:rPr>
                <w:rFonts w:ascii="Times New Roman" w:eastAsia="Times New Roman" w:hAnsi="Times New Roman"/>
                <w:w w:val="105"/>
              </w:rPr>
              <w:t xml:space="preserve"> </w:t>
            </w:r>
            <w:r w:rsidRPr="00064E09">
              <w:rPr>
                <w:rFonts w:ascii="Times New Roman" w:eastAsia="Times New Roman" w:hAnsi="Times New Roman"/>
                <w:w w:val="105"/>
              </w:rPr>
              <w:t>за</w:t>
            </w:r>
            <w:r w:rsidR="00105000" w:rsidRPr="00105000">
              <w:rPr>
                <w:rFonts w:ascii="Times New Roman" w:eastAsia="Times New Roman" w:hAnsi="Times New Roman"/>
                <w:w w:val="105"/>
              </w:rPr>
              <w:t xml:space="preserve"> </w:t>
            </w:r>
            <w:r w:rsidRPr="00064E09">
              <w:rPr>
                <w:rFonts w:ascii="Times New Roman" w:eastAsia="Times New Roman" w:hAnsi="Times New Roman"/>
                <w:w w:val="105"/>
              </w:rPr>
              <w:t>період,з</w:t>
            </w:r>
            <w:r w:rsidR="00105000" w:rsidRPr="00105000">
              <w:rPr>
                <w:rFonts w:ascii="Times New Roman" w:eastAsia="Times New Roman" w:hAnsi="Times New Roman"/>
                <w:w w:val="105"/>
              </w:rPr>
              <w:t xml:space="preserve"> </w:t>
            </w:r>
            <w:r w:rsidRPr="00064E09">
              <w:rPr>
                <w:rFonts w:ascii="Times New Roman" w:eastAsia="Times New Roman" w:hAnsi="Times New Roman"/>
                <w:w w:val="105"/>
              </w:rPr>
              <w:t>них:</w:t>
            </w:r>
            <w:r w:rsidR="00C565B0" w:rsidRPr="00C565B0">
              <w:rPr>
                <w:rFonts w:ascii="Times New Roman" w:eastAsia="Times New Roman" w:hAnsi="Times New Roman"/>
                <w:w w:val="105"/>
                <w:highlight w:val="cyan"/>
                <w:lang w:val="uk-UA"/>
              </w:rPr>
              <w:t>заокруглення!!!</w:t>
            </w:r>
          </w:p>
        </w:tc>
        <w:tc>
          <w:tcPr>
            <w:tcW w:w="1275" w:type="dxa"/>
            <w:shd w:val="clear" w:color="auto" w:fill="auto"/>
          </w:tcPr>
          <w:p w:rsidR="00A76B5F" w:rsidRPr="00064E09" w:rsidRDefault="00D93B34" w:rsidP="00973227">
            <w:pPr>
              <w:widowControl w:val="0"/>
              <w:autoSpaceDE w:val="0"/>
              <w:autoSpaceDN w:val="0"/>
              <w:spacing w:before="6" w:after="0" w:line="240" w:lineRule="auto"/>
              <w:ind w:left="285" w:right="143"/>
              <w:jc w:val="right"/>
              <w:rPr>
                <w:rFonts w:ascii="Times New Roman" w:eastAsia="Times New Roman" w:hAnsi="Times New Roman"/>
              </w:rPr>
            </w:pPr>
            <w:r w:rsidRPr="00A76B5F">
              <w:rPr>
                <w:rFonts w:ascii="Times New Roman" w:eastAsia="Times New Roman" w:hAnsi="Times New Roman"/>
                <w:highlight w:val="cyan"/>
                <w:lang w:val="uk-UA"/>
              </w:rPr>
              <w:t xml:space="preserve"> </w:t>
            </w:r>
            <w:r w:rsidR="00A76B5F" w:rsidRPr="00A76B5F">
              <w:rPr>
                <w:rFonts w:ascii="Times New Roman" w:eastAsia="Times New Roman" w:hAnsi="Times New Roman"/>
                <w:highlight w:val="cyan"/>
                <w:lang w:val="uk-UA"/>
              </w:rPr>
              <w:t>(21630)</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(17301)</w:t>
            </w:r>
          </w:p>
        </w:tc>
      </w:tr>
      <w:tr w:rsidR="00756D4F" w:rsidRPr="00064E09" w:rsidTr="00D742C9">
        <w:trPr>
          <w:trHeight w:val="315"/>
        </w:trPr>
        <w:tc>
          <w:tcPr>
            <w:tcW w:w="567" w:type="dxa"/>
            <w:shd w:val="clear" w:color="auto" w:fill="auto"/>
          </w:tcPr>
          <w:p w:rsidR="00756D4F" w:rsidRPr="00064E09" w:rsidRDefault="00756D4F" w:rsidP="00973227">
            <w:pPr>
              <w:widowControl w:val="0"/>
              <w:autoSpaceDE w:val="0"/>
              <w:autoSpaceDN w:val="0"/>
              <w:spacing w:after="0" w:line="240" w:lineRule="auto"/>
              <w:rPr>
                <w:rFonts w:ascii="Times New Roman" w:eastAsia="Times New Roman" w:hAnsi="Times New Roman"/>
              </w:rPr>
            </w:pPr>
          </w:p>
        </w:tc>
        <w:tc>
          <w:tcPr>
            <w:tcW w:w="6663" w:type="dxa"/>
            <w:shd w:val="clear" w:color="auto" w:fill="auto"/>
          </w:tcPr>
          <w:p w:rsidR="00756D4F" w:rsidRPr="00064E09" w:rsidRDefault="006427B2" w:rsidP="00973227">
            <w:pPr>
              <w:widowControl w:val="0"/>
              <w:autoSpaceDE w:val="0"/>
              <w:autoSpaceDN w:val="0"/>
              <w:spacing w:before="7" w:after="0" w:line="240" w:lineRule="auto"/>
              <w:ind w:left="107"/>
              <w:rPr>
                <w:rFonts w:ascii="Times New Roman" w:eastAsia="Times New Roman" w:hAnsi="Times New Roman"/>
              </w:rPr>
            </w:pPr>
            <w:r w:rsidRPr="00064E09">
              <w:rPr>
                <w:rFonts w:ascii="Times New Roman" w:eastAsia="Times New Roman" w:hAnsi="Times New Roman"/>
              </w:rPr>
              <w:t>Ф</w:t>
            </w:r>
            <w:r w:rsidR="00756D4F" w:rsidRPr="00064E09">
              <w:rPr>
                <w:rFonts w:ascii="Times New Roman" w:eastAsia="Times New Roman" w:hAnsi="Times New Roman"/>
              </w:rPr>
              <w:t>актичні</w:t>
            </w:r>
            <w:r w:rsidR="00B05525">
              <w:rPr>
                <w:rFonts w:ascii="Times New Roman" w:eastAsia="Times New Roman" w:hAnsi="Times New Roman"/>
                <w:lang w:val="uk-UA"/>
              </w:rPr>
              <w:t xml:space="preserve"> </w:t>
            </w:r>
            <w:r w:rsidR="00756D4F" w:rsidRPr="00064E09">
              <w:rPr>
                <w:rFonts w:ascii="Times New Roman" w:eastAsia="Times New Roman" w:hAnsi="Times New Roman"/>
              </w:rPr>
              <w:t>збитки,нараховані</w:t>
            </w:r>
            <w:r w:rsidR="00B05525">
              <w:rPr>
                <w:rFonts w:ascii="Times New Roman" w:eastAsia="Times New Roman" w:hAnsi="Times New Roman"/>
                <w:lang w:val="uk-UA"/>
              </w:rPr>
              <w:t xml:space="preserve"> </w:t>
            </w:r>
            <w:r w:rsidR="00756D4F" w:rsidRPr="00064E09">
              <w:rPr>
                <w:rFonts w:ascii="Times New Roman" w:eastAsia="Times New Roman" w:hAnsi="Times New Roman"/>
              </w:rPr>
              <w:t>за</w:t>
            </w:r>
            <w:r w:rsidR="00B05525">
              <w:rPr>
                <w:rFonts w:ascii="Times New Roman" w:eastAsia="Times New Roman" w:hAnsi="Times New Roman"/>
                <w:lang w:val="uk-UA"/>
              </w:rPr>
              <w:t xml:space="preserve"> </w:t>
            </w:r>
            <w:r w:rsidR="00756D4F" w:rsidRPr="00064E09">
              <w:rPr>
                <w:rFonts w:ascii="Times New Roman" w:eastAsia="Times New Roman" w:hAnsi="Times New Roman"/>
              </w:rPr>
              <w:t>період</w:t>
            </w:r>
            <w:r w:rsidR="00B05525">
              <w:rPr>
                <w:rFonts w:ascii="Times New Roman" w:eastAsia="Times New Roman" w:hAnsi="Times New Roman"/>
                <w:lang w:val="uk-UA"/>
              </w:rPr>
              <w:t xml:space="preserve"> </w:t>
            </w:r>
            <w:r w:rsidR="00756D4F" w:rsidRPr="00064E09">
              <w:rPr>
                <w:rFonts w:ascii="Times New Roman" w:eastAsia="Times New Roman" w:hAnsi="Times New Roman"/>
              </w:rPr>
              <w:t>(поточний</w:t>
            </w:r>
            <w:r w:rsidR="00B05525">
              <w:rPr>
                <w:rFonts w:ascii="Times New Roman" w:eastAsia="Times New Roman" w:hAnsi="Times New Roman"/>
                <w:lang w:val="uk-UA"/>
              </w:rPr>
              <w:t xml:space="preserve"> </w:t>
            </w:r>
            <w:r w:rsidR="00756D4F" w:rsidRPr="00064E09">
              <w:rPr>
                <w:rFonts w:ascii="Times New Roman" w:eastAsia="Times New Roman" w:hAnsi="Times New Roman"/>
              </w:rPr>
              <w:t>період)</w:t>
            </w:r>
          </w:p>
        </w:tc>
        <w:tc>
          <w:tcPr>
            <w:tcW w:w="1275" w:type="dxa"/>
            <w:shd w:val="clear" w:color="auto" w:fill="auto"/>
          </w:tcPr>
          <w:p w:rsidR="00756D4F" w:rsidRPr="00A76B5F" w:rsidRDefault="00756D4F" w:rsidP="00973227">
            <w:pPr>
              <w:widowControl w:val="0"/>
              <w:autoSpaceDE w:val="0"/>
              <w:autoSpaceDN w:val="0"/>
              <w:spacing w:before="8" w:after="0" w:line="240" w:lineRule="auto"/>
              <w:ind w:right="143"/>
              <w:jc w:val="right"/>
              <w:rPr>
                <w:rFonts w:ascii="Times New Roman" w:eastAsia="Times New Roman" w:hAnsi="Times New Roman"/>
                <w:lang w:val="uk-UA"/>
              </w:rPr>
            </w:pPr>
            <w:r w:rsidRPr="00064E09">
              <w:rPr>
                <w:rFonts w:ascii="Times New Roman" w:eastAsia="Times New Roman" w:hAnsi="Times New Roman"/>
              </w:rPr>
              <w:t>(</w:t>
            </w:r>
            <w:r w:rsidR="005C4490">
              <w:rPr>
                <w:rFonts w:ascii="Times New Roman" w:eastAsia="Times New Roman" w:hAnsi="Times New Roman"/>
                <w:lang w:val="uk-UA"/>
              </w:rPr>
              <w:t>10072</w:t>
            </w:r>
            <w:r w:rsidRPr="00064E09">
              <w:rPr>
                <w:rFonts w:ascii="Times New Roman" w:eastAsia="Times New Roman" w:hAnsi="Times New Roman"/>
              </w:rPr>
              <w:t>)</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(7713)</w:t>
            </w:r>
          </w:p>
        </w:tc>
      </w:tr>
      <w:tr w:rsidR="00756D4F" w:rsidRPr="00064E09" w:rsidTr="00D742C9">
        <w:trPr>
          <w:trHeight w:val="585"/>
        </w:trPr>
        <w:tc>
          <w:tcPr>
            <w:tcW w:w="567" w:type="dxa"/>
            <w:shd w:val="clear" w:color="auto" w:fill="auto"/>
          </w:tcPr>
          <w:p w:rsidR="00756D4F" w:rsidRPr="00064E09" w:rsidRDefault="00756D4F" w:rsidP="00973227">
            <w:pPr>
              <w:widowControl w:val="0"/>
              <w:autoSpaceDE w:val="0"/>
              <w:autoSpaceDN w:val="0"/>
              <w:spacing w:after="0" w:line="240" w:lineRule="auto"/>
              <w:rPr>
                <w:rFonts w:ascii="Times New Roman" w:eastAsia="Times New Roman" w:hAnsi="Times New Roman"/>
              </w:rPr>
            </w:pPr>
          </w:p>
        </w:tc>
        <w:tc>
          <w:tcPr>
            <w:tcW w:w="6663" w:type="dxa"/>
            <w:shd w:val="clear" w:color="auto" w:fill="auto"/>
          </w:tcPr>
          <w:p w:rsidR="00756D4F" w:rsidRPr="00064E09" w:rsidRDefault="00756D4F" w:rsidP="00973227">
            <w:pPr>
              <w:widowControl w:val="0"/>
              <w:tabs>
                <w:tab w:val="left" w:pos="1226"/>
                <w:tab w:val="left" w:pos="2097"/>
                <w:tab w:val="left" w:pos="2992"/>
                <w:tab w:val="left" w:pos="4209"/>
                <w:tab w:val="left" w:pos="5515"/>
              </w:tabs>
              <w:autoSpaceDE w:val="0"/>
              <w:autoSpaceDN w:val="0"/>
              <w:spacing w:before="5" w:after="0" w:line="240" w:lineRule="auto"/>
              <w:ind w:left="107" w:right="112"/>
              <w:rPr>
                <w:rFonts w:ascii="Times New Roman" w:eastAsia="Times New Roman" w:hAnsi="Times New Roman"/>
              </w:rPr>
            </w:pPr>
            <w:r w:rsidRPr="00064E09">
              <w:rPr>
                <w:rFonts w:ascii="Times New Roman" w:eastAsia="Times New Roman" w:hAnsi="Times New Roman"/>
              </w:rPr>
              <w:t>коливання</w:t>
            </w:r>
            <w:r w:rsidRPr="00064E09">
              <w:rPr>
                <w:rFonts w:ascii="Times New Roman" w:eastAsia="Times New Roman" w:hAnsi="Times New Roman"/>
              </w:rPr>
              <w:tab/>
              <w:t>резерву</w:t>
            </w:r>
            <w:r w:rsidRPr="00064E09">
              <w:rPr>
                <w:rFonts w:ascii="Times New Roman" w:eastAsia="Times New Roman" w:hAnsi="Times New Roman"/>
              </w:rPr>
              <w:tab/>
              <w:t>збитків,</w:t>
            </w:r>
            <w:r w:rsidRPr="00064E09">
              <w:rPr>
                <w:rFonts w:ascii="Times New Roman" w:eastAsia="Times New Roman" w:hAnsi="Times New Roman"/>
              </w:rPr>
              <w:tab/>
              <w:t>включаючи</w:t>
            </w:r>
            <w:r w:rsidRPr="00064E09">
              <w:rPr>
                <w:rFonts w:ascii="Times New Roman" w:eastAsia="Times New Roman" w:hAnsi="Times New Roman"/>
              </w:rPr>
              <w:tab/>
              <w:t>коригування</w:t>
            </w:r>
            <w:r w:rsidRPr="00064E09">
              <w:rPr>
                <w:rFonts w:ascii="Times New Roman" w:eastAsia="Times New Roman" w:hAnsi="Times New Roman"/>
              </w:rPr>
              <w:tab/>
            </w:r>
            <w:r w:rsidRPr="00064E09">
              <w:rPr>
                <w:rFonts w:ascii="Times New Roman" w:eastAsia="Times New Roman" w:hAnsi="Times New Roman"/>
                <w:spacing w:val="-1"/>
              </w:rPr>
              <w:t>на</w:t>
            </w:r>
            <w:r w:rsidR="00B05525">
              <w:rPr>
                <w:rFonts w:ascii="Times New Roman" w:eastAsia="Times New Roman" w:hAnsi="Times New Roman"/>
                <w:spacing w:val="-1"/>
                <w:lang w:val="uk-UA"/>
              </w:rPr>
              <w:t xml:space="preserve"> </w:t>
            </w:r>
            <w:r w:rsidRPr="00064E09">
              <w:rPr>
                <w:rFonts w:ascii="Times New Roman" w:eastAsia="Times New Roman" w:hAnsi="Times New Roman"/>
              </w:rPr>
              <w:t>нефінансовий</w:t>
            </w:r>
            <w:r w:rsidR="00B05525">
              <w:rPr>
                <w:rFonts w:ascii="Times New Roman" w:eastAsia="Times New Roman" w:hAnsi="Times New Roman"/>
                <w:lang w:val="uk-UA"/>
              </w:rPr>
              <w:t xml:space="preserve"> </w:t>
            </w:r>
            <w:r w:rsidRPr="00064E09">
              <w:rPr>
                <w:rFonts w:ascii="Times New Roman" w:eastAsia="Times New Roman" w:hAnsi="Times New Roman"/>
              </w:rPr>
              <w:t>ризик,відносно</w:t>
            </w:r>
            <w:r w:rsidR="00B05525">
              <w:rPr>
                <w:rFonts w:ascii="Times New Roman" w:eastAsia="Times New Roman" w:hAnsi="Times New Roman"/>
                <w:lang w:val="uk-UA"/>
              </w:rPr>
              <w:t xml:space="preserve"> </w:t>
            </w:r>
            <w:r w:rsidRPr="00064E09">
              <w:rPr>
                <w:rFonts w:ascii="Times New Roman" w:eastAsia="Times New Roman" w:hAnsi="Times New Roman"/>
              </w:rPr>
              <w:t>збитків</w:t>
            </w:r>
            <w:r w:rsidR="00B05525">
              <w:rPr>
                <w:rFonts w:ascii="Times New Roman" w:eastAsia="Times New Roman" w:hAnsi="Times New Roman"/>
                <w:lang w:val="uk-UA"/>
              </w:rPr>
              <w:t xml:space="preserve"> </w:t>
            </w:r>
            <w:r w:rsidRPr="00064E09">
              <w:rPr>
                <w:rFonts w:ascii="Times New Roman" w:eastAsia="Times New Roman" w:hAnsi="Times New Roman"/>
              </w:rPr>
              <w:t>поточного</w:t>
            </w:r>
            <w:r w:rsidR="00B05525">
              <w:rPr>
                <w:rFonts w:ascii="Times New Roman" w:eastAsia="Times New Roman" w:hAnsi="Times New Roman"/>
                <w:lang w:val="uk-UA"/>
              </w:rPr>
              <w:t xml:space="preserve"> </w:t>
            </w:r>
            <w:r w:rsidRPr="00064E09">
              <w:rPr>
                <w:rFonts w:ascii="Times New Roman" w:eastAsia="Times New Roman" w:hAnsi="Times New Roman"/>
              </w:rPr>
              <w:t>періоду</w:t>
            </w:r>
          </w:p>
        </w:tc>
        <w:tc>
          <w:tcPr>
            <w:tcW w:w="1275" w:type="dxa"/>
            <w:shd w:val="clear" w:color="auto" w:fill="auto"/>
          </w:tcPr>
          <w:p w:rsidR="00756D4F" w:rsidRPr="00064E09" w:rsidRDefault="00756D4F" w:rsidP="00973227">
            <w:pPr>
              <w:widowControl w:val="0"/>
              <w:autoSpaceDE w:val="0"/>
              <w:autoSpaceDN w:val="0"/>
              <w:spacing w:before="6" w:after="0" w:line="240" w:lineRule="auto"/>
              <w:ind w:right="143"/>
              <w:jc w:val="right"/>
              <w:rPr>
                <w:rFonts w:ascii="Times New Roman" w:eastAsia="Times New Roman" w:hAnsi="Times New Roman"/>
              </w:rPr>
            </w:pPr>
          </w:p>
          <w:p w:rsidR="00756D4F" w:rsidRPr="00064E09" w:rsidRDefault="00756D4F" w:rsidP="00973227">
            <w:pPr>
              <w:widowControl w:val="0"/>
              <w:autoSpaceDE w:val="0"/>
              <w:autoSpaceDN w:val="0"/>
              <w:spacing w:before="6" w:after="0" w:line="240" w:lineRule="auto"/>
              <w:ind w:right="143"/>
              <w:jc w:val="right"/>
              <w:rPr>
                <w:rFonts w:ascii="Times New Roman" w:eastAsia="Times New Roman" w:hAnsi="Times New Roman"/>
              </w:rPr>
            </w:pPr>
            <w:r w:rsidRPr="00064E09">
              <w:rPr>
                <w:rFonts w:ascii="Times New Roman" w:eastAsia="Times New Roman" w:hAnsi="Times New Roman"/>
              </w:rPr>
              <w:t>(</w:t>
            </w:r>
            <w:r w:rsidR="005C4490">
              <w:rPr>
                <w:rFonts w:ascii="Times New Roman" w:eastAsia="Times New Roman" w:hAnsi="Times New Roman"/>
                <w:lang w:val="uk-UA"/>
              </w:rPr>
              <w:t>11558</w:t>
            </w:r>
            <w:r w:rsidRPr="00064E09">
              <w:rPr>
                <w:rFonts w:ascii="Times New Roman" w:eastAsia="Times New Roman" w:hAnsi="Times New Roman"/>
              </w:rPr>
              <w:t>)</w:t>
            </w:r>
          </w:p>
        </w:tc>
        <w:tc>
          <w:tcPr>
            <w:tcW w:w="1418" w:type="dxa"/>
            <w:shd w:val="clear" w:color="auto" w:fill="auto"/>
          </w:tcPr>
          <w:p w:rsidR="00756D4F" w:rsidRPr="00064E09" w:rsidRDefault="00756D4F" w:rsidP="00973227">
            <w:pPr>
              <w:widowControl w:val="0"/>
              <w:autoSpaceDE w:val="0"/>
              <w:autoSpaceDN w:val="0"/>
              <w:spacing w:after="0" w:line="240" w:lineRule="auto"/>
              <w:ind w:right="184"/>
              <w:jc w:val="right"/>
              <w:rPr>
                <w:rFonts w:ascii="Times New Roman" w:eastAsia="Times New Roman" w:hAnsi="Times New Roman"/>
              </w:rPr>
            </w:pPr>
          </w:p>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(9588)</w:t>
            </w:r>
          </w:p>
        </w:tc>
      </w:tr>
      <w:tr w:rsidR="00756D4F" w:rsidRPr="00064E09" w:rsidTr="00D742C9">
        <w:trPr>
          <w:trHeight w:val="381"/>
        </w:trPr>
        <w:tc>
          <w:tcPr>
            <w:tcW w:w="567" w:type="dxa"/>
            <w:shd w:val="clear" w:color="auto" w:fill="auto"/>
          </w:tcPr>
          <w:p w:rsidR="00756D4F" w:rsidRPr="00064E09" w:rsidRDefault="00756D4F" w:rsidP="00973227">
            <w:pPr>
              <w:widowControl w:val="0"/>
              <w:autoSpaceDE w:val="0"/>
              <w:autoSpaceDN w:val="0"/>
              <w:spacing w:before="3" w:after="0" w:line="240" w:lineRule="auto"/>
              <w:ind w:left="87" w:right="78"/>
              <w:jc w:val="center"/>
              <w:rPr>
                <w:rFonts w:ascii="Times New Roman" w:eastAsia="Times New Roman" w:hAnsi="Times New Roman"/>
              </w:rPr>
            </w:pPr>
            <w:r w:rsidRPr="00064E09">
              <w:rPr>
                <w:rFonts w:ascii="Times New Roman" w:eastAsia="Times New Roman" w:hAnsi="Times New Roman"/>
                <w:w w:val="105"/>
              </w:rPr>
              <w:t>2.3.</w:t>
            </w:r>
          </w:p>
        </w:tc>
        <w:tc>
          <w:tcPr>
            <w:tcW w:w="6663" w:type="dxa"/>
            <w:shd w:val="clear" w:color="auto" w:fill="auto"/>
          </w:tcPr>
          <w:p w:rsidR="00756D4F" w:rsidRPr="00064E09" w:rsidRDefault="00756D4F" w:rsidP="00973227">
            <w:pPr>
              <w:widowControl w:val="0"/>
              <w:autoSpaceDE w:val="0"/>
              <w:autoSpaceDN w:val="0"/>
              <w:spacing w:after="0" w:line="240" w:lineRule="auto"/>
              <w:ind w:left="107" w:right="362"/>
              <w:rPr>
                <w:rFonts w:ascii="Times New Roman" w:eastAsia="Times New Roman" w:hAnsi="Times New Roman"/>
              </w:rPr>
            </w:pPr>
            <w:r w:rsidRPr="00064E09">
              <w:rPr>
                <w:rFonts w:ascii="Times New Roman" w:eastAsia="Times New Roman" w:hAnsi="Times New Roman"/>
                <w:spacing w:val="-1"/>
                <w:w w:val="105"/>
              </w:rPr>
              <w:t>Зміни</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в</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збитках,</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які</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відносяться</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до</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минулих</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w w:val="105"/>
              </w:rPr>
              <w:t>періодів,в</w:t>
            </w:r>
            <w:r w:rsidR="00B05525">
              <w:rPr>
                <w:rFonts w:ascii="Times New Roman" w:eastAsia="Times New Roman" w:hAnsi="Times New Roman"/>
                <w:w w:val="105"/>
                <w:lang w:val="uk-UA"/>
              </w:rPr>
              <w:t xml:space="preserve"> </w:t>
            </w:r>
            <w:r w:rsidRPr="00064E09">
              <w:rPr>
                <w:rFonts w:ascii="Times New Roman" w:eastAsia="Times New Roman" w:hAnsi="Times New Roman"/>
                <w:w w:val="105"/>
              </w:rPr>
              <w:t>т.ч</w:t>
            </w:r>
            <w:r w:rsidR="003363FF">
              <w:rPr>
                <w:rFonts w:ascii="Times New Roman" w:eastAsia="Times New Roman" w:hAnsi="Times New Roman"/>
                <w:w w:val="105"/>
                <w:lang w:val="uk-UA"/>
              </w:rPr>
              <w:t>.</w:t>
            </w:r>
            <w:r w:rsidRPr="00064E09">
              <w:rPr>
                <w:rFonts w:ascii="Times New Roman" w:eastAsia="Times New Roman" w:hAnsi="Times New Roman"/>
                <w:w w:val="105"/>
              </w:rPr>
              <w:t>:</w:t>
            </w:r>
          </w:p>
        </w:tc>
        <w:tc>
          <w:tcPr>
            <w:tcW w:w="1275" w:type="dxa"/>
            <w:shd w:val="clear" w:color="auto" w:fill="auto"/>
          </w:tcPr>
          <w:p w:rsidR="00756D4F" w:rsidRPr="00542E53" w:rsidRDefault="005C4490" w:rsidP="00973227">
            <w:pPr>
              <w:widowControl w:val="0"/>
              <w:autoSpaceDE w:val="0"/>
              <w:autoSpaceDN w:val="0"/>
              <w:spacing w:before="3" w:after="0" w:line="240" w:lineRule="auto"/>
              <w:ind w:left="461" w:right="143"/>
              <w:jc w:val="right"/>
              <w:rPr>
                <w:rFonts w:ascii="Times New Roman" w:eastAsia="Times New Roman" w:hAnsi="Times New Roman"/>
                <w:highlight w:val="yellow"/>
                <w:lang w:val="uk-UA"/>
              </w:rPr>
            </w:pPr>
            <w:r w:rsidRPr="00542E53">
              <w:rPr>
                <w:rFonts w:ascii="Times New Roman" w:eastAsia="Times New Roman" w:hAnsi="Times New Roman"/>
                <w:lang w:val="uk-UA"/>
              </w:rPr>
              <w:t>3073</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1518</w:t>
            </w:r>
          </w:p>
        </w:tc>
      </w:tr>
      <w:tr w:rsidR="00756D4F" w:rsidRPr="00064E09" w:rsidTr="00D742C9">
        <w:trPr>
          <w:trHeight w:val="297"/>
        </w:trPr>
        <w:tc>
          <w:tcPr>
            <w:tcW w:w="567" w:type="dxa"/>
            <w:shd w:val="clear" w:color="auto" w:fill="auto"/>
          </w:tcPr>
          <w:p w:rsidR="00756D4F" w:rsidRPr="00064E09" w:rsidRDefault="00756D4F" w:rsidP="00973227">
            <w:pPr>
              <w:widowControl w:val="0"/>
              <w:autoSpaceDE w:val="0"/>
              <w:autoSpaceDN w:val="0"/>
              <w:spacing w:after="0" w:line="240" w:lineRule="auto"/>
              <w:rPr>
                <w:rFonts w:ascii="Times New Roman" w:eastAsia="Times New Roman" w:hAnsi="Times New Roman"/>
              </w:rPr>
            </w:pPr>
          </w:p>
        </w:tc>
        <w:tc>
          <w:tcPr>
            <w:tcW w:w="6663" w:type="dxa"/>
            <w:shd w:val="clear" w:color="auto" w:fill="auto"/>
          </w:tcPr>
          <w:p w:rsidR="00756D4F" w:rsidRPr="00064E09" w:rsidRDefault="006427B2" w:rsidP="00973227">
            <w:pPr>
              <w:widowControl w:val="0"/>
              <w:autoSpaceDE w:val="0"/>
              <w:autoSpaceDN w:val="0"/>
              <w:spacing w:before="4" w:after="0" w:line="240" w:lineRule="auto"/>
              <w:ind w:left="107"/>
              <w:rPr>
                <w:rFonts w:ascii="Times New Roman" w:eastAsia="Times New Roman" w:hAnsi="Times New Roman"/>
                <w:sz w:val="18"/>
              </w:rPr>
            </w:pPr>
            <w:r w:rsidRPr="00064E09">
              <w:rPr>
                <w:rFonts w:ascii="Times New Roman" w:eastAsia="Times New Roman" w:hAnsi="Times New Roman"/>
                <w:sz w:val="18"/>
              </w:rPr>
              <w:t>Ф</w:t>
            </w:r>
            <w:r w:rsidR="00756D4F" w:rsidRPr="00064E09">
              <w:rPr>
                <w:rFonts w:ascii="Times New Roman" w:eastAsia="Times New Roman" w:hAnsi="Times New Roman"/>
                <w:sz w:val="18"/>
              </w:rPr>
              <w:t>актичні</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збитки,нараховані</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за</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період</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(минулий</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період)</w:t>
            </w:r>
          </w:p>
        </w:tc>
        <w:tc>
          <w:tcPr>
            <w:tcW w:w="1275" w:type="dxa"/>
            <w:shd w:val="clear" w:color="auto" w:fill="auto"/>
          </w:tcPr>
          <w:p w:rsidR="00756D4F" w:rsidRPr="00542E53" w:rsidRDefault="00756D4F" w:rsidP="00973227">
            <w:pPr>
              <w:widowControl w:val="0"/>
              <w:autoSpaceDE w:val="0"/>
              <w:autoSpaceDN w:val="0"/>
              <w:spacing w:before="3" w:after="0" w:line="240" w:lineRule="auto"/>
              <w:ind w:right="143"/>
              <w:jc w:val="right"/>
              <w:rPr>
                <w:rFonts w:ascii="Times New Roman" w:eastAsia="Times New Roman" w:hAnsi="Times New Roman"/>
                <w:highlight w:val="yellow"/>
              </w:rPr>
            </w:pPr>
            <w:r w:rsidRPr="00542E53">
              <w:rPr>
                <w:rFonts w:ascii="Times New Roman" w:eastAsia="Times New Roman" w:hAnsi="Times New Roman"/>
              </w:rPr>
              <w:t>(</w:t>
            </w:r>
            <w:r w:rsidR="00542E53" w:rsidRPr="00542E53">
              <w:rPr>
                <w:rFonts w:ascii="Times New Roman" w:eastAsia="Times New Roman" w:hAnsi="Times New Roman"/>
                <w:lang w:val="uk-UA"/>
              </w:rPr>
              <w:t>5901</w:t>
            </w:r>
            <w:r w:rsidRPr="00542E53">
              <w:rPr>
                <w:rFonts w:ascii="Times New Roman" w:eastAsia="Times New Roman" w:hAnsi="Times New Roman"/>
              </w:rPr>
              <w:t>)</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(5170)</w:t>
            </w:r>
          </w:p>
        </w:tc>
      </w:tr>
      <w:tr w:rsidR="00756D4F" w:rsidRPr="00064E09" w:rsidTr="00D742C9">
        <w:trPr>
          <w:trHeight w:val="300"/>
        </w:trPr>
        <w:tc>
          <w:tcPr>
            <w:tcW w:w="567" w:type="dxa"/>
            <w:shd w:val="clear" w:color="auto" w:fill="auto"/>
          </w:tcPr>
          <w:p w:rsidR="00756D4F" w:rsidRPr="00064E09" w:rsidRDefault="00756D4F" w:rsidP="00973227">
            <w:pPr>
              <w:widowControl w:val="0"/>
              <w:autoSpaceDE w:val="0"/>
              <w:autoSpaceDN w:val="0"/>
              <w:spacing w:after="0" w:line="240" w:lineRule="auto"/>
              <w:rPr>
                <w:rFonts w:ascii="Times New Roman" w:eastAsia="Times New Roman" w:hAnsi="Times New Roman"/>
              </w:rPr>
            </w:pPr>
          </w:p>
        </w:tc>
        <w:tc>
          <w:tcPr>
            <w:tcW w:w="6663" w:type="dxa"/>
            <w:shd w:val="clear" w:color="auto" w:fill="auto"/>
          </w:tcPr>
          <w:p w:rsidR="00756D4F" w:rsidRPr="00064E09" w:rsidRDefault="006427B2" w:rsidP="00973227">
            <w:pPr>
              <w:widowControl w:val="0"/>
              <w:autoSpaceDE w:val="0"/>
              <w:autoSpaceDN w:val="0"/>
              <w:spacing w:before="4" w:after="0" w:line="240" w:lineRule="auto"/>
              <w:ind w:left="107"/>
              <w:rPr>
                <w:rFonts w:ascii="Times New Roman" w:eastAsia="Times New Roman" w:hAnsi="Times New Roman"/>
                <w:sz w:val="18"/>
              </w:rPr>
            </w:pPr>
            <w:r w:rsidRPr="00064E09">
              <w:rPr>
                <w:rFonts w:ascii="Times New Roman" w:eastAsia="Times New Roman" w:hAnsi="Times New Roman"/>
                <w:sz w:val="18"/>
              </w:rPr>
              <w:t>К</w:t>
            </w:r>
            <w:r w:rsidR="00756D4F" w:rsidRPr="00064E09">
              <w:rPr>
                <w:rFonts w:ascii="Times New Roman" w:eastAsia="Times New Roman" w:hAnsi="Times New Roman"/>
                <w:sz w:val="18"/>
              </w:rPr>
              <w:t>оливання</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резерву</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збитків</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відносно</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збитків</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минулих</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періодів</w:t>
            </w:r>
          </w:p>
        </w:tc>
        <w:tc>
          <w:tcPr>
            <w:tcW w:w="1275" w:type="dxa"/>
            <w:shd w:val="clear" w:color="auto" w:fill="auto"/>
          </w:tcPr>
          <w:p w:rsidR="00756D4F" w:rsidRPr="00542E53" w:rsidRDefault="00542E53" w:rsidP="00973227">
            <w:pPr>
              <w:widowControl w:val="0"/>
              <w:autoSpaceDE w:val="0"/>
              <w:autoSpaceDN w:val="0"/>
              <w:spacing w:before="3" w:after="0" w:line="240" w:lineRule="auto"/>
              <w:ind w:right="143"/>
              <w:jc w:val="right"/>
              <w:rPr>
                <w:rFonts w:ascii="Times New Roman" w:eastAsia="Times New Roman" w:hAnsi="Times New Roman"/>
                <w:lang w:val="uk-UA"/>
              </w:rPr>
            </w:pPr>
            <w:r>
              <w:rPr>
                <w:rFonts w:ascii="Times New Roman" w:eastAsia="Times New Roman" w:hAnsi="Times New Roman"/>
                <w:lang w:val="uk-UA"/>
              </w:rPr>
              <w:t>8909</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6577</w:t>
            </w:r>
          </w:p>
        </w:tc>
      </w:tr>
      <w:tr w:rsidR="00756D4F" w:rsidRPr="00064E09" w:rsidTr="00D742C9">
        <w:trPr>
          <w:trHeight w:val="381"/>
        </w:trPr>
        <w:tc>
          <w:tcPr>
            <w:tcW w:w="567" w:type="dxa"/>
            <w:shd w:val="clear" w:color="auto" w:fill="auto"/>
          </w:tcPr>
          <w:p w:rsidR="00756D4F" w:rsidRPr="00064E09" w:rsidRDefault="00756D4F" w:rsidP="00973227">
            <w:pPr>
              <w:widowControl w:val="0"/>
              <w:autoSpaceDE w:val="0"/>
              <w:autoSpaceDN w:val="0"/>
              <w:spacing w:after="0" w:line="240" w:lineRule="auto"/>
              <w:rPr>
                <w:rFonts w:ascii="Times New Roman" w:eastAsia="Times New Roman" w:hAnsi="Times New Roman"/>
              </w:rPr>
            </w:pPr>
          </w:p>
        </w:tc>
        <w:tc>
          <w:tcPr>
            <w:tcW w:w="6663" w:type="dxa"/>
            <w:shd w:val="clear" w:color="auto" w:fill="auto"/>
          </w:tcPr>
          <w:p w:rsidR="00756D4F" w:rsidRPr="00064E09" w:rsidRDefault="006427B2" w:rsidP="00973227">
            <w:pPr>
              <w:widowControl w:val="0"/>
              <w:autoSpaceDE w:val="0"/>
              <w:autoSpaceDN w:val="0"/>
              <w:spacing w:after="0" w:line="240" w:lineRule="auto"/>
              <w:ind w:left="107"/>
              <w:rPr>
                <w:rFonts w:ascii="Times New Roman" w:eastAsia="Times New Roman" w:hAnsi="Times New Roman"/>
                <w:sz w:val="18"/>
              </w:rPr>
            </w:pPr>
            <w:r w:rsidRPr="00064E09">
              <w:rPr>
                <w:rFonts w:ascii="Times New Roman" w:eastAsia="Times New Roman" w:hAnsi="Times New Roman"/>
                <w:sz w:val="18"/>
              </w:rPr>
              <w:t>К</w:t>
            </w:r>
            <w:r w:rsidR="00756D4F" w:rsidRPr="00064E09">
              <w:rPr>
                <w:rFonts w:ascii="Times New Roman" w:eastAsia="Times New Roman" w:hAnsi="Times New Roman"/>
                <w:sz w:val="18"/>
              </w:rPr>
              <w:t>оливання</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коригування</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на</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нефінансовий</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ризик</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відносно</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sz w:val="18"/>
              </w:rPr>
              <w:t>збитків</w:t>
            </w:r>
            <w:r w:rsidR="00105000" w:rsidRPr="00105000">
              <w:rPr>
                <w:rFonts w:ascii="Times New Roman" w:eastAsia="Times New Roman" w:hAnsi="Times New Roman"/>
                <w:sz w:val="18"/>
              </w:rPr>
              <w:t xml:space="preserve"> </w:t>
            </w:r>
            <w:r w:rsidR="00756D4F" w:rsidRPr="00064E09">
              <w:rPr>
                <w:rFonts w:ascii="Times New Roman" w:eastAsia="Times New Roman" w:hAnsi="Times New Roman"/>
                <w:w w:val="105"/>
                <w:sz w:val="18"/>
              </w:rPr>
              <w:t>минулих</w:t>
            </w:r>
            <w:r w:rsidR="00105000" w:rsidRPr="00105000">
              <w:rPr>
                <w:rFonts w:ascii="Times New Roman" w:eastAsia="Times New Roman" w:hAnsi="Times New Roman"/>
                <w:w w:val="105"/>
                <w:sz w:val="18"/>
              </w:rPr>
              <w:t xml:space="preserve"> </w:t>
            </w:r>
            <w:r w:rsidR="00756D4F" w:rsidRPr="00064E09">
              <w:rPr>
                <w:rFonts w:ascii="Times New Roman" w:eastAsia="Times New Roman" w:hAnsi="Times New Roman"/>
                <w:w w:val="105"/>
                <w:sz w:val="18"/>
              </w:rPr>
              <w:t>періодів</w:t>
            </w:r>
          </w:p>
        </w:tc>
        <w:tc>
          <w:tcPr>
            <w:tcW w:w="1275" w:type="dxa"/>
            <w:shd w:val="clear" w:color="auto" w:fill="auto"/>
          </w:tcPr>
          <w:p w:rsidR="00756D4F" w:rsidRPr="00542E53" w:rsidRDefault="00542E53" w:rsidP="00973227">
            <w:pPr>
              <w:widowControl w:val="0"/>
              <w:autoSpaceDE w:val="0"/>
              <w:autoSpaceDN w:val="0"/>
              <w:spacing w:before="3" w:after="0" w:line="240" w:lineRule="auto"/>
              <w:ind w:right="143"/>
              <w:jc w:val="right"/>
              <w:rPr>
                <w:rFonts w:ascii="Times New Roman" w:eastAsia="Times New Roman" w:hAnsi="Times New Roman"/>
                <w:lang w:val="uk-UA"/>
              </w:rPr>
            </w:pPr>
            <w:r>
              <w:rPr>
                <w:rFonts w:ascii="Times New Roman" w:eastAsia="Times New Roman" w:hAnsi="Times New Roman"/>
                <w:lang w:val="uk-UA"/>
              </w:rPr>
              <w:t>65</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111</w:t>
            </w:r>
          </w:p>
        </w:tc>
      </w:tr>
      <w:tr w:rsidR="00756D4F" w:rsidRPr="00064E09" w:rsidTr="00D742C9">
        <w:trPr>
          <w:trHeight w:val="381"/>
        </w:trPr>
        <w:tc>
          <w:tcPr>
            <w:tcW w:w="567" w:type="dxa"/>
            <w:shd w:val="clear" w:color="auto" w:fill="auto"/>
          </w:tcPr>
          <w:p w:rsidR="00756D4F" w:rsidRPr="00064E09" w:rsidRDefault="00756D4F" w:rsidP="00973227">
            <w:pPr>
              <w:widowControl w:val="0"/>
              <w:autoSpaceDE w:val="0"/>
              <w:autoSpaceDN w:val="0"/>
              <w:spacing w:after="0" w:line="240" w:lineRule="auto"/>
              <w:jc w:val="center"/>
              <w:rPr>
                <w:rFonts w:ascii="Times New Roman" w:eastAsia="Times New Roman" w:hAnsi="Times New Roman"/>
              </w:rPr>
            </w:pPr>
            <w:r w:rsidRPr="00064E09">
              <w:rPr>
                <w:rFonts w:ascii="Times New Roman" w:eastAsia="Times New Roman" w:hAnsi="Times New Roman"/>
              </w:rPr>
              <w:t>2.4</w:t>
            </w:r>
          </w:p>
        </w:tc>
        <w:tc>
          <w:tcPr>
            <w:tcW w:w="6663" w:type="dxa"/>
            <w:shd w:val="clear" w:color="auto" w:fill="auto"/>
          </w:tcPr>
          <w:p w:rsidR="00756D4F" w:rsidRPr="00064E09" w:rsidRDefault="00756D4F" w:rsidP="00973227">
            <w:pPr>
              <w:widowControl w:val="0"/>
              <w:autoSpaceDE w:val="0"/>
              <w:autoSpaceDN w:val="0"/>
              <w:spacing w:after="0" w:line="240" w:lineRule="auto"/>
              <w:ind w:left="107"/>
              <w:rPr>
                <w:rFonts w:ascii="Times New Roman" w:eastAsia="Times New Roman" w:hAnsi="Times New Roman"/>
                <w:sz w:val="18"/>
              </w:rPr>
            </w:pPr>
            <w:r w:rsidRPr="00064E09">
              <w:rPr>
                <w:rFonts w:ascii="Times New Roman" w:eastAsia="Times New Roman" w:hAnsi="Times New Roman"/>
                <w:sz w:val="18"/>
              </w:rPr>
              <w:t>Зміни за обтяжливими  контрактами</w:t>
            </w:r>
          </w:p>
        </w:tc>
        <w:tc>
          <w:tcPr>
            <w:tcW w:w="1275" w:type="dxa"/>
            <w:shd w:val="clear" w:color="auto" w:fill="auto"/>
          </w:tcPr>
          <w:p w:rsidR="00756D4F" w:rsidRPr="00064E09" w:rsidRDefault="00756D4F" w:rsidP="00973227">
            <w:pPr>
              <w:widowControl w:val="0"/>
              <w:autoSpaceDE w:val="0"/>
              <w:autoSpaceDN w:val="0"/>
              <w:spacing w:before="3" w:after="0" w:line="240" w:lineRule="auto"/>
              <w:ind w:right="143"/>
              <w:jc w:val="right"/>
              <w:rPr>
                <w:rFonts w:ascii="Times New Roman" w:eastAsia="Times New Roman" w:hAnsi="Times New Roman"/>
              </w:rPr>
            </w:pPr>
            <w:r w:rsidRPr="00064E09">
              <w:rPr>
                <w:rFonts w:ascii="Times New Roman" w:eastAsia="Times New Roman" w:hAnsi="Times New Roman"/>
              </w:rPr>
              <w:t>(</w:t>
            </w:r>
            <w:r w:rsidR="00542E53">
              <w:rPr>
                <w:rFonts w:ascii="Times New Roman" w:eastAsia="Times New Roman" w:hAnsi="Times New Roman"/>
                <w:lang w:val="uk-UA"/>
              </w:rPr>
              <w:t>449</w:t>
            </w:r>
            <w:r w:rsidRPr="00064E09">
              <w:rPr>
                <w:rFonts w:ascii="Times New Roman" w:eastAsia="Times New Roman" w:hAnsi="Times New Roman"/>
              </w:rPr>
              <w:t>)</w:t>
            </w:r>
          </w:p>
        </w:tc>
        <w:tc>
          <w:tcPr>
            <w:tcW w:w="1418" w:type="dxa"/>
            <w:shd w:val="clear" w:color="auto" w:fill="auto"/>
          </w:tcPr>
          <w:p w:rsidR="00756D4F" w:rsidRPr="00064E09" w:rsidRDefault="00B156AF" w:rsidP="00973227">
            <w:pPr>
              <w:widowControl w:val="0"/>
              <w:autoSpaceDE w:val="0"/>
              <w:autoSpaceDN w:val="0"/>
              <w:spacing w:after="0" w:line="240" w:lineRule="auto"/>
              <w:ind w:right="184"/>
              <w:jc w:val="right"/>
              <w:rPr>
                <w:rFonts w:ascii="Times New Roman" w:eastAsia="Times New Roman" w:hAnsi="Times New Roman"/>
              </w:rPr>
            </w:pPr>
            <w:r w:rsidRPr="00064E09">
              <w:rPr>
                <w:rFonts w:ascii="Times New Roman" w:eastAsia="Times New Roman" w:hAnsi="Times New Roman"/>
              </w:rPr>
              <w:t>(8)</w:t>
            </w:r>
          </w:p>
        </w:tc>
      </w:tr>
      <w:tr w:rsidR="00756D4F" w:rsidRPr="00064E09" w:rsidTr="00D742C9">
        <w:trPr>
          <w:trHeight w:val="299"/>
        </w:trPr>
        <w:tc>
          <w:tcPr>
            <w:tcW w:w="567" w:type="dxa"/>
            <w:shd w:val="clear" w:color="auto" w:fill="F1F1F1"/>
          </w:tcPr>
          <w:p w:rsidR="00756D4F" w:rsidRPr="00064E09" w:rsidRDefault="00756D4F" w:rsidP="00973227">
            <w:pPr>
              <w:widowControl w:val="0"/>
              <w:autoSpaceDE w:val="0"/>
              <w:autoSpaceDN w:val="0"/>
              <w:spacing w:before="3" w:after="0" w:line="240" w:lineRule="auto"/>
              <w:ind w:left="87" w:right="245"/>
              <w:jc w:val="center"/>
              <w:rPr>
                <w:rFonts w:ascii="Times New Roman" w:eastAsia="Times New Roman" w:hAnsi="Times New Roman"/>
                <w:b/>
              </w:rPr>
            </w:pPr>
            <w:r w:rsidRPr="00064E09">
              <w:rPr>
                <w:rFonts w:ascii="Times New Roman" w:eastAsia="Times New Roman" w:hAnsi="Times New Roman"/>
                <w:b/>
                <w:w w:val="105"/>
              </w:rPr>
              <w:t>3.</w:t>
            </w:r>
          </w:p>
        </w:tc>
        <w:tc>
          <w:tcPr>
            <w:tcW w:w="6663" w:type="dxa"/>
            <w:shd w:val="clear" w:color="auto" w:fill="F1F1F1"/>
          </w:tcPr>
          <w:p w:rsidR="00756D4F" w:rsidRPr="005C4490" w:rsidRDefault="00756D4F" w:rsidP="00973227">
            <w:pPr>
              <w:widowControl w:val="0"/>
              <w:autoSpaceDE w:val="0"/>
              <w:autoSpaceDN w:val="0"/>
              <w:spacing w:before="3" w:after="0" w:line="240" w:lineRule="auto"/>
              <w:ind w:left="107"/>
              <w:rPr>
                <w:rFonts w:ascii="Times New Roman" w:eastAsia="Times New Roman" w:hAnsi="Times New Roman"/>
                <w:b/>
              </w:rPr>
            </w:pPr>
            <w:r w:rsidRPr="00064E09">
              <w:rPr>
                <w:rFonts w:ascii="Times New Roman" w:eastAsia="Times New Roman" w:hAnsi="Times New Roman"/>
                <w:b/>
              </w:rPr>
              <w:t>Фінансовий</w:t>
            </w:r>
            <w:r w:rsidR="00B05525">
              <w:rPr>
                <w:rFonts w:ascii="Times New Roman" w:eastAsia="Times New Roman" w:hAnsi="Times New Roman"/>
                <w:b/>
                <w:lang w:val="uk-UA"/>
              </w:rPr>
              <w:t xml:space="preserve"> </w:t>
            </w:r>
            <w:r w:rsidRPr="00064E09">
              <w:rPr>
                <w:rFonts w:ascii="Times New Roman" w:eastAsia="Times New Roman" w:hAnsi="Times New Roman"/>
                <w:b/>
              </w:rPr>
              <w:t>результат</w:t>
            </w:r>
            <w:r w:rsidR="00B05525">
              <w:rPr>
                <w:rFonts w:ascii="Times New Roman" w:eastAsia="Times New Roman" w:hAnsi="Times New Roman"/>
                <w:b/>
                <w:lang w:val="uk-UA"/>
              </w:rPr>
              <w:t xml:space="preserve"> </w:t>
            </w:r>
            <w:r w:rsidRPr="00064E09">
              <w:rPr>
                <w:rFonts w:ascii="Times New Roman" w:eastAsia="Times New Roman" w:hAnsi="Times New Roman"/>
                <w:b/>
              </w:rPr>
              <w:t>від</w:t>
            </w:r>
            <w:r w:rsidR="00B05525">
              <w:rPr>
                <w:rFonts w:ascii="Times New Roman" w:eastAsia="Times New Roman" w:hAnsi="Times New Roman"/>
                <w:b/>
                <w:lang w:val="uk-UA"/>
              </w:rPr>
              <w:t xml:space="preserve"> </w:t>
            </w:r>
            <w:r w:rsidRPr="00064E09">
              <w:rPr>
                <w:rFonts w:ascii="Times New Roman" w:eastAsia="Times New Roman" w:hAnsi="Times New Roman"/>
                <w:b/>
              </w:rPr>
              <w:t>страхової</w:t>
            </w:r>
            <w:r w:rsidR="005C4490" w:rsidRPr="005C4490">
              <w:rPr>
                <w:rFonts w:ascii="Times New Roman" w:eastAsia="Times New Roman" w:hAnsi="Times New Roman"/>
                <w:b/>
              </w:rPr>
              <w:t xml:space="preserve"> діяльності</w:t>
            </w:r>
          </w:p>
        </w:tc>
        <w:tc>
          <w:tcPr>
            <w:tcW w:w="1275" w:type="dxa"/>
            <w:shd w:val="clear" w:color="auto" w:fill="F1F1F1"/>
          </w:tcPr>
          <w:p w:rsidR="00756D4F" w:rsidRPr="00064E09" w:rsidRDefault="00756D4F" w:rsidP="00973227">
            <w:pPr>
              <w:widowControl w:val="0"/>
              <w:autoSpaceDE w:val="0"/>
              <w:autoSpaceDN w:val="0"/>
              <w:spacing w:before="3" w:after="0" w:line="240" w:lineRule="auto"/>
              <w:ind w:left="444" w:right="143"/>
              <w:jc w:val="right"/>
              <w:rPr>
                <w:rFonts w:ascii="Times New Roman" w:eastAsia="Times New Roman" w:hAnsi="Times New Roman"/>
                <w:b/>
              </w:rPr>
            </w:pPr>
            <w:r w:rsidRPr="00064E09">
              <w:rPr>
                <w:rFonts w:ascii="Times New Roman" w:eastAsia="Times New Roman" w:hAnsi="Times New Roman"/>
                <w:b/>
              </w:rPr>
              <w:t>(</w:t>
            </w:r>
            <w:r w:rsidR="00542E53">
              <w:rPr>
                <w:rFonts w:ascii="Times New Roman" w:eastAsia="Times New Roman" w:hAnsi="Times New Roman"/>
                <w:b/>
                <w:lang w:val="uk-UA"/>
              </w:rPr>
              <w:t>5427</w:t>
            </w:r>
            <w:r w:rsidRPr="00064E09">
              <w:rPr>
                <w:rFonts w:ascii="Times New Roman" w:eastAsia="Times New Roman" w:hAnsi="Times New Roman"/>
                <w:b/>
              </w:rPr>
              <w:t>)</w:t>
            </w:r>
          </w:p>
        </w:tc>
        <w:tc>
          <w:tcPr>
            <w:tcW w:w="1418" w:type="dxa"/>
            <w:shd w:val="clear" w:color="auto" w:fill="F1F1F1"/>
          </w:tcPr>
          <w:p w:rsidR="00756D4F" w:rsidRPr="00064E09" w:rsidRDefault="00B156AF" w:rsidP="00973227">
            <w:pPr>
              <w:widowControl w:val="0"/>
              <w:autoSpaceDE w:val="0"/>
              <w:autoSpaceDN w:val="0"/>
              <w:spacing w:before="5" w:after="0" w:line="240" w:lineRule="auto"/>
              <w:ind w:right="184"/>
              <w:jc w:val="right"/>
              <w:rPr>
                <w:rFonts w:ascii="Times New Roman" w:eastAsia="Times New Roman" w:hAnsi="Times New Roman"/>
                <w:b/>
              </w:rPr>
            </w:pPr>
            <w:r w:rsidRPr="00064E09">
              <w:rPr>
                <w:rFonts w:ascii="Times New Roman" w:eastAsia="Times New Roman" w:hAnsi="Times New Roman"/>
                <w:b/>
              </w:rPr>
              <w:t>(2531)</w:t>
            </w:r>
          </w:p>
        </w:tc>
      </w:tr>
      <w:tr w:rsidR="00756D4F" w:rsidRPr="00064E09" w:rsidTr="00D742C9">
        <w:trPr>
          <w:trHeight w:val="519"/>
        </w:trPr>
        <w:tc>
          <w:tcPr>
            <w:tcW w:w="567" w:type="dxa"/>
            <w:shd w:val="clear" w:color="auto" w:fill="auto"/>
          </w:tcPr>
          <w:p w:rsidR="00756D4F" w:rsidRPr="00064E09" w:rsidRDefault="00756D4F" w:rsidP="00973227">
            <w:pPr>
              <w:widowControl w:val="0"/>
              <w:autoSpaceDE w:val="0"/>
              <w:autoSpaceDN w:val="0"/>
              <w:spacing w:before="3" w:after="0" w:line="240" w:lineRule="auto"/>
              <w:ind w:left="87" w:right="245"/>
              <w:jc w:val="center"/>
              <w:rPr>
                <w:rFonts w:ascii="Times New Roman" w:eastAsia="Times New Roman" w:hAnsi="Times New Roman"/>
                <w:b/>
              </w:rPr>
            </w:pPr>
            <w:r w:rsidRPr="00064E09">
              <w:rPr>
                <w:rFonts w:ascii="Times New Roman" w:eastAsia="Times New Roman" w:hAnsi="Times New Roman"/>
                <w:b/>
                <w:w w:val="105"/>
              </w:rPr>
              <w:t>4.</w:t>
            </w:r>
          </w:p>
        </w:tc>
        <w:tc>
          <w:tcPr>
            <w:tcW w:w="6663" w:type="dxa"/>
            <w:shd w:val="clear" w:color="auto" w:fill="auto"/>
          </w:tcPr>
          <w:p w:rsidR="00756D4F" w:rsidRPr="00064E09" w:rsidRDefault="00756D4F" w:rsidP="00973227">
            <w:pPr>
              <w:widowControl w:val="0"/>
              <w:tabs>
                <w:tab w:val="left" w:pos="962"/>
                <w:tab w:val="left" w:pos="1540"/>
                <w:tab w:val="left" w:pos="2246"/>
                <w:tab w:val="left" w:pos="2827"/>
                <w:tab w:val="left" w:pos="4200"/>
              </w:tabs>
              <w:autoSpaceDE w:val="0"/>
              <w:autoSpaceDN w:val="0"/>
              <w:spacing w:after="0" w:line="240" w:lineRule="auto"/>
              <w:ind w:left="107" w:right="106"/>
              <w:rPr>
                <w:rFonts w:ascii="Times New Roman" w:eastAsia="Times New Roman" w:hAnsi="Times New Roman"/>
              </w:rPr>
            </w:pPr>
            <w:r w:rsidRPr="00064E09">
              <w:rPr>
                <w:rFonts w:ascii="Times New Roman" w:eastAsia="Times New Roman" w:hAnsi="Times New Roman"/>
                <w:w w:val="105"/>
              </w:rPr>
              <w:t>Дохід</w:t>
            </w:r>
            <w:r w:rsidRPr="00064E09">
              <w:rPr>
                <w:rFonts w:ascii="Times New Roman" w:eastAsia="Times New Roman" w:hAnsi="Times New Roman"/>
                <w:w w:val="105"/>
              </w:rPr>
              <w:tab/>
              <w:t>від</w:t>
            </w:r>
            <w:r w:rsidRPr="00064E09">
              <w:rPr>
                <w:rFonts w:ascii="Times New Roman" w:eastAsia="Times New Roman" w:hAnsi="Times New Roman"/>
                <w:w w:val="105"/>
              </w:rPr>
              <w:tab/>
              <w:t>сум,</w:t>
            </w:r>
            <w:r w:rsidRPr="00064E09">
              <w:rPr>
                <w:rFonts w:ascii="Times New Roman" w:eastAsia="Times New Roman" w:hAnsi="Times New Roman"/>
                <w:w w:val="105"/>
              </w:rPr>
              <w:tab/>
              <w:t>що</w:t>
            </w:r>
            <w:r w:rsidRPr="00064E09">
              <w:rPr>
                <w:rFonts w:ascii="Times New Roman" w:eastAsia="Times New Roman" w:hAnsi="Times New Roman"/>
                <w:w w:val="105"/>
              </w:rPr>
              <w:tab/>
              <w:t>підлягають</w:t>
            </w:r>
            <w:r w:rsidRPr="00064E09">
              <w:rPr>
                <w:rFonts w:ascii="Times New Roman" w:eastAsia="Times New Roman" w:hAnsi="Times New Roman"/>
                <w:w w:val="105"/>
              </w:rPr>
              <w:tab/>
            </w:r>
            <w:r w:rsidRPr="00064E09">
              <w:rPr>
                <w:rFonts w:ascii="Times New Roman" w:eastAsia="Times New Roman" w:hAnsi="Times New Roman"/>
              </w:rPr>
              <w:t>відшкодуванню</w:t>
            </w:r>
            <w:r w:rsidR="00B05525">
              <w:rPr>
                <w:rFonts w:ascii="Times New Roman" w:eastAsia="Times New Roman" w:hAnsi="Times New Roman"/>
                <w:lang w:val="uk-UA"/>
              </w:rPr>
              <w:t xml:space="preserve"> </w:t>
            </w:r>
            <w:r w:rsidRPr="00064E09">
              <w:rPr>
                <w:rFonts w:ascii="Times New Roman" w:eastAsia="Times New Roman" w:hAnsi="Times New Roman"/>
                <w:w w:val="105"/>
              </w:rPr>
              <w:t>перестраховиком</w:t>
            </w:r>
          </w:p>
        </w:tc>
        <w:tc>
          <w:tcPr>
            <w:tcW w:w="1275" w:type="dxa"/>
            <w:shd w:val="clear" w:color="auto" w:fill="auto"/>
          </w:tcPr>
          <w:p w:rsidR="00756D4F" w:rsidRPr="000A2E83" w:rsidRDefault="000A2E83" w:rsidP="00973227">
            <w:pPr>
              <w:widowControl w:val="0"/>
              <w:autoSpaceDE w:val="0"/>
              <w:autoSpaceDN w:val="0"/>
              <w:spacing w:before="3" w:after="0" w:line="240" w:lineRule="auto"/>
              <w:ind w:right="143"/>
              <w:rPr>
                <w:rFonts w:ascii="Times New Roman" w:eastAsia="Times New Roman" w:hAnsi="Times New Roman"/>
                <w:lang w:val="uk-UA"/>
              </w:rPr>
            </w:pPr>
            <w:r>
              <w:rPr>
                <w:rFonts w:ascii="Times New Roman" w:eastAsia="Times New Roman" w:hAnsi="Times New Roman"/>
                <w:lang w:val="uk-UA"/>
              </w:rPr>
              <w:t>437</w:t>
            </w:r>
          </w:p>
        </w:tc>
        <w:tc>
          <w:tcPr>
            <w:tcW w:w="1418" w:type="dxa"/>
            <w:shd w:val="clear" w:color="auto" w:fill="auto"/>
          </w:tcPr>
          <w:p w:rsidR="00756D4F" w:rsidRPr="00064E09" w:rsidRDefault="00B156AF" w:rsidP="00973227">
            <w:pPr>
              <w:widowControl w:val="0"/>
              <w:autoSpaceDE w:val="0"/>
              <w:autoSpaceDN w:val="0"/>
              <w:spacing w:before="6" w:after="0" w:line="240" w:lineRule="auto"/>
              <w:ind w:right="184"/>
              <w:rPr>
                <w:rFonts w:ascii="Times New Roman" w:eastAsia="Times New Roman" w:hAnsi="Times New Roman"/>
              </w:rPr>
            </w:pPr>
            <w:r w:rsidRPr="00064E09">
              <w:rPr>
                <w:rFonts w:ascii="Times New Roman" w:eastAsia="Times New Roman" w:hAnsi="Times New Roman"/>
              </w:rPr>
              <w:t>401</w:t>
            </w:r>
          </w:p>
        </w:tc>
      </w:tr>
      <w:tr w:rsidR="00756D4F" w:rsidRPr="00064E09" w:rsidTr="00D742C9">
        <w:trPr>
          <w:trHeight w:val="363"/>
        </w:trPr>
        <w:tc>
          <w:tcPr>
            <w:tcW w:w="567" w:type="dxa"/>
            <w:shd w:val="clear" w:color="auto" w:fill="auto"/>
          </w:tcPr>
          <w:p w:rsidR="00756D4F" w:rsidRPr="00064E09" w:rsidRDefault="00756D4F" w:rsidP="00973227">
            <w:pPr>
              <w:widowControl w:val="0"/>
              <w:autoSpaceDE w:val="0"/>
              <w:autoSpaceDN w:val="0"/>
              <w:spacing w:before="3" w:after="0" w:line="240" w:lineRule="auto"/>
              <w:ind w:left="87" w:right="245"/>
              <w:jc w:val="center"/>
              <w:rPr>
                <w:rFonts w:ascii="Times New Roman" w:eastAsia="Times New Roman" w:hAnsi="Times New Roman"/>
                <w:b/>
              </w:rPr>
            </w:pPr>
            <w:r w:rsidRPr="00064E09">
              <w:rPr>
                <w:rFonts w:ascii="Times New Roman" w:eastAsia="Times New Roman" w:hAnsi="Times New Roman"/>
                <w:b/>
                <w:w w:val="105"/>
              </w:rPr>
              <w:t>5.</w:t>
            </w:r>
          </w:p>
        </w:tc>
        <w:tc>
          <w:tcPr>
            <w:tcW w:w="6663" w:type="dxa"/>
            <w:shd w:val="clear" w:color="auto" w:fill="auto"/>
          </w:tcPr>
          <w:p w:rsidR="00756D4F" w:rsidRPr="00064E09" w:rsidRDefault="00756D4F" w:rsidP="00973227">
            <w:pPr>
              <w:widowControl w:val="0"/>
              <w:tabs>
                <w:tab w:val="left" w:pos="1375"/>
                <w:tab w:val="left" w:pos="2125"/>
                <w:tab w:val="left" w:pos="3540"/>
                <w:tab w:val="left" w:pos="4721"/>
              </w:tabs>
              <w:autoSpaceDE w:val="0"/>
              <w:autoSpaceDN w:val="0"/>
              <w:spacing w:before="6" w:after="0" w:line="240" w:lineRule="auto"/>
              <w:ind w:left="107" w:right="103"/>
              <w:rPr>
                <w:rFonts w:ascii="Times New Roman" w:eastAsia="Times New Roman" w:hAnsi="Times New Roman"/>
              </w:rPr>
            </w:pPr>
            <w:r w:rsidRPr="00064E09">
              <w:rPr>
                <w:rFonts w:ascii="Times New Roman" w:eastAsia="Times New Roman" w:hAnsi="Times New Roman"/>
                <w:w w:val="105"/>
              </w:rPr>
              <w:t>Витрати</w:t>
            </w:r>
            <w:r w:rsidRPr="00064E09">
              <w:rPr>
                <w:rFonts w:ascii="Times New Roman" w:eastAsia="Times New Roman" w:hAnsi="Times New Roman"/>
                <w:w w:val="105"/>
              </w:rPr>
              <w:tab/>
              <w:t>від</w:t>
            </w:r>
            <w:r w:rsidRPr="00064E09">
              <w:rPr>
                <w:rFonts w:ascii="Times New Roman" w:eastAsia="Times New Roman" w:hAnsi="Times New Roman"/>
                <w:w w:val="105"/>
              </w:rPr>
              <w:tab/>
              <w:t>розподілу</w:t>
            </w:r>
            <w:r w:rsidRPr="00064E09">
              <w:rPr>
                <w:rFonts w:ascii="Times New Roman" w:eastAsia="Times New Roman" w:hAnsi="Times New Roman"/>
                <w:w w:val="105"/>
              </w:rPr>
              <w:tab/>
              <w:t>премій,</w:t>
            </w:r>
            <w:r w:rsidRPr="00064E09">
              <w:rPr>
                <w:rFonts w:ascii="Times New Roman" w:eastAsia="Times New Roman" w:hAnsi="Times New Roman"/>
                <w:w w:val="105"/>
              </w:rPr>
              <w:tab/>
            </w:r>
            <w:r w:rsidRPr="00064E09">
              <w:rPr>
                <w:rFonts w:ascii="Times New Roman" w:eastAsia="Times New Roman" w:hAnsi="Times New Roman"/>
              </w:rPr>
              <w:t>сплачених</w:t>
            </w:r>
            <w:r w:rsidR="00B05525">
              <w:rPr>
                <w:rFonts w:ascii="Times New Roman" w:eastAsia="Times New Roman" w:hAnsi="Times New Roman"/>
                <w:lang w:val="uk-UA"/>
              </w:rPr>
              <w:t xml:space="preserve"> </w:t>
            </w:r>
            <w:r w:rsidRPr="00064E09">
              <w:rPr>
                <w:rFonts w:ascii="Times New Roman" w:eastAsia="Times New Roman" w:hAnsi="Times New Roman"/>
                <w:w w:val="105"/>
              </w:rPr>
              <w:t>перестраховикові</w:t>
            </w:r>
          </w:p>
        </w:tc>
        <w:tc>
          <w:tcPr>
            <w:tcW w:w="1275" w:type="dxa"/>
            <w:shd w:val="clear" w:color="auto" w:fill="auto"/>
          </w:tcPr>
          <w:p w:rsidR="00756D4F" w:rsidRPr="00064E09" w:rsidRDefault="00756D4F" w:rsidP="00973227">
            <w:pPr>
              <w:widowControl w:val="0"/>
              <w:autoSpaceDE w:val="0"/>
              <w:autoSpaceDN w:val="0"/>
              <w:spacing w:before="3" w:after="0" w:line="240" w:lineRule="auto"/>
              <w:ind w:left="501" w:right="143"/>
              <w:jc w:val="right"/>
              <w:rPr>
                <w:rFonts w:ascii="Times New Roman" w:eastAsia="Times New Roman" w:hAnsi="Times New Roman"/>
              </w:rPr>
            </w:pPr>
            <w:r w:rsidRPr="00064E09">
              <w:rPr>
                <w:rFonts w:ascii="Times New Roman" w:eastAsia="Times New Roman" w:hAnsi="Times New Roman"/>
              </w:rPr>
              <w:t>(</w:t>
            </w:r>
            <w:r w:rsidR="000A2E83">
              <w:rPr>
                <w:rFonts w:ascii="Times New Roman" w:eastAsia="Times New Roman" w:hAnsi="Times New Roman"/>
                <w:lang w:val="uk-UA"/>
              </w:rPr>
              <w:t>1244</w:t>
            </w:r>
            <w:r w:rsidRPr="00064E09">
              <w:rPr>
                <w:rFonts w:ascii="Times New Roman" w:eastAsia="Times New Roman" w:hAnsi="Times New Roman"/>
              </w:rPr>
              <w:t>)</w:t>
            </w:r>
          </w:p>
        </w:tc>
        <w:tc>
          <w:tcPr>
            <w:tcW w:w="1418" w:type="dxa"/>
            <w:shd w:val="clear" w:color="auto" w:fill="auto"/>
          </w:tcPr>
          <w:p w:rsidR="00756D4F" w:rsidRPr="00064E09" w:rsidRDefault="00EE7427" w:rsidP="00973227">
            <w:pPr>
              <w:widowControl w:val="0"/>
              <w:autoSpaceDE w:val="0"/>
              <w:autoSpaceDN w:val="0"/>
              <w:spacing w:before="6" w:after="0" w:line="240" w:lineRule="auto"/>
              <w:ind w:right="184"/>
              <w:jc w:val="right"/>
              <w:rPr>
                <w:rFonts w:ascii="Times New Roman" w:eastAsia="Times New Roman" w:hAnsi="Times New Roman"/>
              </w:rPr>
            </w:pPr>
            <w:r w:rsidRPr="00064E09">
              <w:rPr>
                <w:rFonts w:ascii="Times New Roman" w:eastAsia="Times New Roman" w:hAnsi="Times New Roman"/>
              </w:rPr>
              <w:t>(1177)</w:t>
            </w:r>
          </w:p>
        </w:tc>
      </w:tr>
      <w:tr w:rsidR="00756D4F" w:rsidRPr="00064E09" w:rsidTr="00D742C9">
        <w:trPr>
          <w:trHeight w:val="339"/>
        </w:trPr>
        <w:tc>
          <w:tcPr>
            <w:tcW w:w="567" w:type="dxa"/>
            <w:shd w:val="clear" w:color="auto" w:fill="auto"/>
          </w:tcPr>
          <w:p w:rsidR="00756D4F" w:rsidRPr="00064E09" w:rsidRDefault="00756D4F" w:rsidP="00973227">
            <w:pPr>
              <w:widowControl w:val="0"/>
              <w:autoSpaceDE w:val="0"/>
              <w:autoSpaceDN w:val="0"/>
              <w:spacing w:before="3" w:after="0" w:line="240" w:lineRule="auto"/>
              <w:ind w:left="87" w:right="245"/>
              <w:jc w:val="center"/>
              <w:rPr>
                <w:rFonts w:ascii="Times New Roman" w:eastAsia="Times New Roman" w:hAnsi="Times New Roman"/>
                <w:b/>
              </w:rPr>
            </w:pPr>
            <w:r w:rsidRPr="00064E09">
              <w:rPr>
                <w:rFonts w:ascii="Times New Roman" w:eastAsia="Times New Roman" w:hAnsi="Times New Roman"/>
                <w:b/>
                <w:w w:val="105"/>
              </w:rPr>
              <w:t>6.</w:t>
            </w:r>
          </w:p>
        </w:tc>
        <w:tc>
          <w:tcPr>
            <w:tcW w:w="6663" w:type="dxa"/>
            <w:shd w:val="clear" w:color="auto" w:fill="auto"/>
          </w:tcPr>
          <w:p w:rsidR="00756D4F" w:rsidRPr="00064E09" w:rsidRDefault="00756D4F" w:rsidP="00973227">
            <w:pPr>
              <w:widowControl w:val="0"/>
              <w:autoSpaceDE w:val="0"/>
              <w:autoSpaceDN w:val="0"/>
              <w:spacing w:before="6" w:after="0" w:line="240" w:lineRule="auto"/>
              <w:ind w:left="107"/>
              <w:rPr>
                <w:rFonts w:ascii="Times New Roman" w:eastAsia="Times New Roman" w:hAnsi="Times New Roman"/>
                <w:i/>
              </w:rPr>
            </w:pPr>
            <w:r w:rsidRPr="00064E09">
              <w:rPr>
                <w:rFonts w:ascii="Times New Roman" w:eastAsia="Times New Roman" w:hAnsi="Times New Roman"/>
                <w:i/>
              </w:rPr>
              <w:t>Фінансовий</w:t>
            </w:r>
            <w:r w:rsidR="00B05525">
              <w:rPr>
                <w:rFonts w:ascii="Times New Roman" w:eastAsia="Times New Roman" w:hAnsi="Times New Roman"/>
                <w:i/>
                <w:lang w:val="uk-UA"/>
              </w:rPr>
              <w:t xml:space="preserve"> </w:t>
            </w:r>
            <w:r w:rsidRPr="00064E09">
              <w:rPr>
                <w:rFonts w:ascii="Times New Roman" w:eastAsia="Times New Roman" w:hAnsi="Times New Roman"/>
                <w:i/>
              </w:rPr>
              <w:t>результат</w:t>
            </w:r>
            <w:r w:rsidR="00B05525">
              <w:rPr>
                <w:rFonts w:ascii="Times New Roman" w:eastAsia="Times New Roman" w:hAnsi="Times New Roman"/>
                <w:i/>
                <w:lang w:val="uk-UA"/>
              </w:rPr>
              <w:t xml:space="preserve"> </w:t>
            </w:r>
            <w:r w:rsidRPr="00064E09">
              <w:rPr>
                <w:rFonts w:ascii="Times New Roman" w:eastAsia="Times New Roman" w:hAnsi="Times New Roman"/>
                <w:i/>
              </w:rPr>
              <w:t>від</w:t>
            </w:r>
            <w:r w:rsidR="00105000">
              <w:rPr>
                <w:rFonts w:ascii="Times New Roman" w:eastAsia="Times New Roman" w:hAnsi="Times New Roman"/>
                <w:i/>
                <w:lang w:val="en-US"/>
              </w:rPr>
              <w:t xml:space="preserve"> </w:t>
            </w:r>
            <w:r w:rsidRPr="00064E09">
              <w:rPr>
                <w:rFonts w:ascii="Times New Roman" w:eastAsia="Times New Roman" w:hAnsi="Times New Roman"/>
                <w:i/>
              </w:rPr>
              <w:t>перестрахування</w:t>
            </w:r>
          </w:p>
        </w:tc>
        <w:tc>
          <w:tcPr>
            <w:tcW w:w="1275" w:type="dxa"/>
            <w:shd w:val="clear" w:color="auto" w:fill="auto"/>
          </w:tcPr>
          <w:p w:rsidR="00756D4F" w:rsidRPr="00064E09" w:rsidRDefault="00756D4F" w:rsidP="00973227">
            <w:pPr>
              <w:widowControl w:val="0"/>
              <w:autoSpaceDE w:val="0"/>
              <w:autoSpaceDN w:val="0"/>
              <w:spacing w:before="3" w:after="0" w:line="240" w:lineRule="auto"/>
              <w:ind w:left="461" w:right="143"/>
              <w:jc w:val="right"/>
              <w:rPr>
                <w:rFonts w:ascii="Times New Roman" w:eastAsia="Times New Roman" w:hAnsi="Times New Roman"/>
              </w:rPr>
            </w:pPr>
            <w:r w:rsidRPr="00064E09">
              <w:rPr>
                <w:rFonts w:ascii="Times New Roman" w:eastAsia="Times New Roman" w:hAnsi="Times New Roman"/>
              </w:rPr>
              <w:t>(</w:t>
            </w:r>
            <w:r w:rsidR="000A2E83">
              <w:rPr>
                <w:rFonts w:ascii="Times New Roman" w:eastAsia="Times New Roman" w:hAnsi="Times New Roman"/>
                <w:lang w:val="uk-UA"/>
              </w:rPr>
              <w:t>807</w:t>
            </w:r>
            <w:r w:rsidRPr="00064E09">
              <w:rPr>
                <w:rFonts w:ascii="Times New Roman" w:eastAsia="Times New Roman" w:hAnsi="Times New Roman"/>
              </w:rPr>
              <w:t>)</w:t>
            </w:r>
          </w:p>
        </w:tc>
        <w:tc>
          <w:tcPr>
            <w:tcW w:w="1418" w:type="dxa"/>
            <w:shd w:val="clear" w:color="auto" w:fill="auto"/>
          </w:tcPr>
          <w:p w:rsidR="00756D4F" w:rsidRPr="00064E09" w:rsidRDefault="00EE7427" w:rsidP="00973227">
            <w:pPr>
              <w:widowControl w:val="0"/>
              <w:autoSpaceDE w:val="0"/>
              <w:autoSpaceDN w:val="0"/>
              <w:spacing w:before="6" w:after="0" w:line="240" w:lineRule="auto"/>
              <w:ind w:left="549" w:right="184"/>
              <w:jc w:val="right"/>
              <w:rPr>
                <w:rFonts w:ascii="Times New Roman" w:eastAsia="Times New Roman" w:hAnsi="Times New Roman"/>
              </w:rPr>
            </w:pPr>
            <w:r w:rsidRPr="00064E09">
              <w:rPr>
                <w:rFonts w:ascii="Times New Roman" w:eastAsia="Times New Roman" w:hAnsi="Times New Roman"/>
              </w:rPr>
              <w:t>(776)</w:t>
            </w:r>
          </w:p>
        </w:tc>
      </w:tr>
      <w:tr w:rsidR="00756D4F" w:rsidRPr="00064E09" w:rsidTr="00D742C9">
        <w:trPr>
          <w:trHeight w:val="300"/>
        </w:trPr>
        <w:tc>
          <w:tcPr>
            <w:tcW w:w="567" w:type="dxa"/>
            <w:shd w:val="clear" w:color="auto" w:fill="auto"/>
          </w:tcPr>
          <w:p w:rsidR="00756D4F" w:rsidRPr="00064E09" w:rsidRDefault="00756D4F" w:rsidP="00973227">
            <w:pPr>
              <w:widowControl w:val="0"/>
              <w:autoSpaceDE w:val="0"/>
              <w:autoSpaceDN w:val="0"/>
              <w:spacing w:before="3" w:after="0" w:line="240" w:lineRule="auto"/>
              <w:ind w:left="87" w:right="245"/>
              <w:jc w:val="center"/>
              <w:rPr>
                <w:rFonts w:ascii="Times New Roman" w:eastAsia="Times New Roman" w:hAnsi="Times New Roman"/>
                <w:b/>
              </w:rPr>
            </w:pPr>
            <w:r w:rsidRPr="00064E09">
              <w:rPr>
                <w:rFonts w:ascii="Times New Roman" w:eastAsia="Times New Roman" w:hAnsi="Times New Roman"/>
                <w:b/>
                <w:w w:val="105"/>
              </w:rPr>
              <w:t>7.</w:t>
            </w:r>
          </w:p>
        </w:tc>
        <w:tc>
          <w:tcPr>
            <w:tcW w:w="6663" w:type="dxa"/>
            <w:shd w:val="clear" w:color="auto" w:fill="auto"/>
          </w:tcPr>
          <w:p w:rsidR="00756D4F" w:rsidRPr="00064E09" w:rsidRDefault="00756D4F" w:rsidP="00973227">
            <w:pPr>
              <w:widowControl w:val="0"/>
              <w:autoSpaceDE w:val="0"/>
              <w:autoSpaceDN w:val="0"/>
              <w:spacing w:before="3" w:after="0" w:line="240" w:lineRule="auto"/>
              <w:ind w:left="107"/>
              <w:rPr>
                <w:rFonts w:ascii="Times New Roman" w:eastAsia="Times New Roman" w:hAnsi="Times New Roman"/>
                <w:b/>
              </w:rPr>
            </w:pPr>
            <w:r w:rsidRPr="00064E09">
              <w:rPr>
                <w:rFonts w:ascii="Times New Roman" w:eastAsia="Times New Roman" w:hAnsi="Times New Roman"/>
                <w:b/>
              </w:rPr>
              <w:t>Фінансовий</w:t>
            </w:r>
            <w:r w:rsidR="00B05525">
              <w:rPr>
                <w:rFonts w:ascii="Times New Roman" w:eastAsia="Times New Roman" w:hAnsi="Times New Roman"/>
                <w:b/>
                <w:lang w:val="uk-UA"/>
              </w:rPr>
              <w:t xml:space="preserve"> </w:t>
            </w:r>
            <w:r w:rsidRPr="00064E09">
              <w:rPr>
                <w:rFonts w:ascii="Times New Roman" w:eastAsia="Times New Roman" w:hAnsi="Times New Roman"/>
                <w:b/>
              </w:rPr>
              <w:t>результат</w:t>
            </w:r>
            <w:r w:rsidR="00B05525">
              <w:rPr>
                <w:rFonts w:ascii="Times New Roman" w:eastAsia="Times New Roman" w:hAnsi="Times New Roman"/>
                <w:b/>
                <w:lang w:val="uk-UA"/>
              </w:rPr>
              <w:t xml:space="preserve"> </w:t>
            </w:r>
            <w:r w:rsidRPr="00064E09">
              <w:rPr>
                <w:rFonts w:ascii="Times New Roman" w:eastAsia="Times New Roman" w:hAnsi="Times New Roman"/>
                <w:b/>
              </w:rPr>
              <w:t>від</w:t>
            </w:r>
            <w:r w:rsidR="00B05525">
              <w:rPr>
                <w:rFonts w:ascii="Times New Roman" w:eastAsia="Times New Roman" w:hAnsi="Times New Roman"/>
                <w:b/>
                <w:lang w:val="uk-UA"/>
              </w:rPr>
              <w:t xml:space="preserve"> </w:t>
            </w:r>
            <w:r w:rsidRPr="00064E09">
              <w:rPr>
                <w:rFonts w:ascii="Times New Roman" w:eastAsia="Times New Roman" w:hAnsi="Times New Roman"/>
                <w:b/>
              </w:rPr>
              <w:t>страхування</w:t>
            </w:r>
          </w:p>
        </w:tc>
        <w:tc>
          <w:tcPr>
            <w:tcW w:w="1275" w:type="dxa"/>
            <w:shd w:val="clear" w:color="auto" w:fill="auto"/>
          </w:tcPr>
          <w:p w:rsidR="00756D4F" w:rsidRPr="00064E09" w:rsidRDefault="00756D4F" w:rsidP="00973227">
            <w:pPr>
              <w:widowControl w:val="0"/>
              <w:autoSpaceDE w:val="0"/>
              <w:autoSpaceDN w:val="0"/>
              <w:spacing w:before="3" w:after="0" w:line="240" w:lineRule="auto"/>
              <w:ind w:left="444" w:right="143"/>
              <w:jc w:val="right"/>
              <w:rPr>
                <w:rFonts w:ascii="Times New Roman" w:eastAsia="Times New Roman" w:hAnsi="Times New Roman"/>
                <w:b/>
              </w:rPr>
            </w:pPr>
            <w:r w:rsidRPr="00064E09">
              <w:rPr>
                <w:rFonts w:ascii="Times New Roman" w:eastAsia="Times New Roman" w:hAnsi="Times New Roman"/>
                <w:b/>
              </w:rPr>
              <w:t>(</w:t>
            </w:r>
            <w:r w:rsidR="000A2E83">
              <w:rPr>
                <w:rFonts w:ascii="Times New Roman" w:eastAsia="Times New Roman" w:hAnsi="Times New Roman"/>
                <w:b/>
                <w:lang w:val="uk-UA"/>
              </w:rPr>
              <w:t>6234</w:t>
            </w:r>
            <w:r w:rsidRPr="00064E09">
              <w:rPr>
                <w:rFonts w:ascii="Times New Roman" w:eastAsia="Times New Roman" w:hAnsi="Times New Roman"/>
                <w:b/>
              </w:rPr>
              <w:t>)</w:t>
            </w:r>
          </w:p>
        </w:tc>
        <w:tc>
          <w:tcPr>
            <w:tcW w:w="1418" w:type="dxa"/>
            <w:shd w:val="clear" w:color="auto" w:fill="auto"/>
          </w:tcPr>
          <w:p w:rsidR="00756D4F" w:rsidRPr="00064E09" w:rsidRDefault="00EE7427" w:rsidP="00973227">
            <w:pPr>
              <w:widowControl w:val="0"/>
              <w:autoSpaceDE w:val="0"/>
              <w:autoSpaceDN w:val="0"/>
              <w:spacing w:before="6" w:after="0" w:line="240" w:lineRule="auto"/>
              <w:ind w:right="184"/>
              <w:jc w:val="right"/>
              <w:rPr>
                <w:rFonts w:ascii="Times New Roman" w:eastAsia="Times New Roman" w:hAnsi="Times New Roman"/>
                <w:b/>
              </w:rPr>
            </w:pPr>
            <w:r w:rsidRPr="00064E09">
              <w:rPr>
                <w:rFonts w:ascii="Times New Roman" w:eastAsia="Times New Roman" w:hAnsi="Times New Roman"/>
                <w:b/>
              </w:rPr>
              <w:t>(3307)</w:t>
            </w:r>
          </w:p>
        </w:tc>
      </w:tr>
      <w:tr w:rsidR="00756D4F" w:rsidRPr="00064E09" w:rsidTr="00D742C9">
        <w:trPr>
          <w:trHeight w:val="297"/>
        </w:trPr>
        <w:tc>
          <w:tcPr>
            <w:tcW w:w="567" w:type="dxa"/>
            <w:shd w:val="clear" w:color="auto" w:fill="auto"/>
          </w:tcPr>
          <w:p w:rsidR="00756D4F" w:rsidRPr="00064E09" w:rsidRDefault="00756D4F" w:rsidP="00973227">
            <w:pPr>
              <w:widowControl w:val="0"/>
              <w:autoSpaceDE w:val="0"/>
              <w:autoSpaceDN w:val="0"/>
              <w:spacing w:before="3" w:after="0" w:line="240" w:lineRule="auto"/>
              <w:ind w:left="87" w:right="245"/>
              <w:jc w:val="center"/>
              <w:rPr>
                <w:rFonts w:ascii="Times New Roman" w:eastAsia="Times New Roman" w:hAnsi="Times New Roman"/>
                <w:b/>
              </w:rPr>
            </w:pPr>
            <w:r w:rsidRPr="00064E09">
              <w:rPr>
                <w:rFonts w:ascii="Times New Roman" w:eastAsia="Times New Roman" w:hAnsi="Times New Roman"/>
                <w:b/>
                <w:w w:val="105"/>
              </w:rPr>
              <w:t>8.</w:t>
            </w:r>
          </w:p>
        </w:tc>
        <w:tc>
          <w:tcPr>
            <w:tcW w:w="6663" w:type="dxa"/>
            <w:shd w:val="clear" w:color="auto" w:fill="auto"/>
          </w:tcPr>
          <w:p w:rsidR="00756D4F" w:rsidRPr="00064E09" w:rsidRDefault="00756D4F" w:rsidP="00973227">
            <w:pPr>
              <w:widowControl w:val="0"/>
              <w:autoSpaceDE w:val="0"/>
              <w:autoSpaceDN w:val="0"/>
              <w:spacing w:before="43" w:after="0" w:line="240" w:lineRule="auto"/>
              <w:ind w:left="107"/>
              <w:rPr>
                <w:rFonts w:ascii="Times New Roman" w:eastAsia="Times New Roman" w:hAnsi="Times New Roman"/>
              </w:rPr>
            </w:pPr>
            <w:r w:rsidRPr="00064E09">
              <w:rPr>
                <w:rFonts w:ascii="Times New Roman" w:eastAsia="Times New Roman" w:hAnsi="Times New Roman"/>
              </w:rPr>
              <w:t>Доходи</w:t>
            </w:r>
            <w:r w:rsidR="00B05525">
              <w:rPr>
                <w:rFonts w:ascii="Times New Roman" w:eastAsia="Times New Roman" w:hAnsi="Times New Roman"/>
                <w:lang w:val="uk-UA"/>
              </w:rPr>
              <w:t xml:space="preserve"> </w:t>
            </w:r>
            <w:r w:rsidRPr="00064E09">
              <w:rPr>
                <w:rFonts w:ascii="Times New Roman" w:eastAsia="Times New Roman" w:hAnsi="Times New Roman"/>
              </w:rPr>
              <w:t>від</w:t>
            </w:r>
            <w:r w:rsidR="00B05525">
              <w:rPr>
                <w:rFonts w:ascii="Times New Roman" w:eastAsia="Times New Roman" w:hAnsi="Times New Roman"/>
                <w:lang w:val="uk-UA"/>
              </w:rPr>
              <w:t xml:space="preserve"> </w:t>
            </w:r>
            <w:r w:rsidRPr="00064E09">
              <w:rPr>
                <w:rFonts w:ascii="Times New Roman" w:eastAsia="Times New Roman" w:hAnsi="Times New Roman"/>
              </w:rPr>
              <w:t>інвестиційної</w:t>
            </w:r>
            <w:r w:rsidR="00B05525">
              <w:rPr>
                <w:rFonts w:ascii="Times New Roman" w:eastAsia="Times New Roman" w:hAnsi="Times New Roman"/>
                <w:lang w:val="uk-UA"/>
              </w:rPr>
              <w:t xml:space="preserve"> </w:t>
            </w:r>
            <w:r w:rsidRPr="00064E09">
              <w:rPr>
                <w:rFonts w:ascii="Times New Roman" w:eastAsia="Times New Roman" w:hAnsi="Times New Roman"/>
              </w:rPr>
              <w:t>діяльності</w:t>
            </w:r>
          </w:p>
        </w:tc>
        <w:tc>
          <w:tcPr>
            <w:tcW w:w="1275" w:type="dxa"/>
            <w:shd w:val="clear" w:color="auto" w:fill="auto"/>
          </w:tcPr>
          <w:p w:rsidR="00756D4F" w:rsidRPr="000A2E83" w:rsidRDefault="000A2E83" w:rsidP="00973227">
            <w:pPr>
              <w:widowControl w:val="0"/>
              <w:autoSpaceDE w:val="0"/>
              <w:autoSpaceDN w:val="0"/>
              <w:spacing w:before="3" w:after="0" w:line="240" w:lineRule="auto"/>
              <w:ind w:left="501" w:right="143"/>
              <w:jc w:val="right"/>
              <w:rPr>
                <w:rFonts w:ascii="Times New Roman" w:eastAsia="Times New Roman" w:hAnsi="Times New Roman"/>
                <w:lang w:val="uk-UA"/>
              </w:rPr>
            </w:pPr>
            <w:r>
              <w:rPr>
                <w:rFonts w:ascii="Times New Roman" w:eastAsia="Times New Roman" w:hAnsi="Times New Roman"/>
                <w:lang w:val="uk-UA"/>
              </w:rPr>
              <w:t>41134</w:t>
            </w:r>
          </w:p>
        </w:tc>
        <w:tc>
          <w:tcPr>
            <w:tcW w:w="1418" w:type="dxa"/>
            <w:shd w:val="clear" w:color="auto" w:fill="auto"/>
          </w:tcPr>
          <w:p w:rsidR="00756D4F" w:rsidRPr="00064E09" w:rsidRDefault="00EE7427" w:rsidP="00973227">
            <w:pPr>
              <w:widowControl w:val="0"/>
              <w:autoSpaceDE w:val="0"/>
              <w:autoSpaceDN w:val="0"/>
              <w:spacing w:before="6" w:after="0" w:line="240" w:lineRule="auto"/>
              <w:ind w:right="184"/>
              <w:jc w:val="right"/>
              <w:rPr>
                <w:rFonts w:ascii="Times New Roman" w:eastAsia="Times New Roman" w:hAnsi="Times New Roman"/>
              </w:rPr>
            </w:pPr>
            <w:r w:rsidRPr="00064E09">
              <w:rPr>
                <w:rFonts w:ascii="Times New Roman" w:eastAsia="Times New Roman" w:hAnsi="Times New Roman"/>
              </w:rPr>
              <w:t>18379</w:t>
            </w:r>
          </w:p>
        </w:tc>
      </w:tr>
      <w:tr w:rsidR="00756D4F" w:rsidRPr="00064E09" w:rsidTr="00D742C9">
        <w:trPr>
          <w:trHeight w:val="367"/>
        </w:trPr>
        <w:tc>
          <w:tcPr>
            <w:tcW w:w="567" w:type="dxa"/>
            <w:shd w:val="clear" w:color="auto" w:fill="auto"/>
          </w:tcPr>
          <w:p w:rsidR="00756D4F" w:rsidRPr="00064E09" w:rsidRDefault="00756D4F" w:rsidP="00973227">
            <w:pPr>
              <w:widowControl w:val="0"/>
              <w:autoSpaceDE w:val="0"/>
              <w:autoSpaceDN w:val="0"/>
              <w:spacing w:before="3" w:after="0" w:line="240" w:lineRule="auto"/>
              <w:ind w:left="87" w:right="245"/>
              <w:jc w:val="center"/>
              <w:rPr>
                <w:rFonts w:ascii="Times New Roman" w:eastAsia="Times New Roman" w:hAnsi="Times New Roman"/>
                <w:b/>
              </w:rPr>
            </w:pPr>
            <w:r w:rsidRPr="00064E09">
              <w:rPr>
                <w:rFonts w:ascii="Times New Roman" w:eastAsia="Times New Roman" w:hAnsi="Times New Roman"/>
                <w:b/>
                <w:w w:val="105"/>
              </w:rPr>
              <w:t>9.</w:t>
            </w:r>
          </w:p>
        </w:tc>
        <w:tc>
          <w:tcPr>
            <w:tcW w:w="6663" w:type="dxa"/>
            <w:shd w:val="clear" w:color="auto" w:fill="auto"/>
          </w:tcPr>
          <w:p w:rsidR="00756D4F" w:rsidRPr="00064E09" w:rsidRDefault="00756D4F" w:rsidP="00973227">
            <w:pPr>
              <w:widowControl w:val="0"/>
              <w:autoSpaceDE w:val="0"/>
              <w:autoSpaceDN w:val="0"/>
              <w:spacing w:before="6" w:after="0" w:line="240" w:lineRule="auto"/>
              <w:ind w:left="107"/>
              <w:rPr>
                <w:rFonts w:ascii="Times New Roman" w:eastAsia="Times New Roman" w:hAnsi="Times New Roman"/>
              </w:rPr>
            </w:pPr>
            <w:r w:rsidRPr="00064E09">
              <w:rPr>
                <w:rFonts w:ascii="Times New Roman" w:eastAsia="Times New Roman" w:hAnsi="Times New Roman"/>
              </w:rPr>
              <w:t>Витрати</w:t>
            </w:r>
            <w:r w:rsidR="00B05525">
              <w:rPr>
                <w:rFonts w:ascii="Times New Roman" w:eastAsia="Times New Roman" w:hAnsi="Times New Roman"/>
                <w:lang w:val="uk-UA"/>
              </w:rPr>
              <w:t xml:space="preserve"> </w:t>
            </w:r>
            <w:r w:rsidRPr="00064E09">
              <w:rPr>
                <w:rFonts w:ascii="Times New Roman" w:eastAsia="Times New Roman" w:hAnsi="Times New Roman"/>
              </w:rPr>
              <w:t>інвестиційної</w:t>
            </w:r>
            <w:r w:rsidR="00B05525">
              <w:rPr>
                <w:rFonts w:ascii="Times New Roman" w:eastAsia="Times New Roman" w:hAnsi="Times New Roman"/>
                <w:lang w:val="uk-UA"/>
              </w:rPr>
              <w:t xml:space="preserve"> </w:t>
            </w:r>
            <w:r w:rsidRPr="00064E09">
              <w:rPr>
                <w:rFonts w:ascii="Times New Roman" w:eastAsia="Times New Roman" w:hAnsi="Times New Roman"/>
              </w:rPr>
              <w:t>діяльності</w:t>
            </w:r>
          </w:p>
        </w:tc>
        <w:tc>
          <w:tcPr>
            <w:tcW w:w="1275" w:type="dxa"/>
            <w:shd w:val="clear" w:color="auto" w:fill="auto"/>
          </w:tcPr>
          <w:p w:rsidR="00756D4F" w:rsidRPr="00064E09" w:rsidRDefault="00756D4F" w:rsidP="00973227">
            <w:pPr>
              <w:widowControl w:val="0"/>
              <w:autoSpaceDE w:val="0"/>
              <w:autoSpaceDN w:val="0"/>
              <w:spacing w:before="3" w:after="0" w:line="240" w:lineRule="auto"/>
              <w:ind w:left="4" w:right="143"/>
              <w:jc w:val="right"/>
              <w:rPr>
                <w:rFonts w:ascii="Times New Roman" w:eastAsia="Times New Roman" w:hAnsi="Times New Roman"/>
              </w:rPr>
            </w:pPr>
            <w:r w:rsidRPr="00064E09">
              <w:rPr>
                <w:rFonts w:ascii="Times New Roman" w:eastAsia="Times New Roman" w:hAnsi="Times New Roman"/>
              </w:rPr>
              <w:t>(</w:t>
            </w:r>
            <w:r w:rsidR="000A2E83">
              <w:rPr>
                <w:rFonts w:ascii="Times New Roman" w:eastAsia="Times New Roman" w:hAnsi="Times New Roman"/>
                <w:lang w:val="uk-UA"/>
              </w:rPr>
              <w:t>34858</w:t>
            </w:r>
            <w:r w:rsidRPr="00064E09">
              <w:rPr>
                <w:rFonts w:ascii="Times New Roman" w:eastAsia="Times New Roman" w:hAnsi="Times New Roman"/>
              </w:rPr>
              <w:t>)</w:t>
            </w:r>
          </w:p>
        </w:tc>
        <w:tc>
          <w:tcPr>
            <w:tcW w:w="1418" w:type="dxa"/>
            <w:shd w:val="clear" w:color="auto" w:fill="auto"/>
          </w:tcPr>
          <w:p w:rsidR="00756D4F" w:rsidRPr="00064E09" w:rsidRDefault="00EE7427" w:rsidP="00973227">
            <w:pPr>
              <w:widowControl w:val="0"/>
              <w:autoSpaceDE w:val="0"/>
              <w:autoSpaceDN w:val="0"/>
              <w:spacing w:before="6" w:after="0" w:line="240" w:lineRule="auto"/>
              <w:ind w:right="184"/>
              <w:jc w:val="right"/>
              <w:rPr>
                <w:rFonts w:ascii="Times New Roman" w:eastAsia="Times New Roman" w:hAnsi="Times New Roman"/>
              </w:rPr>
            </w:pPr>
            <w:r w:rsidRPr="00064E09">
              <w:rPr>
                <w:rFonts w:ascii="Times New Roman" w:eastAsia="Times New Roman" w:hAnsi="Times New Roman"/>
              </w:rPr>
              <w:t>(14637)</w:t>
            </w:r>
          </w:p>
        </w:tc>
      </w:tr>
      <w:tr w:rsidR="00756D4F" w:rsidRPr="00064E09" w:rsidTr="00D742C9">
        <w:trPr>
          <w:trHeight w:val="297"/>
        </w:trPr>
        <w:tc>
          <w:tcPr>
            <w:tcW w:w="567" w:type="dxa"/>
            <w:shd w:val="clear" w:color="auto" w:fill="auto"/>
          </w:tcPr>
          <w:p w:rsidR="00756D4F" w:rsidRPr="00064E09" w:rsidRDefault="00756D4F" w:rsidP="00973227">
            <w:pPr>
              <w:widowControl w:val="0"/>
              <w:autoSpaceDE w:val="0"/>
              <w:autoSpaceDN w:val="0"/>
              <w:spacing w:before="3" w:after="0" w:line="240" w:lineRule="auto"/>
              <w:ind w:left="33" w:right="78"/>
              <w:jc w:val="center"/>
              <w:rPr>
                <w:rFonts w:ascii="Times New Roman" w:eastAsia="Times New Roman" w:hAnsi="Times New Roman"/>
                <w:b/>
              </w:rPr>
            </w:pPr>
            <w:r w:rsidRPr="00064E09">
              <w:rPr>
                <w:rFonts w:ascii="Times New Roman" w:eastAsia="Times New Roman" w:hAnsi="Times New Roman"/>
                <w:b/>
                <w:w w:val="105"/>
              </w:rPr>
              <w:t>10.</w:t>
            </w:r>
          </w:p>
        </w:tc>
        <w:tc>
          <w:tcPr>
            <w:tcW w:w="6663" w:type="dxa"/>
            <w:shd w:val="clear" w:color="auto" w:fill="auto"/>
          </w:tcPr>
          <w:p w:rsidR="00756D4F" w:rsidRPr="00064E09" w:rsidRDefault="00756D4F" w:rsidP="00973227">
            <w:pPr>
              <w:widowControl w:val="0"/>
              <w:autoSpaceDE w:val="0"/>
              <w:autoSpaceDN w:val="0"/>
              <w:spacing w:before="43" w:after="0" w:line="240" w:lineRule="auto"/>
              <w:ind w:left="107"/>
              <w:rPr>
                <w:rFonts w:ascii="Times New Roman" w:eastAsia="Times New Roman" w:hAnsi="Times New Roman"/>
              </w:rPr>
            </w:pPr>
            <w:r w:rsidRPr="00064E09">
              <w:rPr>
                <w:rFonts w:ascii="Times New Roman" w:eastAsia="Times New Roman" w:hAnsi="Times New Roman"/>
              </w:rPr>
              <w:t>Чистий інвестиційний дохід</w:t>
            </w:r>
          </w:p>
        </w:tc>
        <w:tc>
          <w:tcPr>
            <w:tcW w:w="1275" w:type="dxa"/>
            <w:shd w:val="clear" w:color="auto" w:fill="auto"/>
          </w:tcPr>
          <w:p w:rsidR="00756D4F" w:rsidRPr="000A2E83" w:rsidRDefault="000A2E83" w:rsidP="00973227">
            <w:pPr>
              <w:widowControl w:val="0"/>
              <w:autoSpaceDE w:val="0"/>
              <w:autoSpaceDN w:val="0"/>
              <w:spacing w:before="3" w:after="0" w:line="240" w:lineRule="auto"/>
              <w:ind w:left="531" w:right="143"/>
              <w:jc w:val="right"/>
              <w:rPr>
                <w:rFonts w:ascii="Times New Roman" w:eastAsia="Times New Roman" w:hAnsi="Times New Roman"/>
                <w:lang w:val="uk-UA"/>
              </w:rPr>
            </w:pPr>
            <w:r>
              <w:rPr>
                <w:rFonts w:ascii="Times New Roman" w:eastAsia="Times New Roman" w:hAnsi="Times New Roman"/>
                <w:lang w:val="uk-UA"/>
              </w:rPr>
              <w:t>6276</w:t>
            </w:r>
          </w:p>
        </w:tc>
        <w:tc>
          <w:tcPr>
            <w:tcW w:w="1418" w:type="dxa"/>
            <w:shd w:val="clear" w:color="auto" w:fill="auto"/>
          </w:tcPr>
          <w:p w:rsidR="00756D4F" w:rsidRPr="00064E09" w:rsidRDefault="00EE7427" w:rsidP="00973227">
            <w:pPr>
              <w:widowControl w:val="0"/>
              <w:autoSpaceDE w:val="0"/>
              <w:autoSpaceDN w:val="0"/>
              <w:spacing w:before="6" w:after="0" w:line="240" w:lineRule="auto"/>
              <w:ind w:right="184"/>
              <w:jc w:val="right"/>
              <w:rPr>
                <w:rFonts w:ascii="Times New Roman" w:eastAsia="Times New Roman" w:hAnsi="Times New Roman"/>
              </w:rPr>
            </w:pPr>
            <w:r w:rsidRPr="00064E09">
              <w:rPr>
                <w:rFonts w:ascii="Times New Roman" w:eastAsia="Times New Roman" w:hAnsi="Times New Roman"/>
              </w:rPr>
              <w:t>3742</w:t>
            </w:r>
          </w:p>
        </w:tc>
      </w:tr>
      <w:tr w:rsidR="00756D4F" w:rsidRPr="00064E09" w:rsidTr="00D742C9">
        <w:trPr>
          <w:trHeight w:val="297"/>
        </w:trPr>
        <w:tc>
          <w:tcPr>
            <w:tcW w:w="567" w:type="dxa"/>
            <w:shd w:val="clear" w:color="auto" w:fill="auto"/>
          </w:tcPr>
          <w:p w:rsidR="00756D4F" w:rsidRPr="00064E09" w:rsidRDefault="00756D4F" w:rsidP="00973227">
            <w:pPr>
              <w:widowControl w:val="0"/>
              <w:autoSpaceDE w:val="0"/>
              <w:autoSpaceDN w:val="0"/>
              <w:spacing w:before="3" w:after="0" w:line="240" w:lineRule="auto"/>
              <w:ind w:left="33" w:right="78"/>
              <w:jc w:val="center"/>
              <w:rPr>
                <w:rFonts w:ascii="Times New Roman" w:eastAsia="Times New Roman" w:hAnsi="Times New Roman"/>
                <w:b/>
              </w:rPr>
            </w:pPr>
            <w:r w:rsidRPr="00064E09">
              <w:rPr>
                <w:rFonts w:ascii="Times New Roman" w:eastAsia="Times New Roman" w:hAnsi="Times New Roman"/>
                <w:b/>
                <w:w w:val="105"/>
              </w:rPr>
              <w:t>11.</w:t>
            </w:r>
          </w:p>
        </w:tc>
        <w:tc>
          <w:tcPr>
            <w:tcW w:w="6663" w:type="dxa"/>
            <w:shd w:val="clear" w:color="auto" w:fill="auto"/>
          </w:tcPr>
          <w:p w:rsidR="00756D4F" w:rsidRPr="00064E09" w:rsidRDefault="00756D4F" w:rsidP="00973227">
            <w:pPr>
              <w:widowControl w:val="0"/>
              <w:autoSpaceDE w:val="0"/>
              <w:autoSpaceDN w:val="0"/>
              <w:spacing w:before="43" w:after="0" w:line="240" w:lineRule="auto"/>
              <w:ind w:left="107"/>
              <w:rPr>
                <w:rFonts w:ascii="Times New Roman" w:eastAsia="Times New Roman" w:hAnsi="Times New Roman"/>
              </w:rPr>
            </w:pPr>
            <w:r w:rsidRPr="00064E09">
              <w:rPr>
                <w:rFonts w:ascii="Times New Roman" w:eastAsia="Times New Roman" w:hAnsi="Times New Roman"/>
              </w:rPr>
              <w:t>Інші</w:t>
            </w:r>
            <w:r w:rsidR="00B05525">
              <w:rPr>
                <w:rFonts w:ascii="Times New Roman" w:eastAsia="Times New Roman" w:hAnsi="Times New Roman"/>
                <w:lang w:val="uk-UA"/>
              </w:rPr>
              <w:t xml:space="preserve"> </w:t>
            </w:r>
            <w:r w:rsidRPr="00064E09">
              <w:rPr>
                <w:rFonts w:ascii="Times New Roman" w:eastAsia="Times New Roman" w:hAnsi="Times New Roman"/>
              </w:rPr>
              <w:t>операційні</w:t>
            </w:r>
            <w:r w:rsidR="00B05525">
              <w:rPr>
                <w:rFonts w:ascii="Times New Roman" w:eastAsia="Times New Roman" w:hAnsi="Times New Roman"/>
                <w:lang w:val="uk-UA"/>
              </w:rPr>
              <w:t xml:space="preserve"> </w:t>
            </w:r>
            <w:r w:rsidRPr="00064E09">
              <w:rPr>
                <w:rFonts w:ascii="Times New Roman" w:eastAsia="Times New Roman" w:hAnsi="Times New Roman"/>
              </w:rPr>
              <w:t>доходи</w:t>
            </w:r>
          </w:p>
        </w:tc>
        <w:tc>
          <w:tcPr>
            <w:tcW w:w="1275" w:type="dxa"/>
            <w:shd w:val="clear" w:color="auto" w:fill="auto"/>
          </w:tcPr>
          <w:p w:rsidR="00756D4F" w:rsidRPr="000A2E83" w:rsidRDefault="000A2E83" w:rsidP="00973227">
            <w:pPr>
              <w:widowControl w:val="0"/>
              <w:autoSpaceDE w:val="0"/>
              <w:autoSpaceDN w:val="0"/>
              <w:spacing w:before="3" w:after="0" w:line="240" w:lineRule="auto"/>
              <w:ind w:left="531" w:right="143"/>
              <w:jc w:val="right"/>
              <w:rPr>
                <w:rFonts w:ascii="Times New Roman" w:eastAsia="Times New Roman" w:hAnsi="Times New Roman"/>
                <w:lang w:val="uk-UA"/>
              </w:rPr>
            </w:pPr>
            <w:r>
              <w:rPr>
                <w:rFonts w:ascii="Times New Roman" w:eastAsia="Times New Roman" w:hAnsi="Times New Roman"/>
                <w:lang w:val="uk-UA"/>
              </w:rPr>
              <w:t>925</w:t>
            </w:r>
          </w:p>
        </w:tc>
        <w:tc>
          <w:tcPr>
            <w:tcW w:w="1418" w:type="dxa"/>
            <w:shd w:val="clear" w:color="auto" w:fill="auto"/>
          </w:tcPr>
          <w:p w:rsidR="00756D4F" w:rsidRPr="00064E09" w:rsidRDefault="00EE7427" w:rsidP="00973227">
            <w:pPr>
              <w:widowControl w:val="0"/>
              <w:autoSpaceDE w:val="0"/>
              <w:autoSpaceDN w:val="0"/>
              <w:spacing w:before="6" w:after="0" w:line="240" w:lineRule="auto"/>
              <w:ind w:right="184"/>
              <w:jc w:val="right"/>
              <w:rPr>
                <w:rFonts w:ascii="Times New Roman" w:eastAsia="Times New Roman" w:hAnsi="Times New Roman"/>
              </w:rPr>
            </w:pPr>
            <w:r w:rsidRPr="00064E09">
              <w:rPr>
                <w:rFonts w:ascii="Times New Roman" w:eastAsia="Times New Roman" w:hAnsi="Times New Roman"/>
              </w:rPr>
              <w:t>257</w:t>
            </w:r>
          </w:p>
        </w:tc>
      </w:tr>
      <w:tr w:rsidR="00756D4F" w:rsidRPr="00064E09" w:rsidTr="00D742C9">
        <w:trPr>
          <w:trHeight w:val="215"/>
        </w:trPr>
        <w:tc>
          <w:tcPr>
            <w:tcW w:w="567" w:type="dxa"/>
            <w:shd w:val="clear" w:color="auto" w:fill="auto"/>
          </w:tcPr>
          <w:p w:rsidR="00756D4F" w:rsidRPr="00064E09" w:rsidRDefault="00756D4F" w:rsidP="00973227">
            <w:pPr>
              <w:widowControl w:val="0"/>
              <w:autoSpaceDE w:val="0"/>
              <w:autoSpaceDN w:val="0"/>
              <w:spacing w:before="3" w:after="0" w:line="240" w:lineRule="auto"/>
              <w:ind w:left="33" w:right="78"/>
              <w:jc w:val="center"/>
              <w:rPr>
                <w:rFonts w:ascii="Times New Roman" w:eastAsia="Times New Roman" w:hAnsi="Times New Roman"/>
                <w:b/>
              </w:rPr>
            </w:pPr>
            <w:r w:rsidRPr="00064E09">
              <w:rPr>
                <w:rFonts w:ascii="Times New Roman" w:eastAsia="Times New Roman" w:hAnsi="Times New Roman"/>
                <w:b/>
                <w:w w:val="105"/>
              </w:rPr>
              <w:t>12.</w:t>
            </w:r>
          </w:p>
        </w:tc>
        <w:tc>
          <w:tcPr>
            <w:tcW w:w="6663" w:type="dxa"/>
            <w:shd w:val="clear" w:color="auto" w:fill="auto"/>
          </w:tcPr>
          <w:p w:rsidR="00756D4F" w:rsidRPr="00064E09" w:rsidRDefault="00756D4F" w:rsidP="00973227">
            <w:pPr>
              <w:widowControl w:val="0"/>
              <w:autoSpaceDE w:val="0"/>
              <w:autoSpaceDN w:val="0"/>
              <w:spacing w:before="6" w:after="0" w:line="240" w:lineRule="auto"/>
              <w:ind w:left="107"/>
              <w:rPr>
                <w:rFonts w:ascii="Times New Roman" w:eastAsia="Times New Roman" w:hAnsi="Times New Roman"/>
              </w:rPr>
            </w:pPr>
            <w:r w:rsidRPr="00064E09">
              <w:rPr>
                <w:rFonts w:ascii="Times New Roman" w:eastAsia="Times New Roman" w:hAnsi="Times New Roman"/>
                <w:spacing w:val="-1"/>
                <w:w w:val="105"/>
              </w:rPr>
              <w:t>Інші</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операційні</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витрати</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невіднесені</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до</w:t>
            </w:r>
            <w:r w:rsidR="00B05525">
              <w:rPr>
                <w:rFonts w:ascii="Times New Roman" w:eastAsia="Times New Roman" w:hAnsi="Times New Roman"/>
                <w:spacing w:val="-1"/>
                <w:w w:val="105"/>
                <w:lang w:val="uk-UA"/>
              </w:rPr>
              <w:t xml:space="preserve"> </w:t>
            </w:r>
            <w:r w:rsidRPr="00064E09">
              <w:rPr>
                <w:rFonts w:ascii="Times New Roman" w:eastAsia="Times New Roman" w:hAnsi="Times New Roman"/>
                <w:spacing w:val="-1"/>
                <w:w w:val="105"/>
              </w:rPr>
              <w:t>МСФЗ</w:t>
            </w:r>
            <w:r w:rsidRPr="00064E09">
              <w:rPr>
                <w:rFonts w:ascii="Times New Roman" w:eastAsia="Times New Roman" w:hAnsi="Times New Roman"/>
                <w:w w:val="105"/>
              </w:rPr>
              <w:t>17</w:t>
            </w:r>
          </w:p>
        </w:tc>
        <w:tc>
          <w:tcPr>
            <w:tcW w:w="1275" w:type="dxa"/>
            <w:shd w:val="clear" w:color="auto" w:fill="auto"/>
          </w:tcPr>
          <w:p w:rsidR="00756D4F" w:rsidRPr="00064E09" w:rsidRDefault="00756D4F" w:rsidP="00973227">
            <w:pPr>
              <w:widowControl w:val="0"/>
              <w:autoSpaceDE w:val="0"/>
              <w:autoSpaceDN w:val="0"/>
              <w:spacing w:before="3" w:after="0" w:line="240" w:lineRule="auto"/>
              <w:ind w:left="501" w:right="143"/>
              <w:jc w:val="right"/>
              <w:rPr>
                <w:rFonts w:ascii="Times New Roman" w:eastAsia="Times New Roman" w:hAnsi="Times New Roman"/>
              </w:rPr>
            </w:pPr>
            <w:r w:rsidRPr="00064E09">
              <w:rPr>
                <w:rFonts w:ascii="Times New Roman" w:eastAsia="Times New Roman" w:hAnsi="Times New Roman"/>
              </w:rPr>
              <w:t>(</w:t>
            </w:r>
            <w:r w:rsidR="000A2E83">
              <w:rPr>
                <w:rFonts w:ascii="Times New Roman" w:eastAsia="Times New Roman" w:hAnsi="Times New Roman"/>
                <w:lang w:val="uk-UA"/>
              </w:rPr>
              <w:t>744</w:t>
            </w:r>
            <w:r w:rsidRPr="00064E09">
              <w:rPr>
                <w:rFonts w:ascii="Times New Roman" w:eastAsia="Times New Roman" w:hAnsi="Times New Roman"/>
              </w:rPr>
              <w:t>)</w:t>
            </w:r>
          </w:p>
        </w:tc>
        <w:tc>
          <w:tcPr>
            <w:tcW w:w="1418" w:type="dxa"/>
            <w:shd w:val="clear" w:color="auto" w:fill="auto"/>
          </w:tcPr>
          <w:p w:rsidR="00756D4F" w:rsidRPr="00064E09" w:rsidRDefault="00EE7427" w:rsidP="00973227">
            <w:pPr>
              <w:widowControl w:val="0"/>
              <w:autoSpaceDE w:val="0"/>
              <w:autoSpaceDN w:val="0"/>
              <w:spacing w:before="6" w:after="0" w:line="240" w:lineRule="auto"/>
              <w:ind w:right="184"/>
              <w:jc w:val="right"/>
              <w:rPr>
                <w:rFonts w:ascii="Times New Roman" w:eastAsia="Times New Roman" w:hAnsi="Times New Roman"/>
              </w:rPr>
            </w:pPr>
            <w:r w:rsidRPr="00064E09">
              <w:rPr>
                <w:rFonts w:ascii="Times New Roman" w:eastAsia="Times New Roman" w:hAnsi="Times New Roman"/>
              </w:rPr>
              <w:t>(1427)</w:t>
            </w:r>
          </w:p>
        </w:tc>
      </w:tr>
      <w:tr w:rsidR="00756D4F" w:rsidRPr="00064E09" w:rsidTr="00D742C9">
        <w:trPr>
          <w:trHeight w:val="233"/>
        </w:trPr>
        <w:tc>
          <w:tcPr>
            <w:tcW w:w="567" w:type="dxa"/>
            <w:shd w:val="clear" w:color="auto" w:fill="auto"/>
          </w:tcPr>
          <w:p w:rsidR="00756D4F" w:rsidRPr="00064E09" w:rsidRDefault="00756D4F" w:rsidP="00973227">
            <w:pPr>
              <w:widowControl w:val="0"/>
              <w:autoSpaceDE w:val="0"/>
              <w:autoSpaceDN w:val="0"/>
              <w:spacing w:before="3" w:after="0" w:line="240" w:lineRule="auto"/>
              <w:ind w:left="33" w:right="78"/>
              <w:jc w:val="center"/>
              <w:rPr>
                <w:rFonts w:ascii="Times New Roman" w:eastAsia="Times New Roman" w:hAnsi="Times New Roman"/>
                <w:b/>
              </w:rPr>
            </w:pPr>
            <w:r w:rsidRPr="00064E09">
              <w:rPr>
                <w:rFonts w:ascii="Times New Roman" w:eastAsia="Times New Roman" w:hAnsi="Times New Roman"/>
                <w:b/>
                <w:w w:val="105"/>
              </w:rPr>
              <w:t>13.</w:t>
            </w:r>
          </w:p>
        </w:tc>
        <w:tc>
          <w:tcPr>
            <w:tcW w:w="6663" w:type="dxa"/>
            <w:shd w:val="clear" w:color="auto" w:fill="auto"/>
          </w:tcPr>
          <w:p w:rsidR="00756D4F" w:rsidRPr="00064E09" w:rsidRDefault="00756D4F" w:rsidP="00973227">
            <w:pPr>
              <w:widowControl w:val="0"/>
              <w:autoSpaceDE w:val="0"/>
              <w:autoSpaceDN w:val="0"/>
              <w:spacing w:before="6" w:after="0" w:line="240" w:lineRule="auto"/>
              <w:ind w:left="107"/>
              <w:rPr>
                <w:rFonts w:ascii="Times New Roman" w:eastAsia="Times New Roman" w:hAnsi="Times New Roman"/>
                <w:b/>
              </w:rPr>
            </w:pPr>
            <w:r w:rsidRPr="00064E09">
              <w:rPr>
                <w:rFonts w:ascii="Times New Roman" w:eastAsia="Times New Roman" w:hAnsi="Times New Roman"/>
                <w:b/>
              </w:rPr>
              <w:t>Прибуток</w:t>
            </w:r>
            <w:r w:rsidR="00B05525">
              <w:rPr>
                <w:rFonts w:ascii="Times New Roman" w:eastAsia="Times New Roman" w:hAnsi="Times New Roman"/>
                <w:b/>
                <w:lang w:val="uk-UA"/>
              </w:rPr>
              <w:t xml:space="preserve"> </w:t>
            </w:r>
            <w:r w:rsidRPr="00064E09">
              <w:rPr>
                <w:rFonts w:ascii="Times New Roman" w:eastAsia="Times New Roman" w:hAnsi="Times New Roman"/>
                <w:b/>
              </w:rPr>
              <w:t>(збиток)</w:t>
            </w:r>
            <w:r w:rsidR="00B05525">
              <w:rPr>
                <w:rFonts w:ascii="Times New Roman" w:eastAsia="Times New Roman" w:hAnsi="Times New Roman"/>
                <w:b/>
                <w:lang w:val="uk-UA"/>
              </w:rPr>
              <w:t xml:space="preserve"> </w:t>
            </w:r>
            <w:r w:rsidRPr="00064E09">
              <w:rPr>
                <w:rFonts w:ascii="Times New Roman" w:eastAsia="Times New Roman" w:hAnsi="Times New Roman"/>
                <w:b/>
              </w:rPr>
              <w:t>до</w:t>
            </w:r>
            <w:r w:rsidR="00B05525">
              <w:rPr>
                <w:rFonts w:ascii="Times New Roman" w:eastAsia="Times New Roman" w:hAnsi="Times New Roman"/>
                <w:b/>
                <w:lang w:val="uk-UA"/>
              </w:rPr>
              <w:t xml:space="preserve"> </w:t>
            </w:r>
            <w:r w:rsidRPr="00064E09">
              <w:rPr>
                <w:rFonts w:ascii="Times New Roman" w:eastAsia="Times New Roman" w:hAnsi="Times New Roman"/>
                <w:b/>
              </w:rPr>
              <w:t>оподаткування</w:t>
            </w:r>
          </w:p>
        </w:tc>
        <w:tc>
          <w:tcPr>
            <w:tcW w:w="1275" w:type="dxa"/>
            <w:shd w:val="clear" w:color="auto" w:fill="auto"/>
          </w:tcPr>
          <w:p w:rsidR="00756D4F" w:rsidRPr="000A2E83" w:rsidRDefault="000A2E83" w:rsidP="00973227">
            <w:pPr>
              <w:widowControl w:val="0"/>
              <w:autoSpaceDE w:val="0"/>
              <w:autoSpaceDN w:val="0"/>
              <w:spacing w:before="3" w:after="0" w:line="240" w:lineRule="auto"/>
              <w:ind w:left="444" w:right="143"/>
              <w:jc w:val="right"/>
              <w:rPr>
                <w:rFonts w:ascii="Times New Roman" w:eastAsia="Times New Roman" w:hAnsi="Times New Roman"/>
                <w:b/>
                <w:lang w:val="uk-UA"/>
              </w:rPr>
            </w:pPr>
            <w:r>
              <w:rPr>
                <w:rFonts w:ascii="Times New Roman" w:eastAsia="Times New Roman" w:hAnsi="Times New Roman"/>
                <w:b/>
                <w:lang w:val="uk-UA"/>
              </w:rPr>
              <w:t>223</w:t>
            </w:r>
          </w:p>
        </w:tc>
        <w:tc>
          <w:tcPr>
            <w:tcW w:w="1418" w:type="dxa"/>
            <w:shd w:val="clear" w:color="auto" w:fill="auto"/>
          </w:tcPr>
          <w:p w:rsidR="00756D4F" w:rsidRPr="00064E09" w:rsidRDefault="00EE7427" w:rsidP="00973227">
            <w:pPr>
              <w:widowControl w:val="0"/>
              <w:autoSpaceDE w:val="0"/>
              <w:autoSpaceDN w:val="0"/>
              <w:spacing w:before="6" w:after="0" w:line="240" w:lineRule="auto"/>
              <w:ind w:right="184"/>
              <w:jc w:val="right"/>
              <w:rPr>
                <w:rFonts w:ascii="Times New Roman" w:eastAsia="Times New Roman" w:hAnsi="Times New Roman"/>
                <w:b/>
              </w:rPr>
            </w:pPr>
            <w:r w:rsidRPr="00064E09">
              <w:rPr>
                <w:rFonts w:ascii="Times New Roman" w:eastAsia="Times New Roman" w:hAnsi="Times New Roman"/>
                <w:b/>
              </w:rPr>
              <w:t>(735)</w:t>
            </w:r>
          </w:p>
        </w:tc>
      </w:tr>
      <w:tr w:rsidR="00756D4F" w:rsidRPr="00064E09" w:rsidTr="00D742C9">
        <w:trPr>
          <w:trHeight w:val="297"/>
        </w:trPr>
        <w:tc>
          <w:tcPr>
            <w:tcW w:w="567" w:type="dxa"/>
            <w:shd w:val="clear" w:color="auto" w:fill="auto"/>
          </w:tcPr>
          <w:p w:rsidR="00756D4F" w:rsidRPr="00064E09" w:rsidRDefault="00756D4F" w:rsidP="00973227">
            <w:pPr>
              <w:widowControl w:val="0"/>
              <w:autoSpaceDE w:val="0"/>
              <w:autoSpaceDN w:val="0"/>
              <w:spacing w:before="3" w:after="0" w:line="240" w:lineRule="auto"/>
              <w:ind w:left="33" w:right="78"/>
              <w:jc w:val="center"/>
              <w:rPr>
                <w:rFonts w:ascii="Times New Roman" w:eastAsia="Times New Roman" w:hAnsi="Times New Roman"/>
                <w:b/>
              </w:rPr>
            </w:pPr>
            <w:r w:rsidRPr="00064E09">
              <w:rPr>
                <w:rFonts w:ascii="Times New Roman" w:eastAsia="Times New Roman" w:hAnsi="Times New Roman"/>
                <w:b/>
                <w:w w:val="105"/>
              </w:rPr>
              <w:t>14.</w:t>
            </w:r>
          </w:p>
        </w:tc>
        <w:tc>
          <w:tcPr>
            <w:tcW w:w="6663" w:type="dxa"/>
            <w:shd w:val="clear" w:color="auto" w:fill="auto"/>
          </w:tcPr>
          <w:p w:rsidR="00756D4F" w:rsidRPr="00064E09" w:rsidRDefault="00756D4F" w:rsidP="00973227">
            <w:pPr>
              <w:widowControl w:val="0"/>
              <w:autoSpaceDE w:val="0"/>
              <w:autoSpaceDN w:val="0"/>
              <w:spacing w:before="66" w:after="0" w:line="240" w:lineRule="auto"/>
              <w:ind w:left="107"/>
              <w:rPr>
                <w:rFonts w:ascii="Times New Roman" w:eastAsia="Times New Roman" w:hAnsi="Times New Roman"/>
              </w:rPr>
            </w:pPr>
            <w:r w:rsidRPr="00064E09">
              <w:rPr>
                <w:rFonts w:ascii="Times New Roman" w:eastAsia="Times New Roman" w:hAnsi="Times New Roman"/>
              </w:rPr>
              <w:t>Витрати/дохід</w:t>
            </w:r>
            <w:r w:rsidR="00B05525">
              <w:rPr>
                <w:rFonts w:ascii="Times New Roman" w:eastAsia="Times New Roman" w:hAnsi="Times New Roman"/>
                <w:lang w:val="uk-UA"/>
              </w:rPr>
              <w:t xml:space="preserve"> </w:t>
            </w:r>
            <w:r w:rsidRPr="00064E09">
              <w:rPr>
                <w:rFonts w:ascii="Times New Roman" w:eastAsia="Times New Roman" w:hAnsi="Times New Roman"/>
              </w:rPr>
              <w:t>з</w:t>
            </w:r>
            <w:r w:rsidR="00B05525">
              <w:rPr>
                <w:rFonts w:ascii="Times New Roman" w:eastAsia="Times New Roman" w:hAnsi="Times New Roman"/>
                <w:lang w:val="uk-UA"/>
              </w:rPr>
              <w:t xml:space="preserve"> </w:t>
            </w:r>
            <w:r w:rsidRPr="00064E09">
              <w:rPr>
                <w:rFonts w:ascii="Times New Roman" w:eastAsia="Times New Roman" w:hAnsi="Times New Roman"/>
              </w:rPr>
              <w:t>податку</w:t>
            </w:r>
            <w:r w:rsidR="00B05525">
              <w:rPr>
                <w:rFonts w:ascii="Times New Roman" w:eastAsia="Times New Roman" w:hAnsi="Times New Roman"/>
                <w:lang w:val="uk-UA"/>
              </w:rPr>
              <w:t xml:space="preserve"> </w:t>
            </w:r>
            <w:r w:rsidRPr="00064E09">
              <w:rPr>
                <w:rFonts w:ascii="Times New Roman" w:eastAsia="Times New Roman" w:hAnsi="Times New Roman"/>
              </w:rPr>
              <w:t>на</w:t>
            </w:r>
            <w:r w:rsidR="00B05525">
              <w:rPr>
                <w:rFonts w:ascii="Times New Roman" w:eastAsia="Times New Roman" w:hAnsi="Times New Roman"/>
                <w:lang w:val="uk-UA"/>
              </w:rPr>
              <w:t xml:space="preserve"> </w:t>
            </w:r>
            <w:r w:rsidRPr="00064E09">
              <w:rPr>
                <w:rFonts w:ascii="Times New Roman" w:eastAsia="Times New Roman" w:hAnsi="Times New Roman"/>
              </w:rPr>
              <w:t>прибуток</w:t>
            </w:r>
          </w:p>
        </w:tc>
        <w:tc>
          <w:tcPr>
            <w:tcW w:w="1275" w:type="dxa"/>
            <w:shd w:val="clear" w:color="auto" w:fill="auto"/>
          </w:tcPr>
          <w:p w:rsidR="00756D4F" w:rsidRPr="000A2E83" w:rsidRDefault="000A2E83" w:rsidP="00973227">
            <w:pPr>
              <w:widowControl w:val="0"/>
              <w:autoSpaceDE w:val="0"/>
              <w:autoSpaceDN w:val="0"/>
              <w:spacing w:before="3" w:after="0" w:line="240" w:lineRule="auto"/>
              <w:ind w:left="501" w:right="143"/>
              <w:jc w:val="right"/>
              <w:rPr>
                <w:rFonts w:ascii="Times New Roman" w:eastAsia="Times New Roman" w:hAnsi="Times New Roman"/>
                <w:lang w:val="uk-UA"/>
              </w:rPr>
            </w:pPr>
            <w:r>
              <w:rPr>
                <w:rFonts w:ascii="Times New Roman" w:eastAsia="Times New Roman" w:hAnsi="Times New Roman"/>
                <w:lang w:val="uk-UA"/>
              </w:rPr>
              <w:t>346</w:t>
            </w:r>
          </w:p>
        </w:tc>
        <w:tc>
          <w:tcPr>
            <w:tcW w:w="1418" w:type="dxa"/>
            <w:shd w:val="clear" w:color="auto" w:fill="auto"/>
          </w:tcPr>
          <w:p w:rsidR="00756D4F" w:rsidRPr="00064E09" w:rsidRDefault="00EE7427" w:rsidP="00973227">
            <w:pPr>
              <w:widowControl w:val="0"/>
              <w:autoSpaceDE w:val="0"/>
              <w:autoSpaceDN w:val="0"/>
              <w:spacing w:before="6" w:after="0" w:line="240" w:lineRule="auto"/>
              <w:ind w:right="184"/>
              <w:jc w:val="right"/>
              <w:rPr>
                <w:rFonts w:ascii="Times New Roman" w:eastAsia="Times New Roman" w:hAnsi="Times New Roman"/>
              </w:rPr>
            </w:pPr>
            <w:r w:rsidRPr="00064E09">
              <w:rPr>
                <w:rFonts w:ascii="Times New Roman" w:eastAsia="Times New Roman" w:hAnsi="Times New Roman"/>
              </w:rPr>
              <w:t>23</w:t>
            </w:r>
          </w:p>
        </w:tc>
      </w:tr>
      <w:tr w:rsidR="00756D4F" w:rsidRPr="00064E09" w:rsidTr="00D742C9">
        <w:trPr>
          <w:trHeight w:val="379"/>
        </w:trPr>
        <w:tc>
          <w:tcPr>
            <w:tcW w:w="567" w:type="dxa"/>
            <w:shd w:val="clear" w:color="auto" w:fill="auto"/>
          </w:tcPr>
          <w:p w:rsidR="00756D4F" w:rsidRPr="00064E09" w:rsidRDefault="00756D4F" w:rsidP="00973227">
            <w:pPr>
              <w:widowControl w:val="0"/>
              <w:autoSpaceDE w:val="0"/>
              <w:autoSpaceDN w:val="0"/>
              <w:spacing w:before="3" w:after="0" w:line="240" w:lineRule="auto"/>
              <w:ind w:left="33" w:right="78"/>
              <w:jc w:val="center"/>
              <w:rPr>
                <w:rFonts w:ascii="Times New Roman" w:eastAsia="Times New Roman" w:hAnsi="Times New Roman"/>
                <w:b/>
              </w:rPr>
            </w:pPr>
            <w:r w:rsidRPr="00064E09">
              <w:rPr>
                <w:rFonts w:ascii="Times New Roman" w:eastAsia="Times New Roman" w:hAnsi="Times New Roman"/>
                <w:b/>
              </w:rPr>
              <w:t>15.</w:t>
            </w:r>
          </w:p>
        </w:tc>
        <w:tc>
          <w:tcPr>
            <w:tcW w:w="6663" w:type="dxa"/>
            <w:shd w:val="clear" w:color="auto" w:fill="F1F1F1"/>
          </w:tcPr>
          <w:p w:rsidR="00756D4F" w:rsidRPr="00064E09" w:rsidRDefault="00756D4F" w:rsidP="00973227">
            <w:pPr>
              <w:widowControl w:val="0"/>
              <w:autoSpaceDE w:val="0"/>
              <w:autoSpaceDN w:val="0"/>
              <w:spacing w:before="6" w:after="0" w:line="240" w:lineRule="auto"/>
              <w:ind w:left="107"/>
              <w:rPr>
                <w:rFonts w:ascii="Times New Roman" w:eastAsia="Times New Roman" w:hAnsi="Times New Roman"/>
                <w:b/>
              </w:rPr>
            </w:pPr>
            <w:r w:rsidRPr="00064E09">
              <w:rPr>
                <w:rFonts w:ascii="Times New Roman" w:eastAsia="Times New Roman" w:hAnsi="Times New Roman"/>
                <w:b/>
              </w:rPr>
              <w:t>Чистий</w:t>
            </w:r>
            <w:r w:rsidR="00B05525">
              <w:rPr>
                <w:rFonts w:ascii="Times New Roman" w:eastAsia="Times New Roman" w:hAnsi="Times New Roman"/>
                <w:b/>
                <w:lang w:val="uk-UA"/>
              </w:rPr>
              <w:t xml:space="preserve"> </w:t>
            </w:r>
            <w:r w:rsidRPr="00064E09">
              <w:rPr>
                <w:rFonts w:ascii="Times New Roman" w:eastAsia="Times New Roman" w:hAnsi="Times New Roman"/>
                <w:b/>
              </w:rPr>
              <w:t>прибуток</w:t>
            </w:r>
            <w:r w:rsidR="00B05525">
              <w:rPr>
                <w:rFonts w:ascii="Times New Roman" w:eastAsia="Times New Roman" w:hAnsi="Times New Roman"/>
                <w:b/>
                <w:lang w:val="uk-UA"/>
              </w:rPr>
              <w:t xml:space="preserve"> </w:t>
            </w:r>
            <w:r w:rsidRPr="00064E09">
              <w:rPr>
                <w:rFonts w:ascii="Times New Roman" w:eastAsia="Times New Roman" w:hAnsi="Times New Roman"/>
                <w:b/>
              </w:rPr>
              <w:t>(збиток)</w:t>
            </w:r>
          </w:p>
        </w:tc>
        <w:tc>
          <w:tcPr>
            <w:tcW w:w="1275" w:type="dxa"/>
            <w:shd w:val="clear" w:color="auto" w:fill="auto"/>
          </w:tcPr>
          <w:p w:rsidR="00756D4F" w:rsidRPr="00064E09" w:rsidRDefault="00756D4F" w:rsidP="00973227">
            <w:pPr>
              <w:widowControl w:val="0"/>
              <w:autoSpaceDE w:val="0"/>
              <w:autoSpaceDN w:val="0"/>
              <w:spacing w:before="3" w:after="0" w:line="240" w:lineRule="auto"/>
              <w:ind w:left="444" w:right="143"/>
              <w:jc w:val="right"/>
              <w:rPr>
                <w:rFonts w:ascii="Times New Roman" w:eastAsia="Times New Roman" w:hAnsi="Times New Roman"/>
                <w:b/>
              </w:rPr>
            </w:pPr>
            <w:r w:rsidRPr="00064E09">
              <w:rPr>
                <w:rFonts w:ascii="Times New Roman" w:eastAsia="Times New Roman" w:hAnsi="Times New Roman"/>
                <w:b/>
              </w:rPr>
              <w:t>(</w:t>
            </w:r>
            <w:r w:rsidR="000A2E83">
              <w:rPr>
                <w:rFonts w:ascii="Times New Roman" w:eastAsia="Times New Roman" w:hAnsi="Times New Roman"/>
                <w:b/>
                <w:lang w:val="uk-UA"/>
              </w:rPr>
              <w:t>123</w:t>
            </w:r>
            <w:r w:rsidRPr="00064E09">
              <w:rPr>
                <w:rFonts w:ascii="Times New Roman" w:eastAsia="Times New Roman" w:hAnsi="Times New Roman"/>
                <w:b/>
              </w:rPr>
              <w:t>)</w:t>
            </w:r>
          </w:p>
        </w:tc>
        <w:tc>
          <w:tcPr>
            <w:tcW w:w="1418" w:type="dxa"/>
            <w:shd w:val="clear" w:color="auto" w:fill="auto"/>
          </w:tcPr>
          <w:p w:rsidR="00756D4F" w:rsidRPr="00064E09" w:rsidRDefault="00EE7427" w:rsidP="00973227">
            <w:pPr>
              <w:widowControl w:val="0"/>
              <w:autoSpaceDE w:val="0"/>
              <w:autoSpaceDN w:val="0"/>
              <w:spacing w:before="6" w:after="0" w:line="240" w:lineRule="auto"/>
              <w:ind w:right="184"/>
              <w:jc w:val="right"/>
              <w:rPr>
                <w:rFonts w:ascii="Times New Roman" w:eastAsia="Times New Roman" w:hAnsi="Times New Roman"/>
                <w:b/>
              </w:rPr>
            </w:pPr>
            <w:r w:rsidRPr="00064E09">
              <w:rPr>
                <w:rFonts w:ascii="Times New Roman" w:eastAsia="Times New Roman" w:hAnsi="Times New Roman"/>
                <w:b/>
              </w:rPr>
              <w:t>(758)</w:t>
            </w:r>
          </w:p>
        </w:tc>
      </w:tr>
    </w:tbl>
    <w:p w:rsidR="00756D4F" w:rsidRPr="00064E09" w:rsidRDefault="00756D4F" w:rsidP="00756D4F">
      <w:pPr>
        <w:widowControl w:val="0"/>
        <w:autoSpaceDE w:val="0"/>
        <w:autoSpaceDN w:val="0"/>
        <w:jc w:val="both"/>
        <w:rPr>
          <w:rFonts w:ascii="Times New Roman" w:eastAsia="Times New Roman" w:hAnsi="Times New Roman"/>
        </w:rPr>
      </w:pPr>
    </w:p>
    <w:p w:rsidR="00756D4F" w:rsidRPr="00064E09" w:rsidRDefault="00756D4F" w:rsidP="00756D4F">
      <w:pPr>
        <w:tabs>
          <w:tab w:val="left" w:pos="5040"/>
        </w:tabs>
        <w:jc w:val="both"/>
        <w:rPr>
          <w:rFonts w:ascii="Times New Roman" w:hAnsi="Times New Roman"/>
          <w:b/>
          <w:bCs/>
          <w:color w:val="000000"/>
        </w:rPr>
      </w:pPr>
      <w:r w:rsidRPr="00064E09">
        <w:rPr>
          <w:rFonts w:ascii="Times New Roman" w:hAnsi="Times New Roman"/>
          <w:b/>
          <w:bCs/>
          <w:color w:val="000000"/>
        </w:rPr>
        <w:t>Витрати з податку на прибуток</w:t>
      </w:r>
    </w:p>
    <w:p w:rsidR="00756D4F" w:rsidRPr="00064E09" w:rsidRDefault="00756D4F" w:rsidP="00756D4F">
      <w:pPr>
        <w:widowControl w:val="0"/>
        <w:autoSpaceDE w:val="0"/>
        <w:autoSpaceDN w:val="0"/>
        <w:jc w:val="both"/>
        <w:rPr>
          <w:rFonts w:ascii="Times New Roman" w:eastAsia="Times New Roman" w:hAnsi="Times New Roman"/>
        </w:rPr>
      </w:pPr>
      <w:r w:rsidRPr="00064E09">
        <w:rPr>
          <w:rFonts w:ascii="Times New Roman" w:eastAsia="Times New Roman" w:hAnsi="Times New Roman"/>
        </w:rPr>
        <w:t>Податок на прибуток визначається згідно з діючим законодавством України, а саме – згідно з Податковим кодексом України:</w:t>
      </w:r>
    </w:p>
    <w:p w:rsidR="00756D4F" w:rsidRPr="00064E09" w:rsidRDefault="00756D4F" w:rsidP="00756D4F">
      <w:pPr>
        <w:widowControl w:val="0"/>
        <w:autoSpaceDE w:val="0"/>
        <w:autoSpaceDN w:val="0"/>
        <w:jc w:val="both"/>
        <w:rPr>
          <w:rFonts w:ascii="Times New Roman" w:eastAsia="Times New Roman" w:hAnsi="Times New Roman"/>
        </w:rPr>
      </w:pPr>
      <w:r w:rsidRPr="00064E09">
        <w:rPr>
          <w:rFonts w:ascii="Times New Roman" w:eastAsia="Times New Roman" w:hAnsi="Times New Roman"/>
        </w:rPr>
        <w:t>− об’єктом оподаткування податком на прибуток підприємств є 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міжнародних стандартів фінансової звітності, на різниці, які виникають відповідно до положень Податкового кодексу України; Компанія сплачувала податок на прибуток на загальних підставах за ставкою 18% від фінансового результату до оподаткування, визначеного у фінансовій звітності та відкоригованого на податкові різниці.</w:t>
      </w:r>
    </w:p>
    <w:p w:rsidR="00756D4F" w:rsidRPr="00064E09" w:rsidRDefault="00756D4F" w:rsidP="00756D4F">
      <w:pPr>
        <w:widowControl w:val="0"/>
        <w:tabs>
          <w:tab w:val="left" w:pos="426"/>
        </w:tabs>
        <w:autoSpaceDE w:val="0"/>
        <w:autoSpaceDN w:val="0"/>
        <w:jc w:val="both"/>
        <w:rPr>
          <w:rFonts w:ascii="Times New Roman" w:eastAsia="Times New Roman" w:hAnsi="Times New Roman"/>
        </w:rPr>
      </w:pPr>
      <w:r w:rsidRPr="00064E09">
        <w:rPr>
          <w:rFonts w:ascii="Times New Roman" w:eastAsia="Times New Roman" w:hAnsi="Times New Roman"/>
        </w:rPr>
        <w:lastRenderedPageBreak/>
        <w:t>-</w:t>
      </w:r>
      <w:r w:rsidRPr="00064E09">
        <w:rPr>
          <w:rFonts w:ascii="Times New Roman" w:eastAsia="Times New Roman" w:hAnsi="Times New Roman"/>
        </w:rPr>
        <w:tab/>
        <w:t xml:space="preserve">об’єктом оподаткування податком на дохід за договорами страхування є сума страхових платежів, страхових внесків, страхових премій, нарахованих за договорами страхування. </w:t>
      </w:r>
    </w:p>
    <w:p w:rsidR="00756D4F" w:rsidRPr="00064E09" w:rsidRDefault="00756D4F" w:rsidP="00756D4F">
      <w:pPr>
        <w:widowControl w:val="0"/>
        <w:autoSpaceDE w:val="0"/>
        <w:autoSpaceDN w:val="0"/>
        <w:jc w:val="both"/>
        <w:rPr>
          <w:rFonts w:ascii="Times New Roman" w:eastAsia="Times New Roman" w:hAnsi="Times New Roman"/>
        </w:rPr>
      </w:pPr>
      <w:r w:rsidRPr="00064E09">
        <w:rPr>
          <w:rFonts w:ascii="Times New Roman" w:eastAsia="Times New Roman" w:hAnsi="Times New Roman"/>
        </w:rPr>
        <w:t>Податком на дохід за договорами страхування включено до понесених прямих витрат за страховими контрактами, розділу: адміністративні витрати.</w:t>
      </w:r>
    </w:p>
    <w:p w:rsidR="00756D4F" w:rsidRPr="00064E09" w:rsidRDefault="00756D4F" w:rsidP="00756D4F">
      <w:pPr>
        <w:tabs>
          <w:tab w:val="left" w:pos="5040"/>
        </w:tabs>
        <w:jc w:val="both"/>
        <w:rPr>
          <w:rFonts w:ascii="Times New Roman" w:hAnsi="Times New Roman"/>
          <w:bCs/>
          <w:color w:val="000000"/>
        </w:rPr>
      </w:pPr>
      <w:r w:rsidRPr="00064E09">
        <w:rPr>
          <w:rFonts w:ascii="Times New Roman" w:hAnsi="Times New Roman"/>
          <w:bCs/>
          <w:color w:val="000000"/>
        </w:rPr>
        <w:t>Протягом 202</w:t>
      </w:r>
      <w:r w:rsidR="005C4490">
        <w:rPr>
          <w:rFonts w:ascii="Times New Roman" w:hAnsi="Times New Roman"/>
          <w:bCs/>
          <w:color w:val="000000"/>
          <w:lang w:val="uk-UA"/>
        </w:rPr>
        <w:t>4</w:t>
      </w:r>
      <w:r w:rsidRPr="00064E09">
        <w:rPr>
          <w:rFonts w:ascii="Times New Roman" w:hAnsi="Times New Roman"/>
          <w:bCs/>
          <w:color w:val="000000"/>
        </w:rPr>
        <w:t xml:space="preserve"> року ставка податку на доходи страховика становила 3% від суми доходів, отриманих (нарахованих) у вигляді страхових премій за договорами страхування та співстрахування та 18% від суми загального оподаткованого доходу.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1842"/>
        <w:gridCol w:w="1985"/>
      </w:tblGrid>
      <w:tr w:rsidR="00756D4F" w:rsidRPr="00064E09" w:rsidTr="007071F5">
        <w:trPr>
          <w:trHeight w:val="57"/>
        </w:trPr>
        <w:tc>
          <w:tcPr>
            <w:tcW w:w="6096" w:type="dxa"/>
            <w:tcBorders>
              <w:top w:val="single" w:sz="4" w:space="0" w:color="auto"/>
              <w:left w:val="single" w:sz="4" w:space="0" w:color="auto"/>
              <w:bottom w:val="single" w:sz="4" w:space="0" w:color="auto"/>
              <w:right w:val="single" w:sz="4" w:space="0" w:color="auto"/>
            </w:tcBorders>
            <w:shd w:val="clear" w:color="auto" w:fill="F2F2F2"/>
          </w:tcPr>
          <w:p w:rsidR="00756D4F" w:rsidRPr="00064E09" w:rsidRDefault="00756D4F" w:rsidP="00973227">
            <w:pPr>
              <w:tabs>
                <w:tab w:val="left" w:pos="5040"/>
              </w:tabs>
              <w:spacing w:after="0" w:line="240" w:lineRule="auto"/>
              <w:jc w:val="both"/>
              <w:rPr>
                <w:rFonts w:ascii="Times New Roman" w:hAnsi="Times New Roman"/>
                <w:b/>
                <w:color w:val="000000"/>
              </w:rPr>
            </w:pPr>
            <w:r w:rsidRPr="00064E09">
              <w:rPr>
                <w:rFonts w:ascii="Times New Roman" w:hAnsi="Times New Roman"/>
                <w:b/>
                <w:color w:val="000000"/>
              </w:rPr>
              <w:t>Витрати з податку на прибуток</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756D4F" w:rsidRPr="00064E09" w:rsidRDefault="00756D4F" w:rsidP="00973227">
            <w:pPr>
              <w:spacing w:after="0" w:line="240" w:lineRule="auto"/>
              <w:jc w:val="center"/>
              <w:rPr>
                <w:rFonts w:ascii="Times New Roman" w:hAnsi="Times New Roman"/>
                <w:bCs/>
                <w:color w:val="000000"/>
                <w:sz w:val="18"/>
                <w:szCs w:val="18"/>
              </w:rPr>
            </w:pPr>
            <w:r w:rsidRPr="00064E09">
              <w:rPr>
                <w:rFonts w:ascii="Times New Roman" w:hAnsi="Times New Roman"/>
                <w:bCs/>
                <w:color w:val="000000"/>
                <w:sz w:val="18"/>
                <w:szCs w:val="18"/>
              </w:rPr>
              <w:t>За звітний період</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756D4F" w:rsidRPr="00064E09" w:rsidRDefault="00756D4F" w:rsidP="00973227">
            <w:pPr>
              <w:spacing w:after="0" w:line="240" w:lineRule="auto"/>
              <w:jc w:val="center"/>
              <w:rPr>
                <w:rFonts w:ascii="Times New Roman" w:hAnsi="Times New Roman"/>
                <w:b/>
                <w:bCs/>
                <w:color w:val="000000"/>
                <w:sz w:val="18"/>
                <w:szCs w:val="18"/>
              </w:rPr>
            </w:pPr>
            <w:r w:rsidRPr="00064E09">
              <w:rPr>
                <w:rFonts w:ascii="Times New Roman" w:hAnsi="Times New Roman"/>
                <w:bCs/>
                <w:color w:val="000000"/>
                <w:sz w:val="18"/>
                <w:szCs w:val="18"/>
              </w:rPr>
              <w:t>За аналогічний період попереднього року</w:t>
            </w:r>
          </w:p>
        </w:tc>
      </w:tr>
      <w:tr w:rsidR="00756D4F" w:rsidRPr="00064E09" w:rsidTr="007071F5">
        <w:trPr>
          <w:trHeight w:val="57"/>
        </w:trPr>
        <w:tc>
          <w:tcPr>
            <w:tcW w:w="6096" w:type="dxa"/>
          </w:tcPr>
          <w:p w:rsidR="00756D4F" w:rsidRPr="00064E09" w:rsidRDefault="00756D4F" w:rsidP="00973227">
            <w:pPr>
              <w:tabs>
                <w:tab w:val="left" w:pos="5040"/>
              </w:tabs>
              <w:spacing w:after="0" w:line="240" w:lineRule="auto"/>
              <w:rPr>
                <w:rFonts w:ascii="Times New Roman" w:hAnsi="Times New Roman"/>
                <w:bCs/>
                <w:color w:val="000000"/>
              </w:rPr>
            </w:pPr>
            <w:r w:rsidRPr="00064E09">
              <w:rPr>
                <w:rFonts w:ascii="Times New Roman" w:hAnsi="Times New Roman"/>
                <w:b/>
                <w:color w:val="000000"/>
              </w:rPr>
              <w:t>Поточний податку на прибуток, в тому числі:</w:t>
            </w:r>
          </w:p>
        </w:tc>
        <w:tc>
          <w:tcPr>
            <w:tcW w:w="1842" w:type="dxa"/>
            <w:vAlign w:val="center"/>
          </w:tcPr>
          <w:p w:rsidR="00756D4F" w:rsidRPr="003B170C" w:rsidRDefault="003B170C" w:rsidP="00973227">
            <w:pPr>
              <w:spacing w:after="0" w:line="240" w:lineRule="auto"/>
              <w:jc w:val="right"/>
              <w:rPr>
                <w:rFonts w:ascii="Times New Roman" w:hAnsi="Times New Roman"/>
                <w:bCs/>
                <w:color w:val="000000"/>
                <w:lang w:val="uk-UA"/>
              </w:rPr>
            </w:pPr>
            <w:r>
              <w:rPr>
                <w:rFonts w:ascii="Times New Roman" w:hAnsi="Times New Roman"/>
                <w:bCs/>
                <w:color w:val="000000"/>
                <w:lang w:val="uk-UA"/>
              </w:rPr>
              <w:t>1479</w:t>
            </w:r>
          </w:p>
        </w:tc>
        <w:tc>
          <w:tcPr>
            <w:tcW w:w="1985" w:type="dxa"/>
            <w:vAlign w:val="center"/>
          </w:tcPr>
          <w:p w:rsidR="00756D4F" w:rsidRPr="00064E09" w:rsidRDefault="00756D4F" w:rsidP="00973227">
            <w:pPr>
              <w:spacing w:after="0" w:line="240" w:lineRule="auto"/>
              <w:jc w:val="right"/>
              <w:rPr>
                <w:rFonts w:ascii="Times New Roman" w:hAnsi="Times New Roman"/>
                <w:bCs/>
                <w:color w:val="000000"/>
              </w:rPr>
            </w:pPr>
            <w:r w:rsidRPr="00064E09">
              <w:rPr>
                <w:rFonts w:ascii="Times New Roman" w:hAnsi="Times New Roman"/>
                <w:bCs/>
                <w:color w:val="000000"/>
              </w:rPr>
              <w:t>914</w:t>
            </w:r>
          </w:p>
        </w:tc>
      </w:tr>
      <w:tr w:rsidR="00756D4F" w:rsidRPr="00064E09" w:rsidTr="007071F5">
        <w:trPr>
          <w:trHeight w:val="379"/>
        </w:trPr>
        <w:tc>
          <w:tcPr>
            <w:tcW w:w="6096" w:type="dxa"/>
          </w:tcPr>
          <w:p w:rsidR="00756D4F" w:rsidRPr="00064E09" w:rsidRDefault="00756D4F" w:rsidP="00973227">
            <w:pPr>
              <w:tabs>
                <w:tab w:val="left" w:pos="5040"/>
              </w:tabs>
              <w:spacing w:after="0" w:line="240" w:lineRule="auto"/>
              <w:rPr>
                <w:rFonts w:ascii="Times New Roman" w:hAnsi="Times New Roman"/>
                <w:bCs/>
                <w:color w:val="000000"/>
              </w:rPr>
            </w:pPr>
            <w:r w:rsidRPr="00064E09">
              <w:rPr>
                <w:rFonts w:ascii="Times New Roman" w:eastAsia="Times New Roman" w:hAnsi="Times New Roman"/>
              </w:rPr>
              <w:t>Подат</w:t>
            </w:r>
            <w:r w:rsidR="000906FD">
              <w:rPr>
                <w:rFonts w:ascii="Times New Roman" w:eastAsia="Times New Roman" w:hAnsi="Times New Roman"/>
                <w:lang w:val="uk-UA"/>
              </w:rPr>
              <w:t xml:space="preserve">ок </w:t>
            </w:r>
            <w:r w:rsidRPr="00064E09">
              <w:rPr>
                <w:rFonts w:ascii="Times New Roman" w:eastAsia="Times New Roman" w:hAnsi="Times New Roman"/>
              </w:rPr>
              <w:t>на дохід за договорами страхування</w:t>
            </w:r>
          </w:p>
        </w:tc>
        <w:tc>
          <w:tcPr>
            <w:tcW w:w="1842" w:type="dxa"/>
            <w:vAlign w:val="center"/>
          </w:tcPr>
          <w:p w:rsidR="00756D4F" w:rsidRPr="003B170C" w:rsidRDefault="00756D4F" w:rsidP="00973227">
            <w:pPr>
              <w:spacing w:after="0" w:line="240" w:lineRule="auto"/>
              <w:jc w:val="right"/>
              <w:rPr>
                <w:rFonts w:ascii="Times New Roman" w:hAnsi="Times New Roman"/>
                <w:bCs/>
                <w:color w:val="000000"/>
                <w:lang w:val="uk-UA"/>
              </w:rPr>
            </w:pPr>
            <w:r w:rsidRPr="00064E09">
              <w:rPr>
                <w:rFonts w:ascii="Times New Roman" w:hAnsi="Times New Roman"/>
                <w:bCs/>
                <w:color w:val="000000"/>
              </w:rPr>
              <w:t>1</w:t>
            </w:r>
            <w:r w:rsidR="003B170C">
              <w:rPr>
                <w:rFonts w:ascii="Times New Roman" w:hAnsi="Times New Roman"/>
                <w:bCs/>
                <w:color w:val="000000"/>
                <w:lang w:val="uk-UA"/>
              </w:rPr>
              <w:t>133</w:t>
            </w:r>
          </w:p>
        </w:tc>
        <w:tc>
          <w:tcPr>
            <w:tcW w:w="1985" w:type="dxa"/>
            <w:vAlign w:val="center"/>
          </w:tcPr>
          <w:p w:rsidR="00756D4F" w:rsidRPr="00064E09" w:rsidRDefault="00756D4F" w:rsidP="00973227">
            <w:pPr>
              <w:spacing w:after="0" w:line="240" w:lineRule="auto"/>
              <w:jc w:val="right"/>
              <w:rPr>
                <w:rFonts w:ascii="Times New Roman" w:hAnsi="Times New Roman"/>
                <w:bCs/>
                <w:color w:val="000000"/>
              </w:rPr>
            </w:pPr>
            <w:r w:rsidRPr="00064E09">
              <w:rPr>
                <w:rFonts w:ascii="Times New Roman" w:hAnsi="Times New Roman"/>
                <w:bCs/>
                <w:color w:val="000000"/>
              </w:rPr>
              <w:t>814</w:t>
            </w:r>
          </w:p>
        </w:tc>
      </w:tr>
      <w:tr w:rsidR="00756D4F" w:rsidRPr="00064E09" w:rsidTr="007071F5">
        <w:trPr>
          <w:trHeight w:val="275"/>
        </w:trPr>
        <w:tc>
          <w:tcPr>
            <w:tcW w:w="6096" w:type="dxa"/>
          </w:tcPr>
          <w:p w:rsidR="00756D4F" w:rsidRPr="00064E09" w:rsidRDefault="00756D4F" w:rsidP="00973227">
            <w:pPr>
              <w:tabs>
                <w:tab w:val="left" w:pos="5040"/>
              </w:tabs>
              <w:spacing w:after="0" w:line="240" w:lineRule="auto"/>
              <w:rPr>
                <w:rFonts w:ascii="Times New Roman" w:hAnsi="Times New Roman"/>
                <w:bCs/>
                <w:color w:val="000000"/>
              </w:rPr>
            </w:pPr>
            <w:r w:rsidRPr="00064E09">
              <w:rPr>
                <w:rFonts w:ascii="Times New Roman" w:hAnsi="Times New Roman"/>
                <w:bCs/>
                <w:color w:val="000000"/>
              </w:rPr>
              <w:t>Податок на прибуток</w:t>
            </w:r>
          </w:p>
        </w:tc>
        <w:tc>
          <w:tcPr>
            <w:tcW w:w="1842" w:type="dxa"/>
            <w:vAlign w:val="center"/>
          </w:tcPr>
          <w:p w:rsidR="00756D4F" w:rsidRPr="003B170C" w:rsidRDefault="003B170C" w:rsidP="00973227">
            <w:pPr>
              <w:spacing w:after="0" w:line="240" w:lineRule="auto"/>
              <w:jc w:val="right"/>
              <w:rPr>
                <w:rFonts w:ascii="Times New Roman" w:hAnsi="Times New Roman"/>
                <w:bCs/>
                <w:color w:val="000000"/>
                <w:lang w:val="uk-UA"/>
              </w:rPr>
            </w:pPr>
            <w:r>
              <w:rPr>
                <w:rFonts w:ascii="Times New Roman" w:hAnsi="Times New Roman"/>
                <w:bCs/>
                <w:color w:val="000000"/>
                <w:lang w:val="uk-UA"/>
              </w:rPr>
              <w:t>346</w:t>
            </w:r>
          </w:p>
        </w:tc>
        <w:tc>
          <w:tcPr>
            <w:tcW w:w="1985" w:type="dxa"/>
            <w:vAlign w:val="center"/>
          </w:tcPr>
          <w:p w:rsidR="00756D4F" w:rsidRPr="00064E09" w:rsidRDefault="00756D4F" w:rsidP="00973227">
            <w:pPr>
              <w:spacing w:after="0" w:line="240" w:lineRule="auto"/>
              <w:jc w:val="right"/>
              <w:rPr>
                <w:rFonts w:ascii="Times New Roman" w:hAnsi="Times New Roman"/>
                <w:bCs/>
                <w:color w:val="000000"/>
              </w:rPr>
            </w:pPr>
            <w:r w:rsidRPr="00064E09">
              <w:rPr>
                <w:rFonts w:ascii="Times New Roman" w:hAnsi="Times New Roman"/>
                <w:bCs/>
                <w:color w:val="000000"/>
              </w:rPr>
              <w:t>100</w:t>
            </w:r>
          </w:p>
        </w:tc>
      </w:tr>
    </w:tbl>
    <w:p w:rsidR="00756D4F" w:rsidRPr="00064E09" w:rsidRDefault="00756D4F" w:rsidP="00975A0B">
      <w:pPr>
        <w:widowControl w:val="0"/>
        <w:autoSpaceDE w:val="0"/>
        <w:autoSpaceDN w:val="0"/>
        <w:jc w:val="both"/>
        <w:rPr>
          <w:rFonts w:ascii="Times New Roman" w:hAnsi="Times New Roman"/>
          <w:bCs/>
          <w:color w:val="000000"/>
        </w:rPr>
      </w:pPr>
      <w:r w:rsidRPr="00064E09">
        <w:rPr>
          <w:rFonts w:ascii="Times New Roman" w:eastAsia="Times New Roman" w:hAnsi="Times New Roman"/>
        </w:rPr>
        <w:t>Зобов'язання за сплатою поточного податку на прибуток включене до складу поточних зобов’язань Товариства станом на 31 грудня 202</w:t>
      </w:r>
      <w:r w:rsidR="003B170C">
        <w:rPr>
          <w:rFonts w:ascii="Times New Roman" w:eastAsia="Times New Roman" w:hAnsi="Times New Roman"/>
          <w:lang w:val="uk-UA"/>
        </w:rPr>
        <w:t>4</w:t>
      </w:r>
      <w:r w:rsidRPr="00064E09">
        <w:rPr>
          <w:rFonts w:ascii="Times New Roman" w:eastAsia="Times New Roman" w:hAnsi="Times New Roman"/>
        </w:rPr>
        <w:t xml:space="preserve"> року.  </w:t>
      </w:r>
    </w:p>
    <w:p w:rsidR="00756D4F" w:rsidRPr="00064E09" w:rsidRDefault="00756D4F" w:rsidP="00756D4F">
      <w:pPr>
        <w:jc w:val="both"/>
        <w:rPr>
          <w:rFonts w:ascii="Times New Roman" w:hAnsi="Times New Roman"/>
          <w:b/>
          <w:bCs/>
          <w:color w:val="000000"/>
        </w:rPr>
      </w:pPr>
      <w:r w:rsidRPr="00064E09">
        <w:rPr>
          <w:rFonts w:ascii="Times New Roman" w:hAnsi="Times New Roman"/>
          <w:b/>
          <w:bCs/>
          <w:color w:val="000000"/>
        </w:rPr>
        <w:t>Розрахунок показників прибутковості акцій.</w:t>
      </w:r>
    </w:p>
    <w:tbl>
      <w:tblPr>
        <w:tblW w:w="100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1"/>
        <w:gridCol w:w="2120"/>
        <w:gridCol w:w="2277"/>
      </w:tblGrid>
      <w:tr w:rsidR="00756D4F" w:rsidRPr="00064E09" w:rsidTr="007071F5">
        <w:trPr>
          <w:trHeight w:val="266"/>
        </w:trPr>
        <w:tc>
          <w:tcPr>
            <w:tcW w:w="5611" w:type="dxa"/>
          </w:tcPr>
          <w:p w:rsidR="00756D4F" w:rsidRPr="00064E09" w:rsidRDefault="00756D4F" w:rsidP="00973227">
            <w:pPr>
              <w:spacing w:after="0" w:line="240" w:lineRule="auto"/>
              <w:ind w:left="8"/>
              <w:jc w:val="both"/>
              <w:rPr>
                <w:rFonts w:ascii="Times New Roman" w:hAnsi="Times New Roman"/>
                <w:bCs/>
                <w:color w:val="000000"/>
                <w:highlight w:val="yellow"/>
              </w:rPr>
            </w:pPr>
            <w:r w:rsidRPr="00064E09">
              <w:rPr>
                <w:rFonts w:ascii="Times New Roman" w:hAnsi="Times New Roman"/>
                <w:bCs/>
                <w:color w:val="000000"/>
              </w:rPr>
              <w:t>Показники (статті для розрахунку)</w:t>
            </w:r>
          </w:p>
        </w:tc>
        <w:tc>
          <w:tcPr>
            <w:tcW w:w="2120" w:type="dxa"/>
          </w:tcPr>
          <w:p w:rsidR="00756D4F" w:rsidRPr="00DF2694" w:rsidRDefault="00756D4F" w:rsidP="00973227">
            <w:pPr>
              <w:spacing w:after="0" w:line="240" w:lineRule="auto"/>
              <w:ind w:left="8"/>
              <w:jc w:val="center"/>
              <w:rPr>
                <w:rFonts w:ascii="Times New Roman" w:hAnsi="Times New Roman"/>
                <w:bCs/>
                <w:color w:val="000000"/>
                <w:lang w:val="uk-UA"/>
              </w:rPr>
            </w:pPr>
            <w:r w:rsidRPr="00064E09">
              <w:rPr>
                <w:rFonts w:ascii="Times New Roman" w:hAnsi="Times New Roman"/>
                <w:bCs/>
                <w:color w:val="000000"/>
              </w:rPr>
              <w:t>202</w:t>
            </w:r>
            <w:r w:rsidR="00DF2694">
              <w:rPr>
                <w:rFonts w:ascii="Times New Roman" w:hAnsi="Times New Roman"/>
                <w:bCs/>
                <w:color w:val="000000"/>
                <w:lang w:val="uk-UA"/>
              </w:rPr>
              <w:t>4</w:t>
            </w:r>
          </w:p>
        </w:tc>
        <w:tc>
          <w:tcPr>
            <w:tcW w:w="2277" w:type="dxa"/>
          </w:tcPr>
          <w:p w:rsidR="00756D4F" w:rsidRPr="003B170C" w:rsidRDefault="00756D4F" w:rsidP="00973227">
            <w:pPr>
              <w:spacing w:after="0" w:line="240" w:lineRule="auto"/>
              <w:ind w:left="8"/>
              <w:jc w:val="center"/>
              <w:rPr>
                <w:rFonts w:ascii="Times New Roman" w:hAnsi="Times New Roman"/>
                <w:bCs/>
                <w:color w:val="000000"/>
                <w:lang w:val="uk-UA"/>
              </w:rPr>
            </w:pPr>
            <w:r w:rsidRPr="00064E09">
              <w:rPr>
                <w:rFonts w:ascii="Times New Roman" w:hAnsi="Times New Roman"/>
                <w:bCs/>
                <w:color w:val="000000"/>
              </w:rPr>
              <w:t>202</w:t>
            </w:r>
            <w:r w:rsidR="003B170C">
              <w:rPr>
                <w:rFonts w:ascii="Times New Roman" w:hAnsi="Times New Roman"/>
                <w:bCs/>
                <w:color w:val="000000"/>
                <w:lang w:val="uk-UA"/>
              </w:rPr>
              <w:t>3</w:t>
            </w:r>
          </w:p>
        </w:tc>
      </w:tr>
      <w:tr w:rsidR="00756D4F" w:rsidRPr="00064E09" w:rsidTr="007071F5">
        <w:trPr>
          <w:trHeight w:val="256"/>
        </w:trPr>
        <w:tc>
          <w:tcPr>
            <w:tcW w:w="5611" w:type="dxa"/>
          </w:tcPr>
          <w:p w:rsidR="00756D4F" w:rsidRPr="00064E09" w:rsidRDefault="00756D4F" w:rsidP="00973227">
            <w:pPr>
              <w:spacing w:after="0" w:line="240" w:lineRule="auto"/>
              <w:ind w:left="8"/>
              <w:jc w:val="both"/>
              <w:rPr>
                <w:rFonts w:ascii="Times New Roman" w:hAnsi="Times New Roman"/>
                <w:bCs/>
                <w:color w:val="000000"/>
                <w:highlight w:val="yellow"/>
              </w:rPr>
            </w:pPr>
            <w:r w:rsidRPr="00064E09">
              <w:rPr>
                <w:rFonts w:ascii="Times New Roman" w:hAnsi="Times New Roman"/>
                <w:b/>
                <w:bCs/>
              </w:rPr>
              <w:t>Чистий фінансовий результат:</w:t>
            </w:r>
          </w:p>
        </w:tc>
        <w:tc>
          <w:tcPr>
            <w:tcW w:w="2120" w:type="dxa"/>
          </w:tcPr>
          <w:p w:rsidR="00756D4F" w:rsidRPr="00064E09" w:rsidRDefault="00756D4F" w:rsidP="00973227">
            <w:pPr>
              <w:spacing w:after="0" w:line="240" w:lineRule="auto"/>
              <w:ind w:left="8"/>
              <w:jc w:val="both"/>
              <w:rPr>
                <w:rFonts w:ascii="Times New Roman" w:hAnsi="Times New Roman"/>
                <w:b/>
                <w:bCs/>
                <w:color w:val="000000"/>
                <w:highlight w:val="yellow"/>
              </w:rPr>
            </w:pPr>
          </w:p>
        </w:tc>
        <w:tc>
          <w:tcPr>
            <w:tcW w:w="2277" w:type="dxa"/>
          </w:tcPr>
          <w:p w:rsidR="00756D4F" w:rsidRPr="00064E09" w:rsidRDefault="00756D4F" w:rsidP="00973227">
            <w:pPr>
              <w:spacing w:after="0" w:line="240" w:lineRule="auto"/>
              <w:ind w:left="8"/>
              <w:jc w:val="both"/>
              <w:rPr>
                <w:rFonts w:ascii="Times New Roman" w:hAnsi="Times New Roman"/>
                <w:b/>
                <w:bCs/>
                <w:color w:val="000000"/>
                <w:highlight w:val="yellow"/>
              </w:rPr>
            </w:pPr>
          </w:p>
        </w:tc>
      </w:tr>
      <w:tr w:rsidR="00756D4F" w:rsidRPr="00064E09" w:rsidTr="007071F5">
        <w:trPr>
          <w:trHeight w:val="256"/>
        </w:trPr>
        <w:tc>
          <w:tcPr>
            <w:tcW w:w="5611" w:type="dxa"/>
          </w:tcPr>
          <w:p w:rsidR="00756D4F" w:rsidRPr="00064E09" w:rsidRDefault="00756D4F" w:rsidP="00973227">
            <w:pPr>
              <w:spacing w:after="0" w:line="240" w:lineRule="auto"/>
              <w:ind w:left="8"/>
              <w:jc w:val="both"/>
              <w:rPr>
                <w:rFonts w:ascii="Times New Roman" w:hAnsi="Times New Roman"/>
                <w:b/>
                <w:bCs/>
                <w:color w:val="000000"/>
                <w:highlight w:val="yellow"/>
              </w:rPr>
            </w:pPr>
            <w:r w:rsidRPr="00064E09">
              <w:rPr>
                <w:rFonts w:ascii="Times New Roman" w:hAnsi="Times New Roman"/>
                <w:b/>
              </w:rPr>
              <w:t>Прибуток тис.грн.</w:t>
            </w:r>
          </w:p>
        </w:tc>
        <w:tc>
          <w:tcPr>
            <w:tcW w:w="2120" w:type="dxa"/>
          </w:tcPr>
          <w:p w:rsidR="00756D4F" w:rsidRPr="00064E09" w:rsidRDefault="00756D4F" w:rsidP="00973227">
            <w:pPr>
              <w:spacing w:after="0" w:line="240" w:lineRule="auto"/>
              <w:ind w:left="8"/>
              <w:jc w:val="right"/>
              <w:rPr>
                <w:rFonts w:ascii="Times New Roman" w:hAnsi="Times New Roman"/>
                <w:b/>
                <w:bCs/>
                <w:color w:val="000000"/>
              </w:rPr>
            </w:pPr>
          </w:p>
        </w:tc>
        <w:tc>
          <w:tcPr>
            <w:tcW w:w="2277" w:type="dxa"/>
          </w:tcPr>
          <w:p w:rsidR="00756D4F" w:rsidRPr="00064E09" w:rsidRDefault="00756D4F" w:rsidP="00973227">
            <w:pPr>
              <w:spacing w:after="0" w:line="240" w:lineRule="auto"/>
              <w:ind w:left="8"/>
              <w:jc w:val="right"/>
              <w:rPr>
                <w:rFonts w:ascii="Times New Roman" w:hAnsi="Times New Roman"/>
                <w:b/>
                <w:bCs/>
                <w:color w:val="000000"/>
              </w:rPr>
            </w:pPr>
          </w:p>
        </w:tc>
      </w:tr>
      <w:tr w:rsidR="00756D4F" w:rsidRPr="00064E09" w:rsidTr="007071F5">
        <w:trPr>
          <w:trHeight w:val="256"/>
        </w:trPr>
        <w:tc>
          <w:tcPr>
            <w:tcW w:w="5611" w:type="dxa"/>
          </w:tcPr>
          <w:p w:rsidR="00756D4F" w:rsidRPr="00064E09" w:rsidRDefault="00B05525" w:rsidP="00973227">
            <w:pPr>
              <w:spacing w:after="0" w:line="240" w:lineRule="auto"/>
              <w:ind w:left="8"/>
              <w:jc w:val="both"/>
              <w:rPr>
                <w:rFonts w:ascii="Times New Roman" w:hAnsi="Times New Roman"/>
                <w:b/>
                <w:bCs/>
                <w:color w:val="000000"/>
                <w:highlight w:val="yellow"/>
              </w:rPr>
            </w:pPr>
            <w:r w:rsidRPr="00064E09">
              <w:rPr>
                <w:rFonts w:ascii="Times New Roman" w:hAnsi="Times New Roman"/>
                <w:b/>
              </w:rPr>
              <w:t>З</w:t>
            </w:r>
            <w:r w:rsidR="00756D4F" w:rsidRPr="00064E09">
              <w:rPr>
                <w:rFonts w:ascii="Times New Roman" w:hAnsi="Times New Roman"/>
                <w:b/>
              </w:rPr>
              <w:t>биток</w:t>
            </w:r>
          </w:p>
        </w:tc>
        <w:tc>
          <w:tcPr>
            <w:tcW w:w="2120" w:type="dxa"/>
          </w:tcPr>
          <w:p w:rsidR="00756D4F" w:rsidRPr="00DF2694" w:rsidRDefault="00DF2694" w:rsidP="00973227">
            <w:pPr>
              <w:spacing w:after="0" w:line="240" w:lineRule="auto"/>
              <w:ind w:left="8"/>
              <w:jc w:val="right"/>
              <w:rPr>
                <w:rFonts w:ascii="Times New Roman" w:hAnsi="Times New Roman"/>
                <w:b/>
                <w:bCs/>
                <w:color w:val="000000"/>
                <w:lang w:val="uk-UA"/>
              </w:rPr>
            </w:pPr>
            <w:r>
              <w:rPr>
                <w:rFonts w:ascii="Times New Roman" w:hAnsi="Times New Roman"/>
                <w:b/>
                <w:bCs/>
                <w:color w:val="000000"/>
                <w:lang w:val="uk-UA"/>
              </w:rPr>
              <w:t>123</w:t>
            </w:r>
          </w:p>
        </w:tc>
        <w:tc>
          <w:tcPr>
            <w:tcW w:w="2277" w:type="dxa"/>
          </w:tcPr>
          <w:p w:rsidR="00756D4F" w:rsidRPr="00064E09" w:rsidRDefault="003B170C" w:rsidP="00973227">
            <w:pPr>
              <w:spacing w:after="0" w:line="240" w:lineRule="auto"/>
              <w:ind w:left="8"/>
              <w:jc w:val="right"/>
              <w:rPr>
                <w:rFonts w:ascii="Times New Roman" w:hAnsi="Times New Roman"/>
                <w:b/>
                <w:bCs/>
                <w:color w:val="000000"/>
              </w:rPr>
            </w:pPr>
            <w:r w:rsidRPr="00064E09">
              <w:rPr>
                <w:rFonts w:ascii="Times New Roman" w:hAnsi="Times New Roman"/>
                <w:b/>
                <w:bCs/>
                <w:color w:val="000000"/>
              </w:rPr>
              <w:t>758</w:t>
            </w:r>
          </w:p>
        </w:tc>
      </w:tr>
      <w:tr w:rsidR="00756D4F" w:rsidRPr="00064E09" w:rsidTr="007071F5">
        <w:trPr>
          <w:trHeight w:val="256"/>
        </w:trPr>
        <w:tc>
          <w:tcPr>
            <w:tcW w:w="5611" w:type="dxa"/>
          </w:tcPr>
          <w:p w:rsidR="00756D4F" w:rsidRPr="00064E09" w:rsidRDefault="00756D4F" w:rsidP="00973227">
            <w:pPr>
              <w:widowControl w:val="0"/>
              <w:autoSpaceDE w:val="0"/>
              <w:autoSpaceDN w:val="0"/>
              <w:spacing w:before="6" w:after="0" w:line="240" w:lineRule="auto"/>
              <w:ind w:left="28"/>
              <w:rPr>
                <w:rFonts w:ascii="Times New Roman" w:eastAsia="Times New Roman" w:hAnsi="Times New Roman"/>
              </w:rPr>
            </w:pPr>
            <w:r w:rsidRPr="00064E09">
              <w:rPr>
                <w:rFonts w:ascii="Times New Roman" w:eastAsia="Times New Roman" w:hAnsi="Times New Roman"/>
              </w:rPr>
              <w:t>Середньорічна кількість простихакцій</w:t>
            </w:r>
          </w:p>
        </w:tc>
        <w:tc>
          <w:tcPr>
            <w:tcW w:w="2120" w:type="dxa"/>
          </w:tcPr>
          <w:p w:rsidR="00756D4F" w:rsidRPr="00064E09" w:rsidRDefault="00756D4F" w:rsidP="00973227">
            <w:pPr>
              <w:spacing w:after="0" w:line="240" w:lineRule="auto"/>
              <w:ind w:left="8"/>
              <w:jc w:val="right"/>
              <w:rPr>
                <w:rFonts w:ascii="Times New Roman" w:hAnsi="Times New Roman"/>
                <w:bCs/>
                <w:color w:val="000000"/>
              </w:rPr>
            </w:pPr>
            <w:r w:rsidRPr="00064E09">
              <w:rPr>
                <w:rFonts w:ascii="Times New Roman" w:hAnsi="Times New Roman"/>
                <w:bCs/>
                <w:color w:val="000000"/>
              </w:rPr>
              <w:t>600 000 000</w:t>
            </w:r>
          </w:p>
        </w:tc>
        <w:tc>
          <w:tcPr>
            <w:tcW w:w="2277" w:type="dxa"/>
          </w:tcPr>
          <w:p w:rsidR="00756D4F" w:rsidRPr="00064E09" w:rsidRDefault="003B170C" w:rsidP="00973227">
            <w:pPr>
              <w:spacing w:after="0" w:line="240" w:lineRule="auto"/>
              <w:ind w:left="8"/>
              <w:jc w:val="right"/>
              <w:rPr>
                <w:rFonts w:ascii="Times New Roman" w:hAnsi="Times New Roman"/>
                <w:bCs/>
                <w:color w:val="000000"/>
              </w:rPr>
            </w:pPr>
            <w:r w:rsidRPr="00064E09">
              <w:rPr>
                <w:rFonts w:ascii="Times New Roman" w:hAnsi="Times New Roman"/>
                <w:bCs/>
                <w:color w:val="000000"/>
              </w:rPr>
              <w:t>600 000 000</w:t>
            </w:r>
          </w:p>
        </w:tc>
      </w:tr>
      <w:tr w:rsidR="00756D4F" w:rsidRPr="00064E09" w:rsidTr="007071F5">
        <w:trPr>
          <w:trHeight w:val="256"/>
        </w:trPr>
        <w:tc>
          <w:tcPr>
            <w:tcW w:w="5611" w:type="dxa"/>
          </w:tcPr>
          <w:p w:rsidR="00756D4F" w:rsidRPr="00064E09" w:rsidRDefault="00756D4F" w:rsidP="00973227">
            <w:pPr>
              <w:widowControl w:val="0"/>
              <w:autoSpaceDE w:val="0"/>
              <w:autoSpaceDN w:val="0"/>
              <w:spacing w:before="6" w:after="0" w:line="240" w:lineRule="auto"/>
              <w:ind w:left="28"/>
              <w:rPr>
                <w:rFonts w:ascii="Times New Roman" w:eastAsia="Times New Roman" w:hAnsi="Times New Roman"/>
              </w:rPr>
            </w:pPr>
            <w:r w:rsidRPr="00064E09">
              <w:rPr>
                <w:rFonts w:ascii="Times New Roman" w:eastAsia="Times New Roman" w:hAnsi="Times New Roman"/>
              </w:rPr>
              <w:t>Скоригованасередньорічнакількістьпростихакцій</w:t>
            </w:r>
          </w:p>
        </w:tc>
        <w:tc>
          <w:tcPr>
            <w:tcW w:w="2120" w:type="dxa"/>
          </w:tcPr>
          <w:p w:rsidR="00756D4F" w:rsidRPr="00064E09" w:rsidRDefault="00756D4F" w:rsidP="00973227">
            <w:pPr>
              <w:spacing w:after="0" w:line="240" w:lineRule="auto"/>
              <w:ind w:left="8"/>
              <w:jc w:val="right"/>
              <w:rPr>
                <w:rFonts w:ascii="Times New Roman" w:hAnsi="Times New Roman"/>
                <w:bCs/>
                <w:color w:val="000000"/>
              </w:rPr>
            </w:pPr>
            <w:r w:rsidRPr="00064E09">
              <w:rPr>
                <w:rFonts w:ascii="Times New Roman" w:hAnsi="Times New Roman"/>
                <w:bCs/>
                <w:color w:val="000000"/>
              </w:rPr>
              <w:t>600 000 000</w:t>
            </w:r>
          </w:p>
        </w:tc>
        <w:tc>
          <w:tcPr>
            <w:tcW w:w="2277" w:type="dxa"/>
          </w:tcPr>
          <w:p w:rsidR="00756D4F" w:rsidRPr="00064E09" w:rsidRDefault="003B170C" w:rsidP="00973227">
            <w:pPr>
              <w:spacing w:after="0" w:line="240" w:lineRule="auto"/>
              <w:ind w:left="8"/>
              <w:jc w:val="right"/>
              <w:rPr>
                <w:rFonts w:ascii="Times New Roman" w:hAnsi="Times New Roman"/>
                <w:bCs/>
                <w:color w:val="000000"/>
              </w:rPr>
            </w:pPr>
            <w:r w:rsidRPr="00064E09">
              <w:rPr>
                <w:rFonts w:ascii="Times New Roman" w:hAnsi="Times New Roman"/>
                <w:bCs/>
                <w:color w:val="000000"/>
              </w:rPr>
              <w:t>600 000 000</w:t>
            </w:r>
          </w:p>
        </w:tc>
      </w:tr>
      <w:tr w:rsidR="00756D4F" w:rsidRPr="00064E09" w:rsidTr="007071F5">
        <w:trPr>
          <w:trHeight w:val="256"/>
        </w:trPr>
        <w:tc>
          <w:tcPr>
            <w:tcW w:w="5611" w:type="dxa"/>
          </w:tcPr>
          <w:p w:rsidR="00756D4F" w:rsidRPr="00064E09" w:rsidRDefault="00756D4F" w:rsidP="00973227">
            <w:pPr>
              <w:widowControl w:val="0"/>
              <w:autoSpaceDE w:val="0"/>
              <w:autoSpaceDN w:val="0"/>
              <w:spacing w:before="10" w:after="0" w:line="240" w:lineRule="auto"/>
              <w:ind w:left="28"/>
              <w:rPr>
                <w:rFonts w:ascii="Times New Roman" w:eastAsia="Times New Roman" w:hAnsi="Times New Roman"/>
              </w:rPr>
            </w:pPr>
            <w:r w:rsidRPr="00064E09">
              <w:rPr>
                <w:rFonts w:ascii="Times New Roman" w:eastAsia="Times New Roman" w:hAnsi="Times New Roman"/>
                <w:spacing w:val="-1"/>
                <w:w w:val="105"/>
              </w:rPr>
              <w:t>Чистийприбуток(збиток)наоднупросту</w:t>
            </w:r>
            <w:r w:rsidRPr="00064E09">
              <w:rPr>
                <w:rFonts w:ascii="Times New Roman" w:eastAsia="Times New Roman" w:hAnsi="Times New Roman"/>
                <w:w w:val="105"/>
              </w:rPr>
              <w:t>акцію (гривні)</w:t>
            </w:r>
          </w:p>
        </w:tc>
        <w:tc>
          <w:tcPr>
            <w:tcW w:w="2120" w:type="dxa"/>
          </w:tcPr>
          <w:p w:rsidR="00756D4F" w:rsidRPr="00DF2694" w:rsidRDefault="00756D4F" w:rsidP="00973227">
            <w:pPr>
              <w:spacing w:after="0" w:line="240" w:lineRule="auto"/>
              <w:ind w:left="8"/>
              <w:jc w:val="right"/>
              <w:rPr>
                <w:rFonts w:ascii="Times New Roman" w:hAnsi="Times New Roman"/>
                <w:bCs/>
                <w:color w:val="000000"/>
                <w:lang w:val="uk-UA"/>
              </w:rPr>
            </w:pPr>
            <w:r w:rsidRPr="00064E09">
              <w:rPr>
                <w:rFonts w:ascii="Times New Roman" w:hAnsi="Times New Roman"/>
                <w:bCs/>
                <w:color w:val="000000"/>
              </w:rPr>
              <w:t>-0,00</w:t>
            </w:r>
            <w:r w:rsidR="00DF2694">
              <w:rPr>
                <w:rFonts w:ascii="Times New Roman" w:hAnsi="Times New Roman"/>
                <w:bCs/>
                <w:color w:val="000000"/>
                <w:lang w:val="uk-UA"/>
              </w:rPr>
              <w:t>02</w:t>
            </w:r>
          </w:p>
        </w:tc>
        <w:tc>
          <w:tcPr>
            <w:tcW w:w="2277" w:type="dxa"/>
          </w:tcPr>
          <w:p w:rsidR="00756D4F" w:rsidRPr="00064E09" w:rsidRDefault="003B170C" w:rsidP="00973227">
            <w:pPr>
              <w:spacing w:after="0" w:line="240" w:lineRule="auto"/>
              <w:ind w:left="8"/>
              <w:jc w:val="right"/>
              <w:rPr>
                <w:rFonts w:ascii="Times New Roman" w:hAnsi="Times New Roman"/>
                <w:bCs/>
                <w:color w:val="000000"/>
              </w:rPr>
            </w:pPr>
            <w:r w:rsidRPr="00064E09">
              <w:rPr>
                <w:rFonts w:ascii="Times New Roman" w:hAnsi="Times New Roman"/>
                <w:bCs/>
                <w:color w:val="000000"/>
              </w:rPr>
              <w:t>-0,0015</w:t>
            </w:r>
          </w:p>
        </w:tc>
      </w:tr>
      <w:tr w:rsidR="00756D4F" w:rsidRPr="00064E09" w:rsidTr="007071F5">
        <w:trPr>
          <w:trHeight w:val="256"/>
        </w:trPr>
        <w:tc>
          <w:tcPr>
            <w:tcW w:w="5611" w:type="dxa"/>
          </w:tcPr>
          <w:p w:rsidR="00756D4F" w:rsidRPr="00064E09" w:rsidRDefault="00756D4F" w:rsidP="00973227">
            <w:pPr>
              <w:widowControl w:val="0"/>
              <w:autoSpaceDE w:val="0"/>
              <w:autoSpaceDN w:val="0"/>
              <w:spacing w:before="11" w:after="0" w:line="240" w:lineRule="auto"/>
              <w:ind w:left="28"/>
              <w:rPr>
                <w:rFonts w:ascii="Times New Roman" w:eastAsia="Times New Roman" w:hAnsi="Times New Roman"/>
              </w:rPr>
            </w:pPr>
            <w:r w:rsidRPr="00064E09">
              <w:rPr>
                <w:rFonts w:ascii="Times New Roman" w:eastAsia="Times New Roman" w:hAnsi="Times New Roman"/>
                <w:spacing w:val="-1"/>
                <w:w w:val="105"/>
              </w:rPr>
              <w:t>Скоригованийчистийприбуток(збиток)</w:t>
            </w:r>
            <w:r w:rsidRPr="00064E09">
              <w:rPr>
                <w:rFonts w:ascii="Times New Roman" w:eastAsia="Times New Roman" w:hAnsi="Times New Roman"/>
                <w:w w:val="105"/>
              </w:rPr>
              <w:t xml:space="preserve">на </w:t>
            </w:r>
            <w:r w:rsidRPr="00064E09">
              <w:rPr>
                <w:rFonts w:ascii="Times New Roman" w:eastAsia="Times New Roman" w:hAnsi="Times New Roman"/>
                <w:spacing w:val="-1"/>
                <w:w w:val="105"/>
              </w:rPr>
              <w:t>однупросту</w:t>
            </w:r>
            <w:r w:rsidRPr="00064E09">
              <w:rPr>
                <w:rFonts w:ascii="Times New Roman" w:eastAsia="Times New Roman" w:hAnsi="Times New Roman"/>
                <w:w w:val="105"/>
              </w:rPr>
              <w:t>акцію</w:t>
            </w:r>
          </w:p>
        </w:tc>
        <w:tc>
          <w:tcPr>
            <w:tcW w:w="2120" w:type="dxa"/>
          </w:tcPr>
          <w:p w:rsidR="00756D4F" w:rsidRPr="00DF2694" w:rsidRDefault="00756D4F" w:rsidP="00973227">
            <w:pPr>
              <w:spacing w:after="0" w:line="240" w:lineRule="auto"/>
              <w:ind w:left="8"/>
              <w:jc w:val="right"/>
              <w:rPr>
                <w:rFonts w:ascii="Times New Roman" w:hAnsi="Times New Roman"/>
                <w:bCs/>
                <w:color w:val="000000"/>
                <w:lang w:val="uk-UA"/>
              </w:rPr>
            </w:pPr>
            <w:r w:rsidRPr="00064E09">
              <w:rPr>
                <w:rFonts w:ascii="Times New Roman" w:hAnsi="Times New Roman"/>
                <w:bCs/>
                <w:color w:val="000000"/>
              </w:rPr>
              <w:t>-0,00</w:t>
            </w:r>
            <w:r w:rsidR="00DF2694">
              <w:rPr>
                <w:rFonts w:ascii="Times New Roman" w:hAnsi="Times New Roman"/>
                <w:bCs/>
                <w:color w:val="000000"/>
                <w:lang w:val="uk-UA"/>
              </w:rPr>
              <w:t>02</w:t>
            </w:r>
          </w:p>
        </w:tc>
        <w:tc>
          <w:tcPr>
            <w:tcW w:w="2277" w:type="dxa"/>
          </w:tcPr>
          <w:p w:rsidR="00756D4F" w:rsidRPr="00064E09" w:rsidRDefault="003B170C" w:rsidP="00973227">
            <w:pPr>
              <w:spacing w:after="0" w:line="240" w:lineRule="auto"/>
              <w:ind w:left="8"/>
              <w:jc w:val="right"/>
              <w:rPr>
                <w:rFonts w:ascii="Times New Roman" w:hAnsi="Times New Roman"/>
                <w:bCs/>
                <w:color w:val="000000"/>
              </w:rPr>
            </w:pPr>
            <w:r w:rsidRPr="00064E09">
              <w:rPr>
                <w:rFonts w:ascii="Times New Roman" w:hAnsi="Times New Roman"/>
                <w:bCs/>
                <w:color w:val="000000"/>
              </w:rPr>
              <w:t>-0,00126</w:t>
            </w:r>
          </w:p>
        </w:tc>
      </w:tr>
      <w:tr w:rsidR="00756D4F" w:rsidRPr="00064E09" w:rsidTr="007071F5">
        <w:trPr>
          <w:trHeight w:val="256"/>
        </w:trPr>
        <w:tc>
          <w:tcPr>
            <w:tcW w:w="5611" w:type="dxa"/>
          </w:tcPr>
          <w:p w:rsidR="00756D4F" w:rsidRPr="00064E09" w:rsidRDefault="00756D4F" w:rsidP="00973227">
            <w:pPr>
              <w:widowControl w:val="0"/>
              <w:autoSpaceDE w:val="0"/>
              <w:autoSpaceDN w:val="0"/>
              <w:spacing w:after="0" w:line="240" w:lineRule="auto"/>
              <w:ind w:left="28"/>
              <w:rPr>
                <w:rFonts w:ascii="Times New Roman" w:eastAsia="Times New Roman" w:hAnsi="Times New Roman"/>
              </w:rPr>
            </w:pPr>
            <w:r w:rsidRPr="00064E09">
              <w:rPr>
                <w:rFonts w:ascii="Times New Roman" w:eastAsia="Times New Roman" w:hAnsi="Times New Roman"/>
              </w:rPr>
              <w:t>Дивідендинаоднупростуакцію</w:t>
            </w:r>
          </w:p>
        </w:tc>
        <w:tc>
          <w:tcPr>
            <w:tcW w:w="2120" w:type="dxa"/>
          </w:tcPr>
          <w:p w:rsidR="00756D4F" w:rsidRPr="00064E09" w:rsidRDefault="00756D4F" w:rsidP="00973227">
            <w:pPr>
              <w:spacing w:after="0" w:line="240" w:lineRule="auto"/>
              <w:ind w:left="8"/>
              <w:jc w:val="right"/>
              <w:rPr>
                <w:rFonts w:ascii="Times New Roman" w:hAnsi="Times New Roman"/>
                <w:bCs/>
                <w:color w:val="000000"/>
              </w:rPr>
            </w:pPr>
            <w:r w:rsidRPr="00064E09">
              <w:rPr>
                <w:rFonts w:ascii="Times New Roman" w:hAnsi="Times New Roman"/>
                <w:bCs/>
                <w:color w:val="000000"/>
              </w:rPr>
              <w:t>--</w:t>
            </w:r>
          </w:p>
        </w:tc>
        <w:tc>
          <w:tcPr>
            <w:tcW w:w="2277" w:type="dxa"/>
          </w:tcPr>
          <w:p w:rsidR="00756D4F" w:rsidRPr="00064E09" w:rsidRDefault="00756D4F" w:rsidP="00973227">
            <w:pPr>
              <w:spacing w:after="0" w:line="240" w:lineRule="auto"/>
              <w:ind w:left="8"/>
              <w:jc w:val="right"/>
              <w:rPr>
                <w:rFonts w:ascii="Times New Roman" w:hAnsi="Times New Roman"/>
                <w:bCs/>
                <w:color w:val="000000"/>
              </w:rPr>
            </w:pPr>
            <w:r w:rsidRPr="00064E09">
              <w:rPr>
                <w:rFonts w:ascii="Times New Roman" w:hAnsi="Times New Roman"/>
                <w:bCs/>
                <w:color w:val="000000"/>
              </w:rPr>
              <w:t>--</w:t>
            </w:r>
          </w:p>
        </w:tc>
      </w:tr>
    </w:tbl>
    <w:p w:rsidR="00756D4F" w:rsidRPr="00064E09" w:rsidRDefault="00756D4F" w:rsidP="00756D4F">
      <w:pPr>
        <w:jc w:val="both"/>
        <w:rPr>
          <w:rFonts w:ascii="Times New Roman" w:hAnsi="Times New Roman"/>
          <w:b/>
          <w:bCs/>
          <w:color w:val="000000"/>
          <w:sz w:val="16"/>
          <w:szCs w:val="16"/>
          <w:highlight w:val="yellow"/>
        </w:rPr>
      </w:pPr>
    </w:p>
    <w:p w:rsidR="00756D4F" w:rsidRPr="00064E09" w:rsidRDefault="00756D4F" w:rsidP="00756D4F">
      <w:pPr>
        <w:widowControl w:val="0"/>
        <w:autoSpaceDE w:val="0"/>
        <w:autoSpaceDN w:val="0"/>
        <w:jc w:val="both"/>
        <w:rPr>
          <w:rFonts w:ascii="Times New Roman" w:eastAsia="Times New Roman" w:hAnsi="Times New Roman"/>
        </w:rPr>
      </w:pPr>
      <w:r w:rsidRPr="00064E09">
        <w:rPr>
          <w:rFonts w:ascii="Times New Roman" w:eastAsia="Times New Roman" w:hAnsi="Times New Roman"/>
        </w:rPr>
        <w:t>Дивіденди акціонерам в 202</w:t>
      </w:r>
      <w:r w:rsidR="00DF2694">
        <w:rPr>
          <w:rFonts w:ascii="Times New Roman" w:eastAsia="Times New Roman" w:hAnsi="Times New Roman"/>
          <w:lang w:val="uk-UA"/>
        </w:rPr>
        <w:t>4</w:t>
      </w:r>
      <w:r w:rsidRPr="00064E09">
        <w:rPr>
          <w:rFonts w:ascii="Times New Roman" w:eastAsia="Times New Roman" w:hAnsi="Times New Roman"/>
        </w:rPr>
        <w:t xml:space="preserve"> році Товариство не нараховувало та не виплачувало.</w:t>
      </w:r>
    </w:p>
    <w:p w:rsidR="00756D4F" w:rsidRPr="00064E09" w:rsidRDefault="00756D4F" w:rsidP="00756D4F">
      <w:pPr>
        <w:jc w:val="both"/>
        <w:rPr>
          <w:rFonts w:ascii="Times New Roman" w:hAnsi="Times New Roman"/>
          <w:b/>
          <w:bCs/>
          <w:color w:val="000000"/>
        </w:rPr>
      </w:pPr>
    </w:p>
    <w:p w:rsidR="00756D4F" w:rsidRPr="00064E09" w:rsidRDefault="00756D4F" w:rsidP="00756D4F">
      <w:pPr>
        <w:spacing w:line="259" w:lineRule="auto"/>
        <w:jc w:val="both"/>
        <w:rPr>
          <w:rFonts w:ascii="Times New Roman" w:hAnsi="Times New Roman"/>
          <w:b/>
          <w:bCs/>
          <w:color w:val="000000"/>
        </w:rPr>
      </w:pPr>
      <w:r w:rsidRPr="00064E09">
        <w:rPr>
          <w:rFonts w:ascii="Times New Roman" w:hAnsi="Times New Roman"/>
          <w:b/>
          <w:bCs/>
          <w:color w:val="000000"/>
        </w:rPr>
        <w:t xml:space="preserve">10. Управління ризиками </w:t>
      </w:r>
    </w:p>
    <w:p w:rsidR="00756D4F" w:rsidRPr="00064E09" w:rsidRDefault="00756D4F" w:rsidP="00756D4F">
      <w:pPr>
        <w:spacing w:line="259" w:lineRule="auto"/>
        <w:jc w:val="both"/>
        <w:rPr>
          <w:rFonts w:ascii="Times New Roman" w:hAnsi="Times New Roman"/>
        </w:rPr>
      </w:pPr>
      <w:r w:rsidRPr="00064E09">
        <w:rPr>
          <w:rFonts w:ascii="Times New Roman" w:hAnsi="Times New Roman"/>
        </w:rPr>
        <w:t xml:space="preserve">Товариство, як страхова компанія виділяє два види ризиків: ті, які надходять вiдстрахувальникiв, i ті, що обумовленi її дiяльнiстю. Ризик страхувальника - невизначена можливiсть появи збиткiв (втрат, пошкоджень та знищення), вимiряного в грошовому виразi. Ризик страховика - невизначена можливiстьнедостатностiкоштiв страхової компанiї для виконання своїх фiнансових зобов'язань. </w:t>
      </w:r>
    </w:p>
    <w:p w:rsidR="00756D4F" w:rsidRPr="00064E09" w:rsidRDefault="00756D4F" w:rsidP="00756D4F">
      <w:pPr>
        <w:spacing w:line="259" w:lineRule="auto"/>
        <w:jc w:val="both"/>
        <w:rPr>
          <w:rFonts w:ascii="Times New Roman" w:hAnsi="Times New Roman"/>
        </w:rPr>
      </w:pPr>
      <w:r w:rsidRPr="00064E09">
        <w:rPr>
          <w:rFonts w:ascii="Times New Roman" w:hAnsi="Times New Roman"/>
        </w:rPr>
        <w:t xml:space="preserve">Діяльність Товариства пов'язана з певними ризиками оскільки здійснюється в нестабільному ринковому середовищі. </w:t>
      </w:r>
    </w:p>
    <w:p w:rsidR="00756D4F" w:rsidRPr="00064E09" w:rsidRDefault="00756D4F" w:rsidP="00756D4F">
      <w:pPr>
        <w:spacing w:line="259" w:lineRule="auto"/>
        <w:jc w:val="both"/>
        <w:rPr>
          <w:rFonts w:ascii="Times New Roman" w:hAnsi="Times New Roman"/>
        </w:rPr>
      </w:pPr>
      <w:r w:rsidRPr="00064E09">
        <w:rPr>
          <w:rFonts w:ascii="Times New Roman" w:hAnsi="Times New Roman"/>
        </w:rPr>
        <w:t>До таких ризиків віднесено:</w:t>
      </w:r>
    </w:p>
    <w:p w:rsidR="00756D4F" w:rsidRPr="00064E09" w:rsidRDefault="00756D4F" w:rsidP="00756D4F">
      <w:pPr>
        <w:numPr>
          <w:ilvl w:val="0"/>
          <w:numId w:val="13"/>
        </w:numPr>
        <w:spacing w:after="0" w:line="259" w:lineRule="auto"/>
        <w:jc w:val="both"/>
        <w:rPr>
          <w:rFonts w:ascii="Times New Roman" w:hAnsi="Times New Roman"/>
        </w:rPr>
      </w:pPr>
      <w:r w:rsidRPr="00064E09">
        <w:rPr>
          <w:rFonts w:ascii="Times New Roman" w:hAnsi="Times New Roman"/>
        </w:rPr>
        <w:t>ринковий ризик, включаючи ризик ліквідності;</w:t>
      </w:r>
    </w:p>
    <w:p w:rsidR="00756D4F" w:rsidRPr="00064E09" w:rsidRDefault="00756D4F" w:rsidP="00756D4F">
      <w:pPr>
        <w:numPr>
          <w:ilvl w:val="0"/>
          <w:numId w:val="13"/>
        </w:numPr>
        <w:spacing w:after="0" w:line="259" w:lineRule="auto"/>
        <w:jc w:val="both"/>
        <w:rPr>
          <w:rFonts w:ascii="Times New Roman" w:hAnsi="Times New Roman"/>
        </w:rPr>
      </w:pPr>
      <w:r w:rsidRPr="00064E09">
        <w:rPr>
          <w:rFonts w:ascii="Times New Roman" w:hAnsi="Times New Roman"/>
        </w:rPr>
        <w:t xml:space="preserve">страховий ризик, що включає </w:t>
      </w:r>
      <w:bookmarkStart w:id="49" w:name="_Hlk138195330"/>
      <w:r w:rsidRPr="00064E09">
        <w:rPr>
          <w:rFonts w:ascii="Times New Roman" w:hAnsi="Times New Roman"/>
        </w:rPr>
        <w:t xml:space="preserve">ризики </w:t>
      </w:r>
      <w:bookmarkStart w:id="50" w:name="_Hlk138195442"/>
      <w:r w:rsidRPr="00064E09">
        <w:rPr>
          <w:rFonts w:ascii="Times New Roman" w:hAnsi="Times New Roman"/>
        </w:rPr>
        <w:t>пов'язан</w:t>
      </w:r>
      <w:bookmarkEnd w:id="50"/>
      <w:r w:rsidRPr="00064E09">
        <w:rPr>
          <w:rFonts w:ascii="Times New Roman" w:hAnsi="Times New Roman"/>
        </w:rPr>
        <w:t xml:space="preserve">і </w:t>
      </w:r>
      <w:bookmarkEnd w:id="49"/>
      <w:r w:rsidRPr="00064E09">
        <w:rPr>
          <w:rFonts w:ascii="Times New Roman" w:hAnsi="Times New Roman"/>
        </w:rPr>
        <w:t>з ціноутворенням та ризики пов'язані з формуванням страхових резервів;</w:t>
      </w:r>
    </w:p>
    <w:p w:rsidR="00756D4F" w:rsidRPr="00064E09" w:rsidRDefault="00756D4F" w:rsidP="00756D4F">
      <w:pPr>
        <w:numPr>
          <w:ilvl w:val="0"/>
          <w:numId w:val="13"/>
        </w:numPr>
        <w:spacing w:after="0" w:line="259" w:lineRule="auto"/>
        <w:jc w:val="both"/>
        <w:rPr>
          <w:rFonts w:ascii="Times New Roman" w:hAnsi="Times New Roman"/>
          <w:bCs/>
        </w:rPr>
      </w:pPr>
      <w:r w:rsidRPr="00064E09">
        <w:rPr>
          <w:rFonts w:ascii="Times New Roman" w:hAnsi="Times New Roman"/>
        </w:rPr>
        <w:t>кредитний ризик (кредитні ризики пов'язаний з активами та кредитні ризики по</w:t>
      </w:r>
      <w:bookmarkStart w:id="51" w:name="_Hlk138195541"/>
      <w:r w:rsidRPr="00064E09">
        <w:rPr>
          <w:rFonts w:ascii="Times New Roman" w:hAnsi="Times New Roman"/>
        </w:rPr>
        <w:t>в'язан</w:t>
      </w:r>
      <w:bookmarkEnd w:id="51"/>
      <w:r w:rsidRPr="00064E09">
        <w:rPr>
          <w:rFonts w:ascii="Times New Roman" w:hAnsi="Times New Roman"/>
        </w:rPr>
        <w:t>і із зобов'язанннями);</w:t>
      </w:r>
    </w:p>
    <w:p w:rsidR="00756D4F" w:rsidRPr="00064E09" w:rsidRDefault="00756D4F" w:rsidP="00756D4F">
      <w:pPr>
        <w:numPr>
          <w:ilvl w:val="0"/>
          <w:numId w:val="13"/>
        </w:numPr>
        <w:spacing w:after="0" w:line="259" w:lineRule="auto"/>
        <w:jc w:val="both"/>
        <w:rPr>
          <w:rFonts w:ascii="Times New Roman" w:hAnsi="Times New Roman"/>
          <w:bCs/>
        </w:rPr>
      </w:pPr>
      <w:r w:rsidRPr="00064E09">
        <w:rPr>
          <w:rFonts w:ascii="Times New Roman" w:hAnsi="Times New Roman"/>
          <w:bCs/>
        </w:rPr>
        <w:t>операційні ризики;</w:t>
      </w:r>
    </w:p>
    <w:p w:rsidR="00756D4F" w:rsidRPr="00064E09" w:rsidRDefault="00756D4F" w:rsidP="00756D4F">
      <w:pPr>
        <w:numPr>
          <w:ilvl w:val="0"/>
          <w:numId w:val="13"/>
        </w:numPr>
        <w:spacing w:after="0" w:line="259" w:lineRule="auto"/>
        <w:jc w:val="both"/>
        <w:rPr>
          <w:rFonts w:ascii="Times New Roman" w:hAnsi="Times New Roman"/>
          <w:bCs/>
        </w:rPr>
      </w:pPr>
      <w:r w:rsidRPr="00064E09">
        <w:rPr>
          <w:rFonts w:ascii="Times New Roman" w:hAnsi="Times New Roman"/>
          <w:bCs/>
        </w:rPr>
        <w:t>стратегічні ризики;</w:t>
      </w:r>
    </w:p>
    <w:p w:rsidR="00756D4F" w:rsidRPr="00064E09" w:rsidRDefault="00756D4F" w:rsidP="00756D4F">
      <w:pPr>
        <w:numPr>
          <w:ilvl w:val="0"/>
          <w:numId w:val="13"/>
        </w:numPr>
        <w:spacing w:after="0" w:line="259" w:lineRule="auto"/>
        <w:jc w:val="both"/>
        <w:rPr>
          <w:rFonts w:ascii="Times New Roman" w:hAnsi="Times New Roman"/>
          <w:bCs/>
        </w:rPr>
      </w:pPr>
      <w:r w:rsidRPr="00064E09">
        <w:rPr>
          <w:rFonts w:ascii="Times New Roman" w:hAnsi="Times New Roman"/>
          <w:bCs/>
        </w:rPr>
        <w:lastRenderedPageBreak/>
        <w:t>інші ризики.</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 xml:space="preserve">Товариство здійснює управління ризиками керуючись корпоративними принципами та внутрішньою політикою щодо управління ризиками. </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
          <w:bCs/>
        </w:rPr>
        <w:t>10.1. Ринковий ризик</w:t>
      </w:r>
      <w:r w:rsidRPr="00064E09">
        <w:rPr>
          <w:rFonts w:ascii="Times New Roman" w:hAnsi="Times New Roman"/>
          <w:bCs/>
        </w:rPr>
        <w:t xml:space="preserve"> - це ризик виникнення фінансового збитку, що може виникнути внеслідок несприятливих змін ринкових параметрів. Ринковий ризик охоплює три типи ризику: валютний ризик, відсотковий ризик, інший ціновий ризик.</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Товариство наражається на ринкові ризики у зв'язку з інвестиціями в акції інших господарських суб'єктів, облігації та інші фінансові інструменти. Керівництво Товариства здійснює регулярну оцінку справедливої вартості портфелю фінансових інвестицій та аналіз на визнання їх активами на кожну звітну дату.</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i/>
        </w:rPr>
        <w:t>Валютний ризик</w:t>
      </w:r>
      <w:r w:rsidRPr="00064E09">
        <w:rPr>
          <w:rFonts w:ascii="Times New Roman" w:hAnsi="Times New Roman"/>
          <w:bCs/>
        </w:rPr>
        <w:t xml:space="preserve"> – це ризик зміни вартості фінансового інструменту внаслідок коливань валютних курсів. Товариство проводить операції виключно в національній валюті України, отже не піддається впливу суттєвого валютного ризику.</w:t>
      </w:r>
    </w:p>
    <w:p w:rsidR="00756D4F" w:rsidRPr="00064E09" w:rsidRDefault="00756D4F" w:rsidP="00756D4F">
      <w:pPr>
        <w:spacing w:line="259" w:lineRule="auto"/>
        <w:jc w:val="both"/>
        <w:rPr>
          <w:rFonts w:ascii="Times New Roman" w:hAnsi="Times New Roman"/>
          <w:bCs/>
          <w:i/>
        </w:rPr>
      </w:pP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i/>
        </w:rPr>
        <w:t>Інший ціновий ризик</w:t>
      </w:r>
      <w:r w:rsidRPr="00064E09">
        <w:rPr>
          <w:rFonts w:ascii="Times New Roman" w:hAnsi="Times New Roman"/>
          <w:bCs/>
        </w:rPr>
        <w:t xml:space="preserve"> - </w:t>
      </w:r>
      <w:bookmarkStart w:id="52" w:name="_Hlk138199064"/>
      <w:r w:rsidRPr="00064E09">
        <w:rPr>
          <w:rFonts w:ascii="Times New Roman" w:hAnsi="Times New Roman"/>
          <w:bCs/>
        </w:rPr>
        <w:t xml:space="preserve">це ризик того, що справедлива вартість або майбутні грошові потоки від фінансового інструмента коливатимуться внаслідок зміни </w:t>
      </w:r>
      <w:bookmarkEnd w:id="52"/>
      <w:r w:rsidRPr="00064E09">
        <w:rPr>
          <w:rFonts w:ascii="Times New Roman" w:hAnsi="Times New Roman"/>
          <w:bCs/>
        </w:rPr>
        <w:t>ринкових цін, окрім тих, що виникають внаслідок відсоткового ризику чи валютного ризику. Основним методом оцінки цінового ризику є аналіз чутливості. Серед методів пом'якшення цінового ризику Товариство використовує диверсифікацію активів та дотримання лімітів на вкладення в акції та інші фінансові інструменти з нефіксованим прибутком. За інвестиційними активами, оціненими за 3-тім рівнем ієрархії, аналіз чутливості до іншого цінового ризику Товариство не здійснювало відповідно до п.27 МСФЗ 7 «Фінансові інструменти: розкриття інформації»</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i/>
        </w:rPr>
        <w:t>Відсотковий ризик</w:t>
      </w:r>
      <w:r w:rsidRPr="00064E09">
        <w:rPr>
          <w:rFonts w:ascii="Times New Roman" w:hAnsi="Times New Roman"/>
          <w:bCs/>
        </w:rPr>
        <w:t xml:space="preserve"> - це ризик того, що справедлива вартість або майбутні грошові потоки від фінансового інструмента коливатимуться внаслідок змін ринкових </w:t>
      </w:r>
      <w:bookmarkStart w:id="53" w:name="_Hlk138200418"/>
      <w:r w:rsidRPr="00064E09">
        <w:rPr>
          <w:rFonts w:ascii="Times New Roman" w:hAnsi="Times New Roman"/>
          <w:bCs/>
        </w:rPr>
        <w:t>відсоткових ставок</w:t>
      </w:r>
      <w:bookmarkEnd w:id="53"/>
      <w:r w:rsidRPr="00064E09">
        <w:rPr>
          <w:rFonts w:ascii="Times New Roman" w:hAnsi="Times New Roman"/>
          <w:bCs/>
        </w:rPr>
        <w:t>. Відсоткові ставки можуть змінюватись, що впливатиме на доходи Товариства, грошові потоки, справедливу вартість чистих активів.</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Товариство контролює частку активів, розміщених у депозитах у національній валюті, здійснює постійний моніторинг відсоткових ризиків та контролює їх максимально припустимий розмір.  Моніторинг відсоткових ризиків здійснюється шляхом оцінки впливу можливих змін відсоткових ставок на вартість відсоткових фінансових інструментів.</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Активи Товариства, які наражаються на відсоткові ризики:</w:t>
      </w:r>
    </w:p>
    <w:tbl>
      <w:tblPr>
        <w:tblW w:w="9346" w:type="dxa"/>
        <w:tblInd w:w="118" w:type="dxa"/>
        <w:tblLayout w:type="fixed"/>
        <w:tblLook w:val="04A0"/>
      </w:tblPr>
      <w:tblGrid>
        <w:gridCol w:w="4243"/>
        <w:gridCol w:w="2551"/>
        <w:gridCol w:w="2552"/>
      </w:tblGrid>
      <w:tr w:rsidR="00756D4F" w:rsidRPr="00064E09" w:rsidTr="007071F5">
        <w:trPr>
          <w:trHeight w:val="476"/>
        </w:trPr>
        <w:tc>
          <w:tcPr>
            <w:tcW w:w="4243" w:type="dxa"/>
            <w:tcBorders>
              <w:top w:val="single" w:sz="8" w:space="0" w:color="808080"/>
              <w:left w:val="single" w:sz="8" w:space="0" w:color="808080"/>
              <w:bottom w:val="single" w:sz="4" w:space="0" w:color="auto"/>
              <w:right w:val="single" w:sz="4" w:space="0" w:color="auto"/>
            </w:tcBorders>
            <w:shd w:val="clear" w:color="auto" w:fill="F2F2F2"/>
            <w:vAlign w:val="center"/>
            <w:hideMark/>
          </w:tcPr>
          <w:p w:rsidR="00756D4F" w:rsidRPr="00064E09" w:rsidRDefault="00756D4F" w:rsidP="00973227">
            <w:pPr>
              <w:spacing w:after="0" w:line="240" w:lineRule="auto"/>
              <w:jc w:val="center"/>
              <w:rPr>
                <w:rFonts w:ascii="Times New Roman" w:eastAsia="Times New Roman" w:hAnsi="Times New Roman"/>
                <w:bCs/>
                <w:color w:val="000000"/>
              </w:rPr>
            </w:pPr>
            <w:r w:rsidRPr="00064E09">
              <w:rPr>
                <w:rFonts w:ascii="Times New Roman" w:eastAsia="Times New Roman" w:hAnsi="Times New Roman"/>
                <w:bCs/>
                <w:color w:val="000000"/>
              </w:rPr>
              <w:t>Активи вразливі до відсоткового ризику</w:t>
            </w:r>
          </w:p>
        </w:tc>
        <w:tc>
          <w:tcPr>
            <w:tcW w:w="2551" w:type="dxa"/>
            <w:tcBorders>
              <w:top w:val="single" w:sz="4" w:space="0" w:color="auto"/>
              <w:left w:val="single" w:sz="4" w:space="0" w:color="auto"/>
              <w:right w:val="single" w:sz="4" w:space="0" w:color="auto"/>
            </w:tcBorders>
            <w:shd w:val="clear" w:color="auto" w:fill="F2F2F2"/>
          </w:tcPr>
          <w:p w:rsidR="00756D4F" w:rsidRPr="00BD7BCB" w:rsidRDefault="00756D4F" w:rsidP="00973227">
            <w:pPr>
              <w:spacing w:after="0" w:line="240" w:lineRule="auto"/>
              <w:jc w:val="center"/>
              <w:rPr>
                <w:rFonts w:ascii="Times New Roman" w:eastAsia="Times New Roman" w:hAnsi="Times New Roman"/>
                <w:b/>
                <w:bCs/>
                <w:color w:val="000000"/>
                <w:lang w:val="uk-UA"/>
              </w:rPr>
            </w:pPr>
            <w:r w:rsidRPr="00064E09">
              <w:rPr>
                <w:rFonts w:ascii="Times New Roman" w:eastAsia="Times New Roman" w:hAnsi="Times New Roman"/>
              </w:rPr>
              <w:t>Станом на 31.12.202</w:t>
            </w:r>
            <w:r w:rsidR="00BD7BCB">
              <w:rPr>
                <w:rFonts w:ascii="Times New Roman" w:eastAsia="Times New Roman" w:hAnsi="Times New Roman"/>
                <w:lang w:val="uk-UA"/>
              </w:rPr>
              <w:t>4</w:t>
            </w:r>
          </w:p>
        </w:tc>
        <w:tc>
          <w:tcPr>
            <w:tcW w:w="2552" w:type="dxa"/>
            <w:tcBorders>
              <w:top w:val="single" w:sz="4" w:space="0" w:color="auto"/>
              <w:left w:val="single" w:sz="4" w:space="0" w:color="auto"/>
              <w:right w:val="single" w:sz="4" w:space="0" w:color="auto"/>
            </w:tcBorders>
            <w:shd w:val="clear" w:color="auto" w:fill="F2F2F2"/>
          </w:tcPr>
          <w:p w:rsidR="00756D4F" w:rsidRPr="00BD7BCB" w:rsidRDefault="00756D4F" w:rsidP="00973227">
            <w:pPr>
              <w:spacing w:after="0" w:line="240" w:lineRule="auto"/>
              <w:jc w:val="center"/>
              <w:rPr>
                <w:rFonts w:ascii="Times New Roman" w:eastAsia="Times New Roman" w:hAnsi="Times New Roman"/>
                <w:b/>
                <w:bCs/>
                <w:color w:val="000000"/>
                <w:lang w:val="uk-UA"/>
              </w:rPr>
            </w:pPr>
            <w:r w:rsidRPr="00064E09">
              <w:rPr>
                <w:rFonts w:ascii="Times New Roman" w:eastAsia="Times New Roman" w:hAnsi="Times New Roman"/>
              </w:rPr>
              <w:t>Станом на 31.12.202</w:t>
            </w:r>
            <w:r w:rsidR="00BD7BCB">
              <w:rPr>
                <w:rFonts w:ascii="Times New Roman" w:eastAsia="Times New Roman" w:hAnsi="Times New Roman"/>
                <w:lang w:val="uk-UA"/>
              </w:rPr>
              <w:t>3</w:t>
            </w:r>
          </w:p>
        </w:tc>
      </w:tr>
      <w:tr w:rsidR="00756D4F" w:rsidRPr="00064E09" w:rsidTr="007071F5">
        <w:trPr>
          <w:trHeight w:val="297"/>
        </w:trPr>
        <w:tc>
          <w:tcPr>
            <w:tcW w:w="4243" w:type="dxa"/>
            <w:tcBorders>
              <w:top w:val="single" w:sz="4" w:space="0" w:color="auto"/>
              <w:left w:val="single" w:sz="8" w:space="0" w:color="808080"/>
              <w:bottom w:val="single" w:sz="4" w:space="0" w:color="000000"/>
              <w:right w:val="single" w:sz="4" w:space="0" w:color="auto"/>
            </w:tcBorders>
            <w:shd w:val="clear" w:color="auto" w:fill="auto"/>
            <w:vAlign w:val="center"/>
          </w:tcPr>
          <w:p w:rsidR="00756D4F" w:rsidRPr="00064E09" w:rsidRDefault="00756D4F" w:rsidP="00973227">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Банківські депозити,</w:t>
            </w:r>
            <w:r w:rsidRPr="00064E09">
              <w:rPr>
                <w:rFonts w:ascii="Times New Roman" w:eastAsia="Times New Roman" w:hAnsi="Times New Roman"/>
              </w:rPr>
              <w:t xml:space="preserve"> тис. грн..</w:t>
            </w:r>
          </w:p>
        </w:tc>
        <w:tc>
          <w:tcPr>
            <w:tcW w:w="2551" w:type="dxa"/>
            <w:tcBorders>
              <w:top w:val="single" w:sz="4" w:space="0" w:color="auto"/>
              <w:left w:val="single" w:sz="4" w:space="0" w:color="auto"/>
              <w:bottom w:val="single" w:sz="4" w:space="0" w:color="auto"/>
              <w:right w:val="single" w:sz="4" w:space="0" w:color="auto"/>
            </w:tcBorders>
          </w:tcPr>
          <w:p w:rsidR="00756D4F" w:rsidRPr="00BD7BCB" w:rsidRDefault="00BD7BCB" w:rsidP="00973227">
            <w:pPr>
              <w:spacing w:after="0" w:line="240" w:lineRule="auto"/>
              <w:jc w:val="right"/>
              <w:rPr>
                <w:rFonts w:ascii="Times New Roman" w:eastAsia="Times New Roman" w:hAnsi="Times New Roman"/>
                <w:lang w:val="uk-UA"/>
              </w:rPr>
            </w:pPr>
            <w:r>
              <w:rPr>
                <w:rFonts w:ascii="Times New Roman" w:eastAsia="Times New Roman" w:hAnsi="Times New Roman"/>
                <w:lang w:val="uk-UA"/>
              </w:rPr>
              <w:t>20005</w:t>
            </w:r>
          </w:p>
        </w:tc>
        <w:tc>
          <w:tcPr>
            <w:tcW w:w="2552" w:type="dxa"/>
            <w:tcBorders>
              <w:top w:val="single" w:sz="4" w:space="0" w:color="auto"/>
              <w:left w:val="single" w:sz="4" w:space="0" w:color="auto"/>
              <w:bottom w:val="single" w:sz="4" w:space="0" w:color="auto"/>
              <w:right w:val="single" w:sz="4" w:space="0" w:color="auto"/>
            </w:tcBorders>
          </w:tcPr>
          <w:p w:rsidR="00756D4F" w:rsidRPr="00064E09" w:rsidRDefault="00BD7BCB" w:rsidP="00973227">
            <w:pPr>
              <w:spacing w:after="0" w:line="240" w:lineRule="auto"/>
              <w:jc w:val="right"/>
              <w:rPr>
                <w:rFonts w:ascii="Times New Roman" w:eastAsia="Times New Roman" w:hAnsi="Times New Roman"/>
              </w:rPr>
            </w:pPr>
            <w:r w:rsidRPr="00064E09">
              <w:rPr>
                <w:rFonts w:ascii="Times New Roman" w:eastAsia="Times New Roman" w:hAnsi="Times New Roman"/>
              </w:rPr>
              <w:t>19932</w:t>
            </w:r>
          </w:p>
        </w:tc>
      </w:tr>
      <w:tr w:rsidR="00756D4F" w:rsidRPr="00064E09" w:rsidTr="007071F5">
        <w:trPr>
          <w:trHeight w:val="273"/>
        </w:trPr>
        <w:tc>
          <w:tcPr>
            <w:tcW w:w="4243"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973227">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Частка в активах товариства %</w:t>
            </w:r>
          </w:p>
        </w:tc>
        <w:tc>
          <w:tcPr>
            <w:tcW w:w="2551" w:type="dxa"/>
            <w:tcBorders>
              <w:top w:val="single" w:sz="4" w:space="0" w:color="auto"/>
              <w:left w:val="single" w:sz="4" w:space="0" w:color="auto"/>
              <w:bottom w:val="single" w:sz="4" w:space="0" w:color="auto"/>
              <w:right w:val="single" w:sz="4" w:space="0" w:color="auto"/>
            </w:tcBorders>
          </w:tcPr>
          <w:p w:rsidR="00756D4F" w:rsidRPr="00BD7BCB" w:rsidRDefault="00BD7BCB" w:rsidP="00973227">
            <w:pPr>
              <w:spacing w:after="0" w:line="240" w:lineRule="auto"/>
              <w:jc w:val="right"/>
              <w:rPr>
                <w:rFonts w:ascii="Times New Roman" w:eastAsia="Times New Roman" w:hAnsi="Times New Roman"/>
                <w:lang w:val="uk-UA"/>
              </w:rPr>
            </w:pPr>
            <w:r>
              <w:rPr>
                <w:rFonts w:ascii="Times New Roman" w:eastAsia="Times New Roman" w:hAnsi="Times New Roman"/>
                <w:lang w:val="uk-UA"/>
              </w:rPr>
              <w:t>15</w:t>
            </w:r>
            <w:r w:rsidR="00756D4F" w:rsidRPr="00064E09">
              <w:rPr>
                <w:rFonts w:ascii="Times New Roman" w:eastAsia="Times New Roman" w:hAnsi="Times New Roman"/>
              </w:rPr>
              <w:t>,</w:t>
            </w:r>
            <w:r>
              <w:rPr>
                <w:rFonts w:ascii="Times New Roman" w:eastAsia="Times New Roman" w:hAnsi="Times New Roman"/>
                <w:lang w:val="uk-UA"/>
              </w:rPr>
              <w:t>49</w:t>
            </w:r>
          </w:p>
        </w:tc>
        <w:tc>
          <w:tcPr>
            <w:tcW w:w="2552" w:type="dxa"/>
            <w:tcBorders>
              <w:top w:val="single" w:sz="4" w:space="0" w:color="auto"/>
              <w:left w:val="single" w:sz="4" w:space="0" w:color="auto"/>
              <w:bottom w:val="single" w:sz="4" w:space="0" w:color="auto"/>
              <w:right w:val="single" w:sz="4" w:space="0" w:color="auto"/>
            </w:tcBorders>
          </w:tcPr>
          <w:p w:rsidR="00756D4F" w:rsidRPr="00064E09" w:rsidRDefault="00BD7BCB" w:rsidP="00973227">
            <w:pPr>
              <w:spacing w:after="0" w:line="240" w:lineRule="auto"/>
              <w:jc w:val="right"/>
              <w:rPr>
                <w:rFonts w:ascii="Times New Roman" w:eastAsia="Times New Roman" w:hAnsi="Times New Roman"/>
              </w:rPr>
            </w:pPr>
            <w:r w:rsidRPr="00064E09">
              <w:rPr>
                <w:rFonts w:ascii="Times New Roman" w:eastAsia="Times New Roman" w:hAnsi="Times New Roman"/>
              </w:rPr>
              <w:t>16,78</w:t>
            </w:r>
          </w:p>
        </w:tc>
      </w:tr>
    </w:tbl>
    <w:p w:rsidR="00756D4F" w:rsidRPr="00064E09" w:rsidRDefault="00756D4F" w:rsidP="00756D4F">
      <w:pPr>
        <w:jc w:val="both"/>
        <w:rPr>
          <w:rFonts w:ascii="Times New Roman" w:hAnsi="Times New Roman"/>
          <w:bCs/>
        </w:rPr>
      </w:pPr>
    </w:p>
    <w:p w:rsidR="00756D4F" w:rsidRPr="00064E09" w:rsidRDefault="00756D4F" w:rsidP="00756D4F">
      <w:pPr>
        <w:jc w:val="both"/>
        <w:rPr>
          <w:rFonts w:ascii="Times New Roman" w:hAnsi="Times New Roman"/>
          <w:bCs/>
        </w:rPr>
      </w:pPr>
      <w:r w:rsidRPr="00064E09">
        <w:rPr>
          <w:rFonts w:ascii="Times New Roman" w:hAnsi="Times New Roman"/>
          <w:bCs/>
        </w:rPr>
        <w:t>Для оцінки можливих коливань відсоткових ставок Товариство використовує історичну волатильність відсоткових ставок за строковими депозитами (до 1 року) за останні 5 років за оприлюдненою інформацією НБУ.</w:t>
      </w:r>
    </w:p>
    <w:p w:rsidR="00756D4F" w:rsidRPr="00064E09" w:rsidRDefault="00756D4F" w:rsidP="00756D4F">
      <w:pPr>
        <w:jc w:val="both"/>
        <w:rPr>
          <w:rFonts w:ascii="Times New Roman" w:hAnsi="Times New Roman"/>
          <w:bCs/>
        </w:rPr>
      </w:pPr>
      <w:r w:rsidRPr="00064E09">
        <w:rPr>
          <w:rFonts w:ascii="Times New Roman" w:hAnsi="Times New Roman"/>
          <w:bCs/>
        </w:rPr>
        <w:t>Товариство визнає, що обґрунтовано можливі є коливання ринкових ставок на ± 4 %. Проведений аналіз чутливості заснований на припущенні, що всі інші параметри, зокрема валютний курс, залишатимуться незмінними, і показує можливий вплив зміни відсоткових ставок на 4 процентних пункти на вартість чистих активів Товариства.</w:t>
      </w:r>
    </w:p>
    <w:p w:rsidR="00756D4F" w:rsidRPr="00064E09" w:rsidRDefault="00756D4F" w:rsidP="00756D4F">
      <w:pPr>
        <w:rPr>
          <w:rFonts w:ascii="Times New Roman" w:hAnsi="Times New Roman"/>
          <w:bCs/>
        </w:rPr>
      </w:pPr>
      <w:r w:rsidRPr="00064E09">
        <w:rPr>
          <w:rFonts w:ascii="Times New Roman" w:hAnsi="Times New Roman"/>
          <w:bCs/>
        </w:rPr>
        <w:t>Відсоткові ризики Товариства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559"/>
        <w:gridCol w:w="1948"/>
        <w:gridCol w:w="36"/>
        <w:gridCol w:w="1878"/>
        <w:gridCol w:w="1808"/>
      </w:tblGrid>
      <w:tr w:rsidR="00756D4F" w:rsidRPr="00064E09" w:rsidTr="007071F5">
        <w:tc>
          <w:tcPr>
            <w:tcW w:w="2127"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lastRenderedPageBreak/>
              <w:t>Тип активу</w:t>
            </w:r>
          </w:p>
        </w:tc>
        <w:tc>
          <w:tcPr>
            <w:tcW w:w="1559"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 xml:space="preserve">Вартість, </w:t>
            </w:r>
          </w:p>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тис.грн.</w:t>
            </w:r>
          </w:p>
        </w:tc>
        <w:tc>
          <w:tcPr>
            <w:tcW w:w="1984" w:type="dxa"/>
            <w:gridSpan w:val="2"/>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Середньозважена ставка</w:t>
            </w:r>
          </w:p>
        </w:tc>
        <w:tc>
          <w:tcPr>
            <w:tcW w:w="3686" w:type="dxa"/>
            <w:gridSpan w:val="2"/>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Потенційний вплив на чисті активи Товариства в разі зміни відсоткової ставки, тис. грн.</w:t>
            </w:r>
          </w:p>
        </w:tc>
      </w:tr>
      <w:tr w:rsidR="00756D4F" w:rsidRPr="00064E09" w:rsidTr="007071F5">
        <w:tc>
          <w:tcPr>
            <w:tcW w:w="9356" w:type="dxa"/>
            <w:gridSpan w:val="6"/>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Станом на 31.12.202</w:t>
            </w:r>
            <w:r w:rsidR="00BD7BCB">
              <w:rPr>
                <w:rFonts w:ascii="Times New Roman" w:hAnsi="Times New Roman"/>
                <w:bCs/>
                <w:lang w:val="uk-UA"/>
              </w:rPr>
              <w:t>4</w:t>
            </w:r>
            <w:r w:rsidRPr="00064E09">
              <w:rPr>
                <w:rFonts w:ascii="Times New Roman" w:hAnsi="Times New Roman"/>
                <w:bCs/>
              </w:rPr>
              <w:t xml:space="preserve"> року</w:t>
            </w:r>
          </w:p>
        </w:tc>
      </w:tr>
      <w:tr w:rsidR="00756D4F" w:rsidRPr="00064E09" w:rsidTr="007071F5">
        <w:tc>
          <w:tcPr>
            <w:tcW w:w="5634" w:type="dxa"/>
            <w:gridSpan w:val="3"/>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Можливі коливання ринкових ставок</w:t>
            </w:r>
          </w:p>
        </w:tc>
        <w:tc>
          <w:tcPr>
            <w:tcW w:w="1914" w:type="dxa"/>
            <w:gridSpan w:val="2"/>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+4% пункти</w:t>
            </w:r>
          </w:p>
        </w:tc>
        <w:tc>
          <w:tcPr>
            <w:tcW w:w="180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-4% пункти</w:t>
            </w:r>
          </w:p>
        </w:tc>
      </w:tr>
      <w:tr w:rsidR="00756D4F" w:rsidRPr="00064E09" w:rsidTr="007071F5">
        <w:tc>
          <w:tcPr>
            <w:tcW w:w="2127"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Банківські депозити</w:t>
            </w:r>
          </w:p>
        </w:tc>
        <w:tc>
          <w:tcPr>
            <w:tcW w:w="1559" w:type="dxa"/>
          </w:tcPr>
          <w:p w:rsidR="00756D4F" w:rsidRPr="00BD7BCB" w:rsidRDefault="00BD7BCB" w:rsidP="00973227">
            <w:pPr>
              <w:spacing w:after="0" w:line="240" w:lineRule="auto"/>
              <w:jc w:val="right"/>
              <w:rPr>
                <w:rFonts w:ascii="Times New Roman" w:hAnsi="Times New Roman"/>
                <w:bCs/>
                <w:lang w:val="uk-UA"/>
              </w:rPr>
            </w:pPr>
            <w:r>
              <w:rPr>
                <w:rFonts w:ascii="Times New Roman" w:hAnsi="Times New Roman"/>
                <w:bCs/>
                <w:lang w:val="uk-UA"/>
              </w:rPr>
              <w:t>20005</w:t>
            </w:r>
          </w:p>
        </w:tc>
        <w:tc>
          <w:tcPr>
            <w:tcW w:w="1948" w:type="dxa"/>
          </w:tcPr>
          <w:p w:rsidR="00756D4F" w:rsidRPr="007057CC" w:rsidRDefault="00756D4F" w:rsidP="00973227">
            <w:pPr>
              <w:spacing w:after="0" w:line="240" w:lineRule="auto"/>
              <w:jc w:val="right"/>
              <w:rPr>
                <w:rFonts w:ascii="Times New Roman" w:hAnsi="Times New Roman"/>
                <w:bCs/>
              </w:rPr>
            </w:pPr>
            <w:r w:rsidRPr="007057CC">
              <w:rPr>
                <w:rFonts w:ascii="Times New Roman" w:hAnsi="Times New Roman"/>
                <w:bCs/>
              </w:rPr>
              <w:t>1</w:t>
            </w:r>
            <w:r w:rsidR="00BD7BCB" w:rsidRPr="007057CC">
              <w:rPr>
                <w:rFonts w:ascii="Times New Roman" w:hAnsi="Times New Roman"/>
                <w:bCs/>
                <w:lang w:val="uk-UA"/>
              </w:rPr>
              <w:t>1</w:t>
            </w:r>
            <w:r w:rsidRPr="007057CC">
              <w:rPr>
                <w:rFonts w:ascii="Times New Roman" w:hAnsi="Times New Roman"/>
                <w:bCs/>
              </w:rPr>
              <w:t>,5%</w:t>
            </w:r>
          </w:p>
        </w:tc>
        <w:tc>
          <w:tcPr>
            <w:tcW w:w="1914" w:type="dxa"/>
            <w:gridSpan w:val="2"/>
          </w:tcPr>
          <w:p w:rsidR="00756D4F" w:rsidRPr="007057CC" w:rsidRDefault="00756D4F" w:rsidP="00973227">
            <w:pPr>
              <w:spacing w:after="0" w:line="240" w:lineRule="auto"/>
              <w:jc w:val="right"/>
              <w:rPr>
                <w:rFonts w:ascii="Times New Roman" w:hAnsi="Times New Roman"/>
                <w:bCs/>
                <w:lang w:val="en-US"/>
              </w:rPr>
            </w:pPr>
            <w:r w:rsidRPr="007057CC">
              <w:rPr>
                <w:rFonts w:ascii="Times New Roman" w:hAnsi="Times New Roman"/>
                <w:bCs/>
              </w:rPr>
              <w:t>+</w:t>
            </w:r>
            <w:r w:rsidR="007057CC" w:rsidRPr="007057CC">
              <w:rPr>
                <w:rFonts w:ascii="Times New Roman" w:hAnsi="Times New Roman"/>
                <w:bCs/>
                <w:lang w:val="en-US"/>
              </w:rPr>
              <w:t>800</w:t>
            </w:r>
          </w:p>
        </w:tc>
        <w:tc>
          <w:tcPr>
            <w:tcW w:w="1808" w:type="dxa"/>
          </w:tcPr>
          <w:p w:rsidR="00756D4F" w:rsidRPr="007057CC" w:rsidRDefault="00756D4F" w:rsidP="00973227">
            <w:pPr>
              <w:spacing w:after="0" w:line="240" w:lineRule="auto"/>
              <w:jc w:val="right"/>
              <w:rPr>
                <w:rFonts w:ascii="Times New Roman" w:hAnsi="Times New Roman"/>
                <w:bCs/>
                <w:lang w:val="en-US"/>
              </w:rPr>
            </w:pPr>
            <w:r w:rsidRPr="007057CC">
              <w:rPr>
                <w:rFonts w:ascii="Times New Roman" w:hAnsi="Times New Roman"/>
                <w:bCs/>
              </w:rPr>
              <w:t>-</w:t>
            </w:r>
            <w:r w:rsidR="007057CC" w:rsidRPr="007057CC">
              <w:rPr>
                <w:rFonts w:ascii="Times New Roman" w:hAnsi="Times New Roman"/>
                <w:bCs/>
                <w:lang w:val="en-US"/>
              </w:rPr>
              <w:t>800</w:t>
            </w:r>
          </w:p>
        </w:tc>
      </w:tr>
      <w:tr w:rsidR="00756D4F" w:rsidRPr="00064E09" w:rsidTr="007071F5">
        <w:tc>
          <w:tcPr>
            <w:tcW w:w="2127"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Разом</w:t>
            </w:r>
          </w:p>
        </w:tc>
        <w:tc>
          <w:tcPr>
            <w:tcW w:w="1559" w:type="dxa"/>
          </w:tcPr>
          <w:p w:rsidR="00756D4F" w:rsidRPr="00BD7BCB" w:rsidRDefault="00BD7BCB" w:rsidP="00973227">
            <w:pPr>
              <w:spacing w:after="0" w:line="240" w:lineRule="auto"/>
              <w:jc w:val="right"/>
              <w:rPr>
                <w:rFonts w:ascii="Times New Roman" w:hAnsi="Times New Roman"/>
                <w:bCs/>
                <w:lang w:val="uk-UA"/>
              </w:rPr>
            </w:pPr>
            <w:r>
              <w:rPr>
                <w:rFonts w:ascii="Times New Roman" w:hAnsi="Times New Roman"/>
                <w:bCs/>
                <w:lang w:val="uk-UA"/>
              </w:rPr>
              <w:t>20005</w:t>
            </w:r>
          </w:p>
        </w:tc>
        <w:tc>
          <w:tcPr>
            <w:tcW w:w="1948" w:type="dxa"/>
          </w:tcPr>
          <w:p w:rsidR="00756D4F" w:rsidRPr="007057CC" w:rsidRDefault="00756D4F" w:rsidP="00973227">
            <w:pPr>
              <w:spacing w:after="0" w:line="240" w:lineRule="auto"/>
              <w:jc w:val="right"/>
              <w:rPr>
                <w:rFonts w:ascii="Times New Roman" w:hAnsi="Times New Roman"/>
                <w:bCs/>
              </w:rPr>
            </w:pPr>
          </w:p>
        </w:tc>
        <w:tc>
          <w:tcPr>
            <w:tcW w:w="1914" w:type="dxa"/>
            <w:gridSpan w:val="2"/>
          </w:tcPr>
          <w:p w:rsidR="00756D4F" w:rsidRPr="007057CC" w:rsidRDefault="00756D4F" w:rsidP="00973227">
            <w:pPr>
              <w:spacing w:after="0" w:line="240" w:lineRule="auto"/>
              <w:jc w:val="right"/>
              <w:rPr>
                <w:rFonts w:ascii="Times New Roman" w:hAnsi="Times New Roman"/>
                <w:bCs/>
                <w:lang w:val="en-US"/>
              </w:rPr>
            </w:pPr>
            <w:r w:rsidRPr="007057CC">
              <w:rPr>
                <w:rFonts w:ascii="Times New Roman" w:hAnsi="Times New Roman"/>
                <w:bCs/>
              </w:rPr>
              <w:t>+</w:t>
            </w:r>
            <w:r w:rsidR="007057CC" w:rsidRPr="007057CC">
              <w:rPr>
                <w:rFonts w:ascii="Times New Roman" w:hAnsi="Times New Roman"/>
                <w:bCs/>
                <w:lang w:val="en-US"/>
              </w:rPr>
              <w:t>800</w:t>
            </w:r>
          </w:p>
        </w:tc>
        <w:tc>
          <w:tcPr>
            <w:tcW w:w="1808" w:type="dxa"/>
          </w:tcPr>
          <w:p w:rsidR="00756D4F" w:rsidRPr="007057CC" w:rsidRDefault="00756D4F" w:rsidP="00973227">
            <w:pPr>
              <w:spacing w:after="0" w:line="240" w:lineRule="auto"/>
              <w:jc w:val="right"/>
              <w:rPr>
                <w:rFonts w:ascii="Times New Roman" w:hAnsi="Times New Roman"/>
                <w:bCs/>
                <w:lang w:val="en-US"/>
              </w:rPr>
            </w:pPr>
            <w:r w:rsidRPr="007057CC">
              <w:rPr>
                <w:rFonts w:ascii="Times New Roman" w:hAnsi="Times New Roman"/>
                <w:bCs/>
              </w:rPr>
              <w:t>-</w:t>
            </w:r>
            <w:r w:rsidR="007057CC" w:rsidRPr="007057CC">
              <w:rPr>
                <w:rFonts w:ascii="Times New Roman" w:hAnsi="Times New Roman"/>
                <w:bCs/>
                <w:lang w:val="en-US"/>
              </w:rPr>
              <w:t>800</w:t>
            </w:r>
          </w:p>
        </w:tc>
      </w:tr>
      <w:tr w:rsidR="00756D4F" w:rsidRPr="00064E09" w:rsidTr="007071F5">
        <w:trPr>
          <w:trHeight w:val="248"/>
        </w:trPr>
        <w:tc>
          <w:tcPr>
            <w:tcW w:w="9356" w:type="dxa"/>
            <w:gridSpan w:val="6"/>
          </w:tcPr>
          <w:p w:rsidR="00756D4F" w:rsidRPr="007057CC" w:rsidRDefault="00756D4F" w:rsidP="00973227">
            <w:pPr>
              <w:spacing w:after="0" w:line="240" w:lineRule="auto"/>
              <w:jc w:val="both"/>
              <w:rPr>
                <w:rFonts w:ascii="Times New Roman" w:hAnsi="Times New Roman"/>
                <w:bCs/>
              </w:rPr>
            </w:pPr>
            <w:r w:rsidRPr="007057CC">
              <w:rPr>
                <w:rFonts w:ascii="Times New Roman" w:hAnsi="Times New Roman"/>
                <w:bCs/>
              </w:rPr>
              <w:t>Станом на 31.12.202</w:t>
            </w:r>
            <w:r w:rsidR="00BD7BCB" w:rsidRPr="007057CC">
              <w:rPr>
                <w:rFonts w:ascii="Times New Roman" w:hAnsi="Times New Roman"/>
                <w:bCs/>
                <w:lang w:val="uk-UA"/>
              </w:rPr>
              <w:t>3</w:t>
            </w:r>
            <w:r w:rsidRPr="007057CC">
              <w:rPr>
                <w:rFonts w:ascii="Times New Roman" w:hAnsi="Times New Roman"/>
                <w:bCs/>
              </w:rPr>
              <w:t xml:space="preserve"> року</w:t>
            </w:r>
          </w:p>
        </w:tc>
      </w:tr>
      <w:tr w:rsidR="00756D4F" w:rsidRPr="00064E09" w:rsidTr="007071F5">
        <w:tc>
          <w:tcPr>
            <w:tcW w:w="5634" w:type="dxa"/>
            <w:gridSpan w:val="3"/>
          </w:tcPr>
          <w:p w:rsidR="00756D4F" w:rsidRPr="007057CC" w:rsidRDefault="00756D4F" w:rsidP="00973227">
            <w:pPr>
              <w:spacing w:after="0" w:line="240" w:lineRule="auto"/>
              <w:rPr>
                <w:rFonts w:ascii="Times New Roman" w:hAnsi="Times New Roman"/>
                <w:bCs/>
              </w:rPr>
            </w:pPr>
            <w:r w:rsidRPr="007057CC">
              <w:rPr>
                <w:rFonts w:ascii="Times New Roman" w:hAnsi="Times New Roman"/>
                <w:bCs/>
              </w:rPr>
              <w:t>Можливі коливання ринкових ставок</w:t>
            </w:r>
          </w:p>
        </w:tc>
        <w:tc>
          <w:tcPr>
            <w:tcW w:w="1914" w:type="dxa"/>
            <w:gridSpan w:val="2"/>
          </w:tcPr>
          <w:p w:rsidR="00756D4F" w:rsidRPr="007057CC" w:rsidRDefault="00756D4F" w:rsidP="00973227">
            <w:pPr>
              <w:spacing w:after="0" w:line="240" w:lineRule="auto"/>
              <w:jc w:val="both"/>
              <w:rPr>
                <w:rFonts w:ascii="Times New Roman" w:hAnsi="Times New Roman"/>
                <w:bCs/>
              </w:rPr>
            </w:pPr>
            <w:r w:rsidRPr="007057CC">
              <w:rPr>
                <w:rFonts w:ascii="Times New Roman" w:hAnsi="Times New Roman"/>
                <w:bCs/>
              </w:rPr>
              <w:t>+4% пункти</w:t>
            </w:r>
          </w:p>
        </w:tc>
        <w:tc>
          <w:tcPr>
            <w:tcW w:w="1808" w:type="dxa"/>
          </w:tcPr>
          <w:p w:rsidR="00756D4F" w:rsidRPr="007057CC" w:rsidRDefault="00756D4F" w:rsidP="00973227">
            <w:pPr>
              <w:spacing w:after="0" w:line="240" w:lineRule="auto"/>
              <w:jc w:val="both"/>
              <w:rPr>
                <w:rFonts w:ascii="Times New Roman" w:hAnsi="Times New Roman"/>
                <w:bCs/>
              </w:rPr>
            </w:pPr>
            <w:r w:rsidRPr="007057CC">
              <w:rPr>
                <w:rFonts w:ascii="Times New Roman" w:hAnsi="Times New Roman"/>
                <w:bCs/>
              </w:rPr>
              <w:t>-4% пункти</w:t>
            </w:r>
          </w:p>
        </w:tc>
      </w:tr>
      <w:tr w:rsidR="00756D4F" w:rsidRPr="00064E09" w:rsidTr="007071F5">
        <w:tc>
          <w:tcPr>
            <w:tcW w:w="2127" w:type="dxa"/>
          </w:tcPr>
          <w:p w:rsidR="00756D4F" w:rsidRPr="007057CC" w:rsidRDefault="00756D4F" w:rsidP="00973227">
            <w:pPr>
              <w:spacing w:after="0" w:line="240" w:lineRule="auto"/>
              <w:jc w:val="both"/>
              <w:rPr>
                <w:rFonts w:ascii="Times New Roman" w:hAnsi="Times New Roman"/>
                <w:bCs/>
              </w:rPr>
            </w:pPr>
            <w:r w:rsidRPr="007057CC">
              <w:rPr>
                <w:rFonts w:ascii="Times New Roman" w:hAnsi="Times New Roman"/>
                <w:bCs/>
              </w:rPr>
              <w:t>Банківські депозити</w:t>
            </w:r>
          </w:p>
        </w:tc>
        <w:tc>
          <w:tcPr>
            <w:tcW w:w="1559" w:type="dxa"/>
          </w:tcPr>
          <w:p w:rsidR="00756D4F" w:rsidRPr="007057CC" w:rsidRDefault="00BD7BCB" w:rsidP="00973227">
            <w:pPr>
              <w:spacing w:after="0" w:line="240" w:lineRule="auto"/>
              <w:jc w:val="right"/>
              <w:rPr>
                <w:rFonts w:ascii="Times New Roman" w:hAnsi="Times New Roman"/>
                <w:bCs/>
              </w:rPr>
            </w:pPr>
            <w:r w:rsidRPr="007057CC">
              <w:rPr>
                <w:rFonts w:ascii="Times New Roman" w:hAnsi="Times New Roman"/>
                <w:bCs/>
              </w:rPr>
              <w:t>19932</w:t>
            </w:r>
          </w:p>
        </w:tc>
        <w:tc>
          <w:tcPr>
            <w:tcW w:w="1948" w:type="dxa"/>
          </w:tcPr>
          <w:p w:rsidR="00756D4F" w:rsidRPr="007057CC" w:rsidRDefault="00756D4F" w:rsidP="00973227">
            <w:pPr>
              <w:spacing w:after="0" w:line="240" w:lineRule="auto"/>
              <w:jc w:val="right"/>
              <w:rPr>
                <w:rFonts w:ascii="Times New Roman" w:hAnsi="Times New Roman"/>
                <w:bCs/>
              </w:rPr>
            </w:pPr>
            <w:r w:rsidRPr="007057CC">
              <w:rPr>
                <w:rFonts w:ascii="Times New Roman" w:hAnsi="Times New Roman"/>
                <w:bCs/>
              </w:rPr>
              <w:t>1</w:t>
            </w:r>
            <w:r w:rsidR="00BD7BCB" w:rsidRPr="007057CC">
              <w:rPr>
                <w:rFonts w:ascii="Times New Roman" w:hAnsi="Times New Roman"/>
                <w:bCs/>
                <w:lang w:val="uk-UA"/>
              </w:rPr>
              <w:t>4</w:t>
            </w:r>
            <w:r w:rsidRPr="007057CC">
              <w:rPr>
                <w:rFonts w:ascii="Times New Roman" w:hAnsi="Times New Roman"/>
                <w:bCs/>
              </w:rPr>
              <w:t>,5%</w:t>
            </w:r>
          </w:p>
        </w:tc>
        <w:tc>
          <w:tcPr>
            <w:tcW w:w="1914" w:type="dxa"/>
            <w:gridSpan w:val="2"/>
          </w:tcPr>
          <w:p w:rsidR="00756D4F" w:rsidRPr="007057CC" w:rsidRDefault="00756D4F" w:rsidP="00973227">
            <w:pPr>
              <w:spacing w:after="0" w:line="240" w:lineRule="auto"/>
              <w:jc w:val="right"/>
              <w:rPr>
                <w:rFonts w:ascii="Times New Roman" w:hAnsi="Times New Roman"/>
                <w:bCs/>
                <w:lang w:val="uk-UA"/>
              </w:rPr>
            </w:pPr>
            <w:r w:rsidRPr="007057CC">
              <w:rPr>
                <w:rFonts w:ascii="Times New Roman" w:hAnsi="Times New Roman"/>
                <w:bCs/>
              </w:rPr>
              <w:t>+</w:t>
            </w:r>
            <w:r w:rsidR="00BD7BCB" w:rsidRPr="007057CC">
              <w:rPr>
                <w:rFonts w:ascii="Times New Roman" w:hAnsi="Times New Roman"/>
                <w:bCs/>
                <w:lang w:val="uk-UA"/>
              </w:rPr>
              <w:t>797</w:t>
            </w:r>
          </w:p>
        </w:tc>
        <w:tc>
          <w:tcPr>
            <w:tcW w:w="1808" w:type="dxa"/>
          </w:tcPr>
          <w:p w:rsidR="00756D4F" w:rsidRPr="007057CC" w:rsidRDefault="00756D4F" w:rsidP="00973227">
            <w:pPr>
              <w:spacing w:after="0" w:line="240" w:lineRule="auto"/>
              <w:jc w:val="right"/>
              <w:rPr>
                <w:rFonts w:ascii="Times New Roman" w:hAnsi="Times New Roman"/>
                <w:bCs/>
                <w:lang w:val="uk-UA"/>
              </w:rPr>
            </w:pPr>
            <w:r w:rsidRPr="007057CC">
              <w:rPr>
                <w:rFonts w:ascii="Times New Roman" w:hAnsi="Times New Roman"/>
                <w:bCs/>
              </w:rPr>
              <w:t>-</w:t>
            </w:r>
            <w:r w:rsidR="00BD7BCB" w:rsidRPr="007057CC">
              <w:rPr>
                <w:rFonts w:ascii="Times New Roman" w:hAnsi="Times New Roman"/>
                <w:bCs/>
                <w:lang w:val="uk-UA"/>
              </w:rPr>
              <w:t>797</w:t>
            </w:r>
          </w:p>
        </w:tc>
      </w:tr>
      <w:tr w:rsidR="00756D4F" w:rsidRPr="00064E09" w:rsidTr="007071F5">
        <w:tc>
          <w:tcPr>
            <w:tcW w:w="2127" w:type="dxa"/>
          </w:tcPr>
          <w:p w:rsidR="00756D4F" w:rsidRPr="007057CC" w:rsidRDefault="00756D4F" w:rsidP="00973227">
            <w:pPr>
              <w:spacing w:after="0" w:line="240" w:lineRule="auto"/>
              <w:jc w:val="both"/>
              <w:rPr>
                <w:rFonts w:ascii="Times New Roman" w:hAnsi="Times New Roman"/>
                <w:bCs/>
              </w:rPr>
            </w:pPr>
            <w:r w:rsidRPr="007057CC">
              <w:rPr>
                <w:rFonts w:ascii="Times New Roman" w:hAnsi="Times New Roman"/>
                <w:bCs/>
              </w:rPr>
              <w:t>Разом</w:t>
            </w:r>
          </w:p>
        </w:tc>
        <w:tc>
          <w:tcPr>
            <w:tcW w:w="1559" w:type="dxa"/>
          </w:tcPr>
          <w:p w:rsidR="00756D4F" w:rsidRPr="007057CC" w:rsidRDefault="00BD7BCB" w:rsidP="00973227">
            <w:pPr>
              <w:spacing w:after="0" w:line="240" w:lineRule="auto"/>
              <w:jc w:val="right"/>
              <w:rPr>
                <w:rFonts w:ascii="Times New Roman" w:hAnsi="Times New Roman"/>
                <w:bCs/>
              </w:rPr>
            </w:pPr>
            <w:r w:rsidRPr="007057CC">
              <w:rPr>
                <w:rFonts w:ascii="Times New Roman" w:hAnsi="Times New Roman"/>
                <w:bCs/>
              </w:rPr>
              <w:t>19932</w:t>
            </w:r>
          </w:p>
        </w:tc>
        <w:tc>
          <w:tcPr>
            <w:tcW w:w="1948" w:type="dxa"/>
          </w:tcPr>
          <w:p w:rsidR="00756D4F" w:rsidRPr="007057CC" w:rsidRDefault="00756D4F" w:rsidP="00973227">
            <w:pPr>
              <w:spacing w:after="0" w:line="240" w:lineRule="auto"/>
              <w:jc w:val="right"/>
              <w:rPr>
                <w:rFonts w:ascii="Times New Roman" w:hAnsi="Times New Roman"/>
                <w:bCs/>
              </w:rPr>
            </w:pPr>
          </w:p>
        </w:tc>
        <w:tc>
          <w:tcPr>
            <w:tcW w:w="1914" w:type="dxa"/>
            <w:gridSpan w:val="2"/>
          </w:tcPr>
          <w:p w:rsidR="00756D4F" w:rsidRPr="007057CC" w:rsidRDefault="00756D4F" w:rsidP="00973227">
            <w:pPr>
              <w:spacing w:after="0" w:line="240" w:lineRule="auto"/>
              <w:jc w:val="right"/>
              <w:rPr>
                <w:rFonts w:ascii="Times New Roman" w:hAnsi="Times New Roman"/>
                <w:bCs/>
                <w:lang w:val="uk-UA"/>
              </w:rPr>
            </w:pPr>
            <w:r w:rsidRPr="007057CC">
              <w:rPr>
                <w:rFonts w:ascii="Times New Roman" w:hAnsi="Times New Roman"/>
                <w:bCs/>
              </w:rPr>
              <w:t>+</w:t>
            </w:r>
            <w:r w:rsidR="00BD7BCB" w:rsidRPr="007057CC">
              <w:rPr>
                <w:rFonts w:ascii="Times New Roman" w:hAnsi="Times New Roman"/>
                <w:bCs/>
                <w:lang w:val="uk-UA"/>
              </w:rPr>
              <w:t>797</w:t>
            </w:r>
          </w:p>
        </w:tc>
        <w:tc>
          <w:tcPr>
            <w:tcW w:w="1808" w:type="dxa"/>
          </w:tcPr>
          <w:p w:rsidR="00756D4F" w:rsidRPr="007057CC" w:rsidRDefault="00756D4F" w:rsidP="00973227">
            <w:pPr>
              <w:spacing w:after="0" w:line="240" w:lineRule="auto"/>
              <w:jc w:val="right"/>
              <w:rPr>
                <w:rFonts w:ascii="Times New Roman" w:hAnsi="Times New Roman"/>
                <w:bCs/>
                <w:lang w:val="uk-UA"/>
              </w:rPr>
            </w:pPr>
            <w:r w:rsidRPr="007057CC">
              <w:rPr>
                <w:rFonts w:ascii="Times New Roman" w:hAnsi="Times New Roman"/>
                <w:bCs/>
              </w:rPr>
              <w:t>-</w:t>
            </w:r>
            <w:r w:rsidR="00BD7BCB" w:rsidRPr="007057CC">
              <w:rPr>
                <w:rFonts w:ascii="Times New Roman" w:hAnsi="Times New Roman"/>
                <w:bCs/>
                <w:lang w:val="uk-UA"/>
              </w:rPr>
              <w:t>797</w:t>
            </w:r>
          </w:p>
        </w:tc>
      </w:tr>
    </w:tbl>
    <w:p w:rsidR="00756D4F" w:rsidRPr="00064E09" w:rsidRDefault="00756D4F" w:rsidP="00756D4F">
      <w:pPr>
        <w:jc w:val="both"/>
        <w:rPr>
          <w:rFonts w:ascii="Times New Roman" w:hAnsi="Times New Roman"/>
          <w:bCs/>
          <w:sz w:val="16"/>
          <w:szCs w:val="16"/>
        </w:rPr>
      </w:pPr>
    </w:p>
    <w:p w:rsidR="00756D4F" w:rsidRPr="00064E09" w:rsidRDefault="00756D4F" w:rsidP="00756D4F">
      <w:pPr>
        <w:spacing w:line="259" w:lineRule="auto"/>
        <w:jc w:val="both"/>
        <w:rPr>
          <w:rFonts w:ascii="Times New Roman" w:hAnsi="Times New Roman"/>
          <w:bCs/>
        </w:rPr>
      </w:pPr>
      <w:r w:rsidRPr="00064E09">
        <w:rPr>
          <w:rFonts w:ascii="Times New Roman" w:hAnsi="Times New Roman"/>
          <w:b/>
          <w:bCs/>
        </w:rPr>
        <w:t>Ризик ліквідності –</w:t>
      </w:r>
      <w:r w:rsidRPr="00064E09">
        <w:rPr>
          <w:rFonts w:ascii="Times New Roman" w:hAnsi="Times New Roman"/>
          <w:bCs/>
        </w:rPr>
        <w:t xml:space="preserve"> ризик того, що Товариство матиме труднощі при виконанні фінансових зобов’язань, що погашаються шляхом поставки грошових коштів або іншого фінансового активу. Товариство щодня стикається з вимогами про оплату від постачальників товарів, робіт, послуг та заявами страхувальників (вигодонабувачів) за договорами страхування про страхові випадки. Товариство має достатньо коштів для виконання більшості перерахованих вимог. Крім того, надходження грошових коштів – доходів від страхових премій, також є джерелом грошових ресурсів для виконання поточних зобов'язань.</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Товариство здійснює контроль ліквідності шляхом планування поточної ліквідності. Аналізує терміни платежів, які пов’язані з дебіторською заборгованістю та іншими фінансовими активами, зобов’язаннями, а також прогнозні потоки грошових коштів від операційної діяльності.</w:t>
      </w:r>
    </w:p>
    <w:p w:rsidR="00756D4F" w:rsidRDefault="00756D4F" w:rsidP="00756D4F">
      <w:pPr>
        <w:spacing w:line="259" w:lineRule="auto"/>
        <w:jc w:val="both"/>
        <w:rPr>
          <w:rFonts w:ascii="Times New Roman" w:hAnsi="Times New Roman"/>
          <w:bCs/>
        </w:rPr>
      </w:pPr>
      <w:r w:rsidRPr="00064E09">
        <w:rPr>
          <w:rFonts w:ascii="Times New Roman" w:hAnsi="Times New Roman"/>
          <w:bCs/>
        </w:rPr>
        <w:t xml:space="preserve">Товариство здійснює управління своєю ліквідністю шляхом ретельного моніторингу запланованих платежів у рахунок очікуваних страхових виплат, а також вибуття грошових коштів внаслідок повсякденної діяльності. </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Інформація щодо зобов’язань Товариства в розрізі строків погашення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992"/>
        <w:gridCol w:w="992"/>
        <w:gridCol w:w="992"/>
        <w:gridCol w:w="851"/>
        <w:gridCol w:w="720"/>
        <w:gridCol w:w="1087"/>
      </w:tblGrid>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p>
        </w:tc>
        <w:tc>
          <w:tcPr>
            <w:tcW w:w="992" w:type="dxa"/>
          </w:tcPr>
          <w:p w:rsidR="00756D4F" w:rsidRPr="00064E09" w:rsidRDefault="00756D4F" w:rsidP="00973227">
            <w:pPr>
              <w:spacing w:after="0" w:line="240" w:lineRule="auto"/>
              <w:rPr>
                <w:rFonts w:ascii="Times New Roman" w:hAnsi="Times New Roman"/>
                <w:bCs/>
                <w:sz w:val="18"/>
                <w:szCs w:val="18"/>
              </w:rPr>
            </w:pPr>
            <w:r w:rsidRPr="00064E09">
              <w:rPr>
                <w:rFonts w:ascii="Times New Roman" w:hAnsi="Times New Roman"/>
                <w:bCs/>
                <w:sz w:val="18"/>
                <w:szCs w:val="18"/>
              </w:rPr>
              <w:t>до 1 місяця</w:t>
            </w:r>
          </w:p>
        </w:tc>
        <w:tc>
          <w:tcPr>
            <w:tcW w:w="992" w:type="dxa"/>
          </w:tcPr>
          <w:p w:rsidR="00756D4F" w:rsidRPr="00064E09" w:rsidRDefault="00756D4F" w:rsidP="00973227">
            <w:pPr>
              <w:spacing w:after="0" w:line="240" w:lineRule="auto"/>
              <w:rPr>
                <w:rFonts w:ascii="Times New Roman" w:hAnsi="Times New Roman"/>
                <w:bCs/>
                <w:sz w:val="18"/>
                <w:szCs w:val="18"/>
              </w:rPr>
            </w:pPr>
            <w:r w:rsidRPr="00064E09">
              <w:rPr>
                <w:rFonts w:ascii="Times New Roman" w:hAnsi="Times New Roman"/>
                <w:bCs/>
                <w:sz w:val="18"/>
                <w:szCs w:val="18"/>
              </w:rPr>
              <w:t>від 1 місяця до 3 місяців</w:t>
            </w:r>
          </w:p>
        </w:tc>
        <w:tc>
          <w:tcPr>
            <w:tcW w:w="992" w:type="dxa"/>
          </w:tcPr>
          <w:p w:rsidR="00756D4F" w:rsidRPr="00064E09" w:rsidRDefault="00756D4F" w:rsidP="00973227">
            <w:pPr>
              <w:spacing w:after="0" w:line="240" w:lineRule="auto"/>
              <w:rPr>
                <w:rFonts w:ascii="Times New Roman" w:hAnsi="Times New Roman"/>
                <w:bCs/>
                <w:sz w:val="18"/>
                <w:szCs w:val="18"/>
              </w:rPr>
            </w:pPr>
            <w:r w:rsidRPr="00064E09">
              <w:rPr>
                <w:rFonts w:ascii="Times New Roman" w:hAnsi="Times New Roman"/>
                <w:bCs/>
                <w:sz w:val="18"/>
                <w:szCs w:val="18"/>
              </w:rPr>
              <w:t>від 3 місяців до 1 року</w:t>
            </w:r>
          </w:p>
        </w:tc>
        <w:tc>
          <w:tcPr>
            <w:tcW w:w="851" w:type="dxa"/>
          </w:tcPr>
          <w:p w:rsidR="00756D4F" w:rsidRPr="00064E09" w:rsidRDefault="00756D4F" w:rsidP="00973227">
            <w:pPr>
              <w:spacing w:after="0" w:line="240" w:lineRule="auto"/>
              <w:rPr>
                <w:rFonts w:ascii="Times New Roman" w:hAnsi="Times New Roman"/>
                <w:bCs/>
                <w:sz w:val="18"/>
                <w:szCs w:val="18"/>
              </w:rPr>
            </w:pPr>
            <w:r w:rsidRPr="00064E09">
              <w:rPr>
                <w:rFonts w:ascii="Times New Roman" w:hAnsi="Times New Roman"/>
                <w:bCs/>
                <w:sz w:val="18"/>
                <w:szCs w:val="18"/>
              </w:rPr>
              <w:t>від 1 року до 5 років</w:t>
            </w:r>
          </w:p>
        </w:tc>
        <w:tc>
          <w:tcPr>
            <w:tcW w:w="720" w:type="dxa"/>
          </w:tcPr>
          <w:p w:rsidR="00756D4F" w:rsidRPr="00064E09" w:rsidRDefault="00756D4F" w:rsidP="00973227">
            <w:pPr>
              <w:spacing w:after="0" w:line="240" w:lineRule="auto"/>
              <w:ind w:right="-96"/>
              <w:rPr>
                <w:rFonts w:ascii="Times New Roman" w:hAnsi="Times New Roman"/>
                <w:bCs/>
                <w:sz w:val="18"/>
                <w:szCs w:val="18"/>
              </w:rPr>
            </w:pPr>
            <w:r w:rsidRPr="00064E09">
              <w:rPr>
                <w:rFonts w:ascii="Times New Roman" w:hAnsi="Times New Roman"/>
                <w:bCs/>
                <w:sz w:val="18"/>
                <w:szCs w:val="18"/>
              </w:rPr>
              <w:t>більше 5 років</w:t>
            </w:r>
          </w:p>
        </w:tc>
        <w:tc>
          <w:tcPr>
            <w:tcW w:w="1087"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Всього</w:t>
            </w:r>
          </w:p>
        </w:tc>
      </w:tr>
      <w:tr w:rsidR="00756D4F" w:rsidRPr="00064E09" w:rsidTr="007071F5">
        <w:tc>
          <w:tcPr>
            <w:tcW w:w="3828" w:type="dxa"/>
          </w:tcPr>
          <w:p w:rsidR="00756D4F" w:rsidRPr="00064E09" w:rsidRDefault="00756D4F" w:rsidP="00973227">
            <w:pPr>
              <w:spacing w:after="0" w:line="240" w:lineRule="auto"/>
              <w:jc w:val="center"/>
              <w:rPr>
                <w:rFonts w:ascii="Times New Roman" w:hAnsi="Times New Roman"/>
                <w:bCs/>
                <w:sz w:val="16"/>
                <w:szCs w:val="16"/>
              </w:rPr>
            </w:pPr>
            <w:r w:rsidRPr="00064E09">
              <w:rPr>
                <w:rFonts w:ascii="Times New Roman" w:hAnsi="Times New Roman"/>
                <w:bCs/>
                <w:sz w:val="16"/>
                <w:szCs w:val="16"/>
              </w:rPr>
              <w:t>1</w:t>
            </w:r>
          </w:p>
        </w:tc>
        <w:tc>
          <w:tcPr>
            <w:tcW w:w="992" w:type="dxa"/>
          </w:tcPr>
          <w:p w:rsidR="00756D4F" w:rsidRPr="00064E09" w:rsidRDefault="00756D4F" w:rsidP="00973227">
            <w:pPr>
              <w:spacing w:after="0" w:line="240" w:lineRule="auto"/>
              <w:jc w:val="center"/>
              <w:rPr>
                <w:rFonts w:ascii="Times New Roman" w:hAnsi="Times New Roman"/>
                <w:bCs/>
                <w:sz w:val="16"/>
                <w:szCs w:val="16"/>
              </w:rPr>
            </w:pPr>
            <w:r w:rsidRPr="00064E09">
              <w:rPr>
                <w:rFonts w:ascii="Times New Roman" w:hAnsi="Times New Roman"/>
                <w:bCs/>
                <w:sz w:val="16"/>
                <w:szCs w:val="16"/>
              </w:rPr>
              <w:t>2</w:t>
            </w:r>
          </w:p>
        </w:tc>
        <w:tc>
          <w:tcPr>
            <w:tcW w:w="992" w:type="dxa"/>
          </w:tcPr>
          <w:p w:rsidR="00756D4F" w:rsidRPr="00064E09" w:rsidRDefault="00756D4F" w:rsidP="00973227">
            <w:pPr>
              <w:spacing w:after="0" w:line="240" w:lineRule="auto"/>
              <w:jc w:val="center"/>
              <w:rPr>
                <w:rFonts w:ascii="Times New Roman" w:hAnsi="Times New Roman"/>
                <w:bCs/>
                <w:sz w:val="16"/>
                <w:szCs w:val="16"/>
              </w:rPr>
            </w:pPr>
            <w:r w:rsidRPr="00064E09">
              <w:rPr>
                <w:rFonts w:ascii="Times New Roman" w:hAnsi="Times New Roman"/>
                <w:bCs/>
                <w:sz w:val="16"/>
                <w:szCs w:val="16"/>
              </w:rPr>
              <w:t>3</w:t>
            </w:r>
          </w:p>
        </w:tc>
        <w:tc>
          <w:tcPr>
            <w:tcW w:w="992" w:type="dxa"/>
          </w:tcPr>
          <w:p w:rsidR="00756D4F" w:rsidRPr="00064E09" w:rsidRDefault="00756D4F" w:rsidP="00973227">
            <w:pPr>
              <w:spacing w:after="0" w:line="240" w:lineRule="auto"/>
              <w:jc w:val="center"/>
              <w:rPr>
                <w:rFonts w:ascii="Times New Roman" w:hAnsi="Times New Roman"/>
                <w:bCs/>
                <w:sz w:val="16"/>
                <w:szCs w:val="16"/>
              </w:rPr>
            </w:pPr>
            <w:r w:rsidRPr="00064E09">
              <w:rPr>
                <w:rFonts w:ascii="Times New Roman" w:hAnsi="Times New Roman"/>
                <w:bCs/>
                <w:sz w:val="16"/>
                <w:szCs w:val="16"/>
              </w:rPr>
              <w:t>4</w:t>
            </w:r>
          </w:p>
        </w:tc>
        <w:tc>
          <w:tcPr>
            <w:tcW w:w="851" w:type="dxa"/>
          </w:tcPr>
          <w:p w:rsidR="00756D4F" w:rsidRPr="00064E09" w:rsidRDefault="00756D4F" w:rsidP="00973227">
            <w:pPr>
              <w:spacing w:after="0" w:line="240" w:lineRule="auto"/>
              <w:jc w:val="center"/>
              <w:rPr>
                <w:rFonts w:ascii="Times New Roman" w:hAnsi="Times New Roman"/>
                <w:bCs/>
                <w:sz w:val="16"/>
                <w:szCs w:val="16"/>
              </w:rPr>
            </w:pPr>
            <w:r w:rsidRPr="00064E09">
              <w:rPr>
                <w:rFonts w:ascii="Times New Roman" w:hAnsi="Times New Roman"/>
                <w:bCs/>
                <w:sz w:val="16"/>
                <w:szCs w:val="16"/>
              </w:rPr>
              <w:t>5</w:t>
            </w:r>
          </w:p>
        </w:tc>
        <w:tc>
          <w:tcPr>
            <w:tcW w:w="720" w:type="dxa"/>
          </w:tcPr>
          <w:p w:rsidR="00756D4F" w:rsidRPr="00064E09" w:rsidRDefault="00756D4F" w:rsidP="00973227">
            <w:pPr>
              <w:spacing w:after="0" w:line="240" w:lineRule="auto"/>
              <w:jc w:val="center"/>
              <w:rPr>
                <w:rFonts w:ascii="Times New Roman" w:hAnsi="Times New Roman"/>
                <w:bCs/>
                <w:sz w:val="16"/>
                <w:szCs w:val="16"/>
              </w:rPr>
            </w:pPr>
            <w:r w:rsidRPr="00064E09">
              <w:rPr>
                <w:rFonts w:ascii="Times New Roman" w:hAnsi="Times New Roman"/>
                <w:bCs/>
                <w:sz w:val="16"/>
                <w:szCs w:val="16"/>
              </w:rPr>
              <w:t>6</w:t>
            </w:r>
          </w:p>
        </w:tc>
        <w:tc>
          <w:tcPr>
            <w:tcW w:w="1087" w:type="dxa"/>
          </w:tcPr>
          <w:p w:rsidR="00756D4F" w:rsidRPr="00064E09" w:rsidRDefault="00756D4F" w:rsidP="00973227">
            <w:pPr>
              <w:spacing w:after="0" w:line="240" w:lineRule="auto"/>
              <w:jc w:val="center"/>
              <w:rPr>
                <w:rFonts w:ascii="Times New Roman" w:hAnsi="Times New Roman"/>
                <w:bCs/>
                <w:sz w:val="16"/>
                <w:szCs w:val="16"/>
              </w:rPr>
            </w:pPr>
            <w:r w:rsidRPr="00064E09">
              <w:rPr>
                <w:rFonts w:ascii="Times New Roman" w:hAnsi="Times New Roman"/>
                <w:bCs/>
                <w:sz w:val="16"/>
                <w:szCs w:val="16"/>
              </w:rPr>
              <w:t>7</w:t>
            </w:r>
          </w:p>
        </w:tc>
      </w:tr>
      <w:tr w:rsidR="00756D4F" w:rsidRPr="00064E09" w:rsidTr="007071F5">
        <w:tc>
          <w:tcPr>
            <w:tcW w:w="9462" w:type="dxa"/>
            <w:gridSpan w:val="7"/>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станом на 31.12.202</w:t>
            </w:r>
            <w:r w:rsidR="00D55BD6">
              <w:rPr>
                <w:rFonts w:ascii="Times New Roman" w:hAnsi="Times New Roman"/>
                <w:bCs/>
                <w:lang w:val="uk-UA"/>
              </w:rPr>
              <w:t>4</w:t>
            </w:r>
            <w:r w:rsidRPr="00064E09">
              <w:rPr>
                <w:rFonts w:ascii="Times New Roman" w:hAnsi="Times New Roman"/>
                <w:bCs/>
              </w:rPr>
              <w:t xml:space="preserve"> року</w:t>
            </w:r>
          </w:p>
        </w:tc>
      </w:tr>
      <w:tr w:rsidR="00756D4F" w:rsidRPr="00064E09" w:rsidTr="007071F5">
        <w:tc>
          <w:tcPr>
            <w:tcW w:w="3828" w:type="dxa"/>
          </w:tcPr>
          <w:p w:rsidR="00756D4F" w:rsidRPr="00064E09" w:rsidRDefault="00756D4F" w:rsidP="00973227">
            <w:pPr>
              <w:spacing w:after="0" w:line="240" w:lineRule="auto"/>
              <w:rPr>
                <w:rFonts w:ascii="Times New Roman" w:hAnsi="Times New Roman"/>
                <w:bCs/>
              </w:rPr>
            </w:pPr>
            <w:r w:rsidRPr="00064E09">
              <w:rPr>
                <w:rFonts w:ascii="Times New Roman" w:hAnsi="Times New Roman"/>
                <w:bCs/>
              </w:rPr>
              <w:t>Поточна кредиторська заборгованість за товари, роботи, послуги</w:t>
            </w:r>
          </w:p>
        </w:tc>
        <w:tc>
          <w:tcPr>
            <w:tcW w:w="992"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992" w:type="dxa"/>
          </w:tcPr>
          <w:p w:rsidR="00756D4F" w:rsidRPr="00582902" w:rsidRDefault="00582902" w:rsidP="00973227">
            <w:pPr>
              <w:spacing w:after="0" w:line="240" w:lineRule="auto"/>
              <w:jc w:val="right"/>
              <w:rPr>
                <w:rFonts w:ascii="Times New Roman" w:hAnsi="Times New Roman"/>
                <w:bCs/>
                <w:lang w:val="uk-UA"/>
              </w:rPr>
            </w:pPr>
            <w:r w:rsidRPr="00582902">
              <w:rPr>
                <w:rFonts w:ascii="Times New Roman" w:hAnsi="Times New Roman"/>
                <w:bCs/>
                <w:lang w:val="uk-UA"/>
              </w:rPr>
              <w:t>182</w:t>
            </w:r>
          </w:p>
        </w:tc>
        <w:tc>
          <w:tcPr>
            <w:tcW w:w="992"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851"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720"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1087" w:type="dxa"/>
          </w:tcPr>
          <w:p w:rsidR="00756D4F" w:rsidRPr="00582902" w:rsidRDefault="00582902" w:rsidP="00973227">
            <w:pPr>
              <w:spacing w:after="0" w:line="240" w:lineRule="auto"/>
              <w:jc w:val="right"/>
              <w:rPr>
                <w:rFonts w:ascii="Times New Roman" w:hAnsi="Times New Roman"/>
                <w:bCs/>
                <w:lang w:val="uk-UA"/>
              </w:rPr>
            </w:pPr>
            <w:r w:rsidRPr="00582902">
              <w:rPr>
                <w:rFonts w:ascii="Times New Roman" w:hAnsi="Times New Roman"/>
                <w:bCs/>
                <w:lang w:val="uk-UA"/>
              </w:rPr>
              <w:t>182</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Пот.кредиторська заборгованість за розрахунками з бюджетом</w:t>
            </w:r>
          </w:p>
        </w:tc>
        <w:tc>
          <w:tcPr>
            <w:tcW w:w="992" w:type="dxa"/>
          </w:tcPr>
          <w:p w:rsidR="00756D4F" w:rsidRPr="00582902" w:rsidRDefault="00582902" w:rsidP="00973227">
            <w:pPr>
              <w:spacing w:after="0" w:line="240" w:lineRule="auto"/>
              <w:jc w:val="right"/>
              <w:rPr>
                <w:rFonts w:ascii="Times New Roman" w:hAnsi="Times New Roman"/>
                <w:bCs/>
                <w:lang w:val="uk-UA"/>
              </w:rPr>
            </w:pPr>
            <w:r>
              <w:rPr>
                <w:rFonts w:ascii="Times New Roman" w:hAnsi="Times New Roman"/>
                <w:bCs/>
                <w:lang w:val="uk-UA"/>
              </w:rPr>
              <w:t>61</w:t>
            </w:r>
          </w:p>
        </w:tc>
        <w:tc>
          <w:tcPr>
            <w:tcW w:w="992" w:type="dxa"/>
          </w:tcPr>
          <w:p w:rsidR="00756D4F" w:rsidRPr="00582902" w:rsidRDefault="00582902" w:rsidP="00973227">
            <w:pPr>
              <w:spacing w:after="0" w:line="240" w:lineRule="auto"/>
              <w:jc w:val="right"/>
              <w:rPr>
                <w:rFonts w:ascii="Times New Roman" w:hAnsi="Times New Roman"/>
                <w:bCs/>
                <w:lang w:val="uk-UA"/>
              </w:rPr>
            </w:pPr>
            <w:r w:rsidRPr="00582902">
              <w:rPr>
                <w:rFonts w:ascii="Times New Roman" w:hAnsi="Times New Roman"/>
                <w:bCs/>
                <w:lang w:val="uk-UA"/>
              </w:rPr>
              <w:t>196</w:t>
            </w:r>
          </w:p>
        </w:tc>
        <w:tc>
          <w:tcPr>
            <w:tcW w:w="992"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851"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720"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1087" w:type="dxa"/>
          </w:tcPr>
          <w:p w:rsidR="00756D4F" w:rsidRPr="00582902" w:rsidRDefault="00582902" w:rsidP="00973227">
            <w:pPr>
              <w:spacing w:after="0" w:line="240" w:lineRule="auto"/>
              <w:jc w:val="right"/>
              <w:rPr>
                <w:rFonts w:ascii="Times New Roman" w:hAnsi="Times New Roman"/>
                <w:bCs/>
                <w:lang w:val="uk-UA"/>
              </w:rPr>
            </w:pPr>
            <w:r w:rsidRPr="00582902">
              <w:rPr>
                <w:rFonts w:ascii="Times New Roman" w:hAnsi="Times New Roman"/>
                <w:bCs/>
                <w:lang w:val="uk-UA"/>
              </w:rPr>
              <w:t>257</w:t>
            </w:r>
          </w:p>
        </w:tc>
      </w:tr>
      <w:tr w:rsidR="00756D4F" w:rsidRPr="00064E09" w:rsidTr="007071F5">
        <w:tc>
          <w:tcPr>
            <w:tcW w:w="3828" w:type="dxa"/>
          </w:tcPr>
          <w:p w:rsidR="00756D4F" w:rsidRPr="00064E09" w:rsidRDefault="00756D4F" w:rsidP="00973227">
            <w:pPr>
              <w:spacing w:after="0" w:line="240" w:lineRule="auto"/>
              <w:rPr>
                <w:rFonts w:ascii="Times New Roman" w:hAnsi="Times New Roman"/>
                <w:bCs/>
              </w:rPr>
            </w:pPr>
            <w:r w:rsidRPr="00064E09">
              <w:rPr>
                <w:rFonts w:ascii="Times New Roman" w:hAnsi="Times New Roman"/>
                <w:bCs/>
              </w:rPr>
              <w:t>Пот.кредиторська заборгованість за розрахунками зі страхування</w:t>
            </w:r>
          </w:p>
        </w:tc>
        <w:tc>
          <w:tcPr>
            <w:tcW w:w="992" w:type="dxa"/>
          </w:tcPr>
          <w:p w:rsidR="00756D4F" w:rsidRPr="00582902" w:rsidRDefault="00582902" w:rsidP="00973227">
            <w:pPr>
              <w:spacing w:after="0" w:line="240" w:lineRule="auto"/>
              <w:jc w:val="right"/>
              <w:rPr>
                <w:rFonts w:ascii="Times New Roman" w:hAnsi="Times New Roman"/>
                <w:bCs/>
                <w:lang w:val="uk-UA"/>
              </w:rPr>
            </w:pPr>
            <w:r>
              <w:rPr>
                <w:rFonts w:ascii="Times New Roman" w:hAnsi="Times New Roman"/>
                <w:bCs/>
                <w:lang w:val="uk-UA"/>
              </w:rPr>
              <w:t>52</w:t>
            </w:r>
          </w:p>
        </w:tc>
        <w:tc>
          <w:tcPr>
            <w:tcW w:w="992"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992"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851"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720"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1087" w:type="dxa"/>
          </w:tcPr>
          <w:p w:rsidR="00756D4F" w:rsidRPr="00582902" w:rsidRDefault="00582902" w:rsidP="00973227">
            <w:pPr>
              <w:spacing w:after="0" w:line="240" w:lineRule="auto"/>
              <w:jc w:val="right"/>
              <w:rPr>
                <w:rFonts w:ascii="Times New Roman" w:hAnsi="Times New Roman"/>
                <w:bCs/>
                <w:lang w:val="uk-UA"/>
              </w:rPr>
            </w:pPr>
            <w:r w:rsidRPr="00582902">
              <w:rPr>
                <w:rFonts w:ascii="Times New Roman" w:hAnsi="Times New Roman"/>
                <w:bCs/>
                <w:lang w:val="uk-UA"/>
              </w:rPr>
              <w:t>52</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Пот.кредиторська заборгованість за розрахунками з оплати праці</w:t>
            </w:r>
          </w:p>
        </w:tc>
        <w:tc>
          <w:tcPr>
            <w:tcW w:w="992" w:type="dxa"/>
          </w:tcPr>
          <w:p w:rsidR="00756D4F" w:rsidRPr="00582902" w:rsidRDefault="00756D4F" w:rsidP="00973227">
            <w:pPr>
              <w:spacing w:after="0" w:line="240" w:lineRule="auto"/>
              <w:jc w:val="right"/>
              <w:rPr>
                <w:rFonts w:ascii="Times New Roman" w:hAnsi="Times New Roman"/>
                <w:bCs/>
                <w:lang w:val="uk-UA"/>
              </w:rPr>
            </w:pPr>
            <w:r w:rsidRPr="00064E09">
              <w:rPr>
                <w:rFonts w:ascii="Times New Roman" w:hAnsi="Times New Roman"/>
                <w:bCs/>
              </w:rPr>
              <w:t>1</w:t>
            </w:r>
            <w:r w:rsidR="00582902">
              <w:rPr>
                <w:rFonts w:ascii="Times New Roman" w:hAnsi="Times New Roman"/>
                <w:bCs/>
                <w:lang w:val="uk-UA"/>
              </w:rPr>
              <w:t>96</w:t>
            </w:r>
          </w:p>
        </w:tc>
        <w:tc>
          <w:tcPr>
            <w:tcW w:w="992"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992"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851"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720"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1087" w:type="dxa"/>
          </w:tcPr>
          <w:p w:rsidR="00756D4F" w:rsidRPr="00582902" w:rsidRDefault="00756D4F" w:rsidP="00973227">
            <w:pPr>
              <w:spacing w:after="0" w:line="240" w:lineRule="auto"/>
              <w:jc w:val="right"/>
              <w:rPr>
                <w:rFonts w:ascii="Times New Roman" w:hAnsi="Times New Roman"/>
                <w:bCs/>
                <w:lang w:val="uk-UA"/>
              </w:rPr>
            </w:pPr>
            <w:r w:rsidRPr="00582902">
              <w:rPr>
                <w:rFonts w:ascii="Times New Roman" w:hAnsi="Times New Roman"/>
                <w:bCs/>
              </w:rPr>
              <w:t>1</w:t>
            </w:r>
            <w:r w:rsidR="00582902" w:rsidRPr="00582902">
              <w:rPr>
                <w:rFonts w:ascii="Times New Roman" w:hAnsi="Times New Roman"/>
                <w:bCs/>
                <w:lang w:val="uk-UA"/>
              </w:rPr>
              <w:t>96</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Поточна кредиторська заборгованість за страховою діяльністю</w:t>
            </w:r>
          </w:p>
        </w:tc>
        <w:tc>
          <w:tcPr>
            <w:tcW w:w="992" w:type="dxa"/>
          </w:tcPr>
          <w:p w:rsidR="00756D4F" w:rsidRPr="00582902" w:rsidRDefault="00582902" w:rsidP="00973227">
            <w:pPr>
              <w:spacing w:after="0" w:line="240" w:lineRule="auto"/>
              <w:jc w:val="right"/>
              <w:rPr>
                <w:rFonts w:ascii="Times New Roman" w:hAnsi="Times New Roman"/>
                <w:bCs/>
                <w:lang w:val="uk-UA"/>
              </w:rPr>
            </w:pPr>
            <w:r>
              <w:rPr>
                <w:rFonts w:ascii="Times New Roman" w:hAnsi="Times New Roman"/>
                <w:bCs/>
                <w:lang w:val="uk-UA"/>
              </w:rPr>
              <w:t>87</w:t>
            </w:r>
          </w:p>
        </w:tc>
        <w:tc>
          <w:tcPr>
            <w:tcW w:w="992" w:type="dxa"/>
          </w:tcPr>
          <w:p w:rsidR="00756D4F" w:rsidRPr="00582902" w:rsidRDefault="00582902" w:rsidP="00973227">
            <w:pPr>
              <w:spacing w:after="0" w:line="240" w:lineRule="auto"/>
              <w:jc w:val="right"/>
              <w:rPr>
                <w:rFonts w:ascii="Times New Roman" w:hAnsi="Times New Roman"/>
                <w:bCs/>
                <w:lang w:val="uk-UA"/>
              </w:rPr>
            </w:pPr>
            <w:r>
              <w:rPr>
                <w:rFonts w:ascii="Times New Roman" w:hAnsi="Times New Roman"/>
                <w:bCs/>
                <w:lang w:val="uk-UA"/>
              </w:rPr>
              <w:t>-</w:t>
            </w:r>
          </w:p>
        </w:tc>
        <w:tc>
          <w:tcPr>
            <w:tcW w:w="992"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851"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720"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1087" w:type="dxa"/>
          </w:tcPr>
          <w:p w:rsidR="00756D4F" w:rsidRPr="00582902" w:rsidRDefault="00582902" w:rsidP="00973227">
            <w:pPr>
              <w:spacing w:after="0" w:line="240" w:lineRule="auto"/>
              <w:jc w:val="right"/>
              <w:rPr>
                <w:rFonts w:ascii="Times New Roman" w:hAnsi="Times New Roman"/>
                <w:bCs/>
                <w:lang w:val="uk-UA"/>
              </w:rPr>
            </w:pPr>
            <w:r w:rsidRPr="00582902">
              <w:rPr>
                <w:rFonts w:ascii="Times New Roman" w:hAnsi="Times New Roman"/>
                <w:bCs/>
                <w:lang w:val="uk-UA"/>
              </w:rPr>
              <w:t>87</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Поточні забезпечення</w:t>
            </w:r>
          </w:p>
        </w:tc>
        <w:tc>
          <w:tcPr>
            <w:tcW w:w="992" w:type="dxa"/>
          </w:tcPr>
          <w:p w:rsidR="00756D4F" w:rsidRPr="00064E09" w:rsidRDefault="00756D4F" w:rsidP="00973227">
            <w:pPr>
              <w:spacing w:after="0" w:line="240" w:lineRule="auto"/>
              <w:jc w:val="right"/>
              <w:rPr>
                <w:rFonts w:ascii="Times New Roman" w:hAnsi="Times New Roman"/>
                <w:bCs/>
              </w:rPr>
            </w:pPr>
          </w:p>
        </w:tc>
        <w:tc>
          <w:tcPr>
            <w:tcW w:w="992" w:type="dxa"/>
          </w:tcPr>
          <w:p w:rsidR="00756D4F" w:rsidRPr="00D55BD6" w:rsidRDefault="00756D4F" w:rsidP="00973227">
            <w:pPr>
              <w:spacing w:after="0" w:line="240" w:lineRule="auto"/>
              <w:jc w:val="right"/>
              <w:rPr>
                <w:rFonts w:ascii="Times New Roman" w:hAnsi="Times New Roman"/>
                <w:bCs/>
                <w:highlight w:val="yellow"/>
              </w:rPr>
            </w:pPr>
          </w:p>
        </w:tc>
        <w:tc>
          <w:tcPr>
            <w:tcW w:w="992" w:type="dxa"/>
          </w:tcPr>
          <w:p w:rsidR="00756D4F" w:rsidRPr="00582902" w:rsidRDefault="00582902" w:rsidP="00973227">
            <w:pPr>
              <w:spacing w:after="0" w:line="240" w:lineRule="auto"/>
              <w:jc w:val="right"/>
              <w:rPr>
                <w:rFonts w:ascii="Times New Roman" w:hAnsi="Times New Roman"/>
                <w:bCs/>
                <w:lang w:val="uk-UA"/>
              </w:rPr>
            </w:pPr>
            <w:r w:rsidRPr="00582902">
              <w:rPr>
                <w:rFonts w:ascii="Times New Roman" w:hAnsi="Times New Roman"/>
                <w:bCs/>
                <w:lang w:val="uk-UA"/>
              </w:rPr>
              <w:t>528</w:t>
            </w:r>
          </w:p>
        </w:tc>
        <w:tc>
          <w:tcPr>
            <w:tcW w:w="851"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720" w:type="dxa"/>
          </w:tcPr>
          <w:p w:rsidR="00756D4F" w:rsidRPr="00582902" w:rsidRDefault="00756D4F" w:rsidP="00973227">
            <w:pPr>
              <w:spacing w:after="0" w:line="240" w:lineRule="auto"/>
              <w:jc w:val="right"/>
              <w:rPr>
                <w:rFonts w:ascii="Times New Roman" w:hAnsi="Times New Roman"/>
                <w:bCs/>
              </w:rPr>
            </w:pPr>
          </w:p>
        </w:tc>
        <w:tc>
          <w:tcPr>
            <w:tcW w:w="1087" w:type="dxa"/>
          </w:tcPr>
          <w:p w:rsidR="00756D4F" w:rsidRPr="00582902" w:rsidRDefault="00582902" w:rsidP="00973227">
            <w:pPr>
              <w:spacing w:after="0" w:line="240" w:lineRule="auto"/>
              <w:jc w:val="right"/>
              <w:rPr>
                <w:rFonts w:ascii="Times New Roman" w:hAnsi="Times New Roman"/>
                <w:bCs/>
                <w:lang w:val="uk-UA"/>
              </w:rPr>
            </w:pPr>
            <w:r w:rsidRPr="00582902">
              <w:rPr>
                <w:rFonts w:ascii="Times New Roman" w:hAnsi="Times New Roman"/>
                <w:bCs/>
                <w:lang w:val="uk-UA"/>
              </w:rPr>
              <w:t>528</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Інші поточні зобов’язання</w:t>
            </w:r>
          </w:p>
        </w:tc>
        <w:tc>
          <w:tcPr>
            <w:tcW w:w="992" w:type="dxa"/>
          </w:tcPr>
          <w:p w:rsidR="00756D4F" w:rsidRPr="00064E09" w:rsidRDefault="00756D4F" w:rsidP="00973227">
            <w:pPr>
              <w:spacing w:after="0" w:line="240" w:lineRule="auto"/>
              <w:jc w:val="right"/>
              <w:rPr>
                <w:rFonts w:ascii="Times New Roman" w:hAnsi="Times New Roman"/>
                <w:bCs/>
              </w:rPr>
            </w:pPr>
          </w:p>
        </w:tc>
        <w:tc>
          <w:tcPr>
            <w:tcW w:w="992" w:type="dxa"/>
          </w:tcPr>
          <w:p w:rsidR="00756D4F" w:rsidRPr="00D55BD6" w:rsidRDefault="00756D4F" w:rsidP="00973227">
            <w:pPr>
              <w:spacing w:after="0" w:line="240" w:lineRule="auto"/>
              <w:jc w:val="right"/>
              <w:rPr>
                <w:rFonts w:ascii="Times New Roman" w:hAnsi="Times New Roman"/>
                <w:bCs/>
                <w:highlight w:val="yellow"/>
              </w:rPr>
            </w:pPr>
          </w:p>
        </w:tc>
        <w:tc>
          <w:tcPr>
            <w:tcW w:w="992" w:type="dxa"/>
          </w:tcPr>
          <w:p w:rsidR="00756D4F" w:rsidRPr="00582902" w:rsidRDefault="00582902" w:rsidP="00973227">
            <w:pPr>
              <w:spacing w:after="0" w:line="240" w:lineRule="auto"/>
              <w:jc w:val="right"/>
              <w:rPr>
                <w:rFonts w:ascii="Times New Roman" w:hAnsi="Times New Roman"/>
                <w:bCs/>
                <w:lang w:val="uk-UA"/>
              </w:rPr>
            </w:pPr>
            <w:r w:rsidRPr="00582902">
              <w:rPr>
                <w:rFonts w:ascii="Times New Roman" w:hAnsi="Times New Roman"/>
                <w:bCs/>
                <w:lang w:val="uk-UA"/>
              </w:rPr>
              <w:t>435</w:t>
            </w:r>
          </w:p>
        </w:tc>
        <w:tc>
          <w:tcPr>
            <w:tcW w:w="851" w:type="dxa"/>
          </w:tcPr>
          <w:p w:rsidR="00756D4F" w:rsidRPr="00582902" w:rsidRDefault="00756D4F" w:rsidP="00973227">
            <w:pPr>
              <w:spacing w:after="0" w:line="240" w:lineRule="auto"/>
              <w:jc w:val="right"/>
              <w:rPr>
                <w:rFonts w:ascii="Times New Roman" w:hAnsi="Times New Roman"/>
                <w:bCs/>
              </w:rPr>
            </w:pPr>
            <w:r w:rsidRPr="00582902">
              <w:rPr>
                <w:rFonts w:ascii="Times New Roman" w:hAnsi="Times New Roman"/>
                <w:bCs/>
              </w:rPr>
              <w:t>-</w:t>
            </w:r>
          </w:p>
        </w:tc>
        <w:tc>
          <w:tcPr>
            <w:tcW w:w="720" w:type="dxa"/>
          </w:tcPr>
          <w:p w:rsidR="00756D4F" w:rsidRPr="00582902" w:rsidRDefault="00756D4F" w:rsidP="00973227">
            <w:pPr>
              <w:spacing w:after="0" w:line="240" w:lineRule="auto"/>
              <w:jc w:val="right"/>
              <w:rPr>
                <w:rFonts w:ascii="Times New Roman" w:hAnsi="Times New Roman"/>
                <w:bCs/>
              </w:rPr>
            </w:pPr>
          </w:p>
        </w:tc>
        <w:tc>
          <w:tcPr>
            <w:tcW w:w="1087" w:type="dxa"/>
          </w:tcPr>
          <w:p w:rsidR="00756D4F" w:rsidRPr="00582902" w:rsidRDefault="00582902" w:rsidP="00973227">
            <w:pPr>
              <w:spacing w:after="0" w:line="240" w:lineRule="auto"/>
              <w:jc w:val="right"/>
              <w:rPr>
                <w:rFonts w:ascii="Times New Roman" w:hAnsi="Times New Roman"/>
                <w:bCs/>
                <w:lang w:val="uk-UA"/>
              </w:rPr>
            </w:pPr>
            <w:r w:rsidRPr="00582902">
              <w:rPr>
                <w:rFonts w:ascii="Times New Roman" w:hAnsi="Times New Roman"/>
                <w:bCs/>
                <w:lang w:val="uk-UA"/>
              </w:rPr>
              <w:t>435</w:t>
            </w:r>
          </w:p>
        </w:tc>
      </w:tr>
      <w:tr w:rsidR="00756D4F" w:rsidRPr="00582902" w:rsidTr="007071F5">
        <w:tc>
          <w:tcPr>
            <w:tcW w:w="3828"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Разом станом на 31.12.202</w:t>
            </w:r>
            <w:r w:rsidR="00D55BD6">
              <w:rPr>
                <w:rFonts w:ascii="Times New Roman" w:hAnsi="Times New Roman"/>
                <w:bCs/>
                <w:lang w:val="uk-UA"/>
              </w:rPr>
              <w:t>4</w:t>
            </w:r>
            <w:r w:rsidRPr="00064E09">
              <w:rPr>
                <w:rFonts w:ascii="Times New Roman" w:hAnsi="Times New Roman"/>
                <w:bCs/>
              </w:rPr>
              <w:t>р.</w:t>
            </w:r>
          </w:p>
        </w:tc>
        <w:tc>
          <w:tcPr>
            <w:tcW w:w="992" w:type="dxa"/>
          </w:tcPr>
          <w:p w:rsidR="00756D4F" w:rsidRPr="00582902" w:rsidRDefault="00582902" w:rsidP="00973227">
            <w:pPr>
              <w:spacing w:after="0" w:line="240" w:lineRule="auto"/>
              <w:jc w:val="right"/>
              <w:rPr>
                <w:rFonts w:ascii="Times New Roman" w:hAnsi="Times New Roman"/>
                <w:b/>
                <w:bCs/>
                <w:lang w:val="uk-UA"/>
              </w:rPr>
            </w:pPr>
            <w:r>
              <w:rPr>
                <w:rFonts w:ascii="Times New Roman" w:hAnsi="Times New Roman"/>
                <w:b/>
                <w:bCs/>
                <w:lang w:val="uk-UA"/>
              </w:rPr>
              <w:t>396</w:t>
            </w:r>
          </w:p>
        </w:tc>
        <w:tc>
          <w:tcPr>
            <w:tcW w:w="992" w:type="dxa"/>
          </w:tcPr>
          <w:p w:rsidR="00756D4F" w:rsidRPr="00582902" w:rsidRDefault="00582902" w:rsidP="00973227">
            <w:pPr>
              <w:spacing w:after="0" w:line="240" w:lineRule="auto"/>
              <w:jc w:val="right"/>
              <w:rPr>
                <w:rFonts w:ascii="Times New Roman" w:hAnsi="Times New Roman"/>
                <w:b/>
                <w:bCs/>
                <w:highlight w:val="yellow"/>
                <w:lang w:val="uk-UA"/>
              </w:rPr>
            </w:pPr>
            <w:r w:rsidRPr="00582902">
              <w:rPr>
                <w:rFonts w:ascii="Times New Roman" w:hAnsi="Times New Roman"/>
                <w:b/>
                <w:bCs/>
                <w:lang w:val="uk-UA"/>
              </w:rPr>
              <w:t>378</w:t>
            </w:r>
          </w:p>
        </w:tc>
        <w:tc>
          <w:tcPr>
            <w:tcW w:w="992" w:type="dxa"/>
          </w:tcPr>
          <w:p w:rsidR="00756D4F" w:rsidRPr="00582902" w:rsidRDefault="00582902" w:rsidP="00973227">
            <w:pPr>
              <w:spacing w:after="0" w:line="240" w:lineRule="auto"/>
              <w:jc w:val="right"/>
              <w:rPr>
                <w:rFonts w:ascii="Times New Roman" w:hAnsi="Times New Roman"/>
                <w:b/>
                <w:bCs/>
                <w:lang w:val="uk-UA"/>
              </w:rPr>
            </w:pPr>
            <w:r w:rsidRPr="00582902">
              <w:rPr>
                <w:rFonts w:ascii="Times New Roman" w:hAnsi="Times New Roman"/>
                <w:b/>
                <w:bCs/>
                <w:lang w:val="uk-UA"/>
              </w:rPr>
              <w:t>963</w:t>
            </w:r>
          </w:p>
        </w:tc>
        <w:tc>
          <w:tcPr>
            <w:tcW w:w="851" w:type="dxa"/>
          </w:tcPr>
          <w:p w:rsidR="00756D4F" w:rsidRPr="00582902" w:rsidRDefault="00756D4F" w:rsidP="00973227">
            <w:pPr>
              <w:spacing w:after="0" w:line="240" w:lineRule="auto"/>
              <w:jc w:val="right"/>
              <w:rPr>
                <w:rFonts w:ascii="Times New Roman" w:hAnsi="Times New Roman"/>
                <w:b/>
                <w:bCs/>
              </w:rPr>
            </w:pPr>
            <w:r w:rsidRPr="00582902">
              <w:rPr>
                <w:rFonts w:ascii="Times New Roman" w:hAnsi="Times New Roman"/>
                <w:b/>
                <w:bCs/>
              </w:rPr>
              <w:t>-</w:t>
            </w:r>
          </w:p>
        </w:tc>
        <w:tc>
          <w:tcPr>
            <w:tcW w:w="720" w:type="dxa"/>
          </w:tcPr>
          <w:p w:rsidR="00756D4F" w:rsidRPr="00D55BD6" w:rsidRDefault="00756D4F" w:rsidP="00973227">
            <w:pPr>
              <w:spacing w:after="0" w:line="240" w:lineRule="auto"/>
              <w:jc w:val="right"/>
              <w:rPr>
                <w:rFonts w:ascii="Times New Roman" w:hAnsi="Times New Roman"/>
                <w:b/>
                <w:bCs/>
                <w:highlight w:val="yellow"/>
              </w:rPr>
            </w:pPr>
          </w:p>
        </w:tc>
        <w:tc>
          <w:tcPr>
            <w:tcW w:w="1087" w:type="dxa"/>
          </w:tcPr>
          <w:p w:rsidR="00756D4F" w:rsidRPr="00582902" w:rsidRDefault="00582902" w:rsidP="00973227">
            <w:pPr>
              <w:spacing w:after="0" w:line="240" w:lineRule="auto"/>
              <w:jc w:val="right"/>
              <w:rPr>
                <w:rFonts w:ascii="Times New Roman" w:hAnsi="Times New Roman"/>
                <w:b/>
                <w:bCs/>
                <w:lang w:val="uk-UA"/>
              </w:rPr>
            </w:pPr>
            <w:r w:rsidRPr="00582902">
              <w:rPr>
                <w:rFonts w:ascii="Times New Roman" w:hAnsi="Times New Roman"/>
                <w:b/>
                <w:bCs/>
                <w:lang w:val="uk-UA"/>
              </w:rPr>
              <w:t>1737</w:t>
            </w:r>
          </w:p>
        </w:tc>
      </w:tr>
      <w:tr w:rsidR="00756D4F" w:rsidRPr="00064E09" w:rsidTr="007071F5">
        <w:tc>
          <w:tcPr>
            <w:tcW w:w="9462" w:type="dxa"/>
            <w:gridSpan w:val="7"/>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станом на 31.12.202</w:t>
            </w:r>
            <w:r w:rsidR="00D55BD6">
              <w:rPr>
                <w:rFonts w:ascii="Times New Roman" w:hAnsi="Times New Roman"/>
                <w:bCs/>
                <w:lang w:val="uk-UA"/>
              </w:rPr>
              <w:t>3</w:t>
            </w:r>
            <w:r w:rsidRPr="00064E09">
              <w:rPr>
                <w:rFonts w:ascii="Times New Roman" w:hAnsi="Times New Roman"/>
                <w:bCs/>
              </w:rPr>
              <w:t xml:space="preserve"> р</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Поточна кредиторська заборгованість за товари, роботи, послуги</w:t>
            </w:r>
          </w:p>
        </w:tc>
        <w:tc>
          <w:tcPr>
            <w:tcW w:w="992" w:type="dxa"/>
          </w:tcPr>
          <w:p w:rsidR="00756D4F" w:rsidRPr="00064E09" w:rsidRDefault="00756D4F" w:rsidP="00973227">
            <w:pPr>
              <w:spacing w:after="0" w:line="240" w:lineRule="auto"/>
              <w:jc w:val="right"/>
              <w:rPr>
                <w:rFonts w:ascii="Times New Roman" w:hAnsi="Times New Roman"/>
                <w:bCs/>
              </w:rPr>
            </w:pPr>
          </w:p>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992" w:type="dxa"/>
          </w:tcPr>
          <w:p w:rsidR="00756D4F" w:rsidRPr="00064E09" w:rsidRDefault="00756D4F" w:rsidP="00973227">
            <w:pPr>
              <w:spacing w:after="0" w:line="240" w:lineRule="auto"/>
              <w:jc w:val="right"/>
              <w:rPr>
                <w:rFonts w:ascii="Times New Roman" w:hAnsi="Times New Roman"/>
                <w:bCs/>
              </w:rPr>
            </w:pPr>
          </w:p>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80</w:t>
            </w:r>
          </w:p>
        </w:tc>
        <w:tc>
          <w:tcPr>
            <w:tcW w:w="992" w:type="dxa"/>
          </w:tcPr>
          <w:p w:rsidR="00756D4F" w:rsidRPr="00064E09" w:rsidRDefault="00756D4F" w:rsidP="00973227">
            <w:pPr>
              <w:spacing w:after="0" w:line="240" w:lineRule="auto"/>
              <w:jc w:val="right"/>
              <w:rPr>
                <w:rFonts w:ascii="Times New Roman" w:hAnsi="Times New Roman"/>
                <w:bCs/>
              </w:rPr>
            </w:pPr>
          </w:p>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851" w:type="dxa"/>
          </w:tcPr>
          <w:p w:rsidR="00756D4F" w:rsidRPr="00064E09" w:rsidRDefault="00756D4F" w:rsidP="00973227">
            <w:pPr>
              <w:spacing w:after="0" w:line="240" w:lineRule="auto"/>
              <w:jc w:val="right"/>
              <w:rPr>
                <w:rFonts w:ascii="Times New Roman" w:hAnsi="Times New Roman"/>
                <w:bCs/>
              </w:rPr>
            </w:pPr>
          </w:p>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720" w:type="dxa"/>
          </w:tcPr>
          <w:p w:rsidR="00756D4F" w:rsidRPr="00064E09" w:rsidRDefault="00756D4F" w:rsidP="00973227">
            <w:pPr>
              <w:spacing w:after="0" w:line="240" w:lineRule="auto"/>
              <w:jc w:val="right"/>
              <w:rPr>
                <w:rFonts w:ascii="Times New Roman" w:hAnsi="Times New Roman"/>
                <w:bCs/>
              </w:rPr>
            </w:pPr>
          </w:p>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1087" w:type="dxa"/>
          </w:tcPr>
          <w:p w:rsidR="00756D4F" w:rsidRPr="00064E09" w:rsidRDefault="00756D4F" w:rsidP="00973227">
            <w:pPr>
              <w:spacing w:after="0" w:line="240" w:lineRule="auto"/>
              <w:jc w:val="right"/>
              <w:rPr>
                <w:rFonts w:ascii="Times New Roman" w:hAnsi="Times New Roman"/>
                <w:bCs/>
              </w:rPr>
            </w:pPr>
          </w:p>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80</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Кредиторська заборгованість за розрахунками з бюджетом</w:t>
            </w:r>
          </w:p>
        </w:tc>
        <w:tc>
          <w:tcPr>
            <w:tcW w:w="992" w:type="dxa"/>
          </w:tcPr>
          <w:p w:rsidR="00756D4F" w:rsidRPr="00064E09" w:rsidRDefault="00756D4F" w:rsidP="00973227">
            <w:pPr>
              <w:spacing w:after="0" w:line="240" w:lineRule="auto"/>
              <w:jc w:val="right"/>
              <w:rPr>
                <w:rFonts w:ascii="Times New Roman" w:hAnsi="Times New Roman"/>
                <w:bCs/>
              </w:rPr>
            </w:pPr>
          </w:p>
          <w:p w:rsidR="00756D4F" w:rsidRPr="00D55BD6" w:rsidRDefault="00756D4F" w:rsidP="00973227">
            <w:pPr>
              <w:spacing w:after="0" w:line="240" w:lineRule="auto"/>
              <w:jc w:val="right"/>
              <w:rPr>
                <w:rFonts w:ascii="Times New Roman" w:hAnsi="Times New Roman"/>
                <w:bCs/>
                <w:lang w:val="uk-UA"/>
              </w:rPr>
            </w:pPr>
            <w:r w:rsidRPr="00064E09">
              <w:rPr>
                <w:rFonts w:ascii="Times New Roman" w:hAnsi="Times New Roman"/>
                <w:bCs/>
              </w:rPr>
              <w:t>3</w:t>
            </w:r>
            <w:r w:rsidR="00D55BD6">
              <w:rPr>
                <w:rFonts w:ascii="Times New Roman" w:hAnsi="Times New Roman"/>
                <w:bCs/>
                <w:lang w:val="uk-UA"/>
              </w:rPr>
              <w:t>4</w:t>
            </w:r>
          </w:p>
        </w:tc>
        <w:tc>
          <w:tcPr>
            <w:tcW w:w="992" w:type="dxa"/>
          </w:tcPr>
          <w:p w:rsidR="00756D4F" w:rsidRPr="00064E09" w:rsidRDefault="00756D4F" w:rsidP="00973227">
            <w:pPr>
              <w:spacing w:after="0" w:line="240" w:lineRule="auto"/>
              <w:jc w:val="right"/>
              <w:rPr>
                <w:rFonts w:ascii="Times New Roman" w:hAnsi="Times New Roman"/>
                <w:bCs/>
              </w:rPr>
            </w:pPr>
          </w:p>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1027</w:t>
            </w:r>
          </w:p>
        </w:tc>
        <w:tc>
          <w:tcPr>
            <w:tcW w:w="992" w:type="dxa"/>
          </w:tcPr>
          <w:p w:rsidR="00756D4F" w:rsidRPr="00064E09" w:rsidRDefault="00756D4F" w:rsidP="00973227">
            <w:pPr>
              <w:spacing w:after="0" w:line="240" w:lineRule="auto"/>
              <w:jc w:val="right"/>
              <w:rPr>
                <w:rFonts w:ascii="Times New Roman" w:hAnsi="Times New Roman"/>
                <w:bCs/>
              </w:rPr>
            </w:pPr>
          </w:p>
        </w:tc>
        <w:tc>
          <w:tcPr>
            <w:tcW w:w="851" w:type="dxa"/>
          </w:tcPr>
          <w:p w:rsidR="00756D4F" w:rsidRPr="00064E09" w:rsidRDefault="00756D4F" w:rsidP="00973227">
            <w:pPr>
              <w:spacing w:after="0" w:line="240" w:lineRule="auto"/>
              <w:jc w:val="right"/>
              <w:rPr>
                <w:rFonts w:ascii="Times New Roman" w:hAnsi="Times New Roman"/>
                <w:bCs/>
              </w:rPr>
            </w:pPr>
          </w:p>
        </w:tc>
        <w:tc>
          <w:tcPr>
            <w:tcW w:w="720" w:type="dxa"/>
          </w:tcPr>
          <w:p w:rsidR="00756D4F" w:rsidRPr="00064E09" w:rsidRDefault="00756D4F" w:rsidP="00973227">
            <w:pPr>
              <w:spacing w:after="0" w:line="240" w:lineRule="auto"/>
              <w:jc w:val="right"/>
              <w:rPr>
                <w:rFonts w:ascii="Times New Roman" w:hAnsi="Times New Roman"/>
                <w:bCs/>
              </w:rPr>
            </w:pPr>
          </w:p>
        </w:tc>
        <w:tc>
          <w:tcPr>
            <w:tcW w:w="1087" w:type="dxa"/>
          </w:tcPr>
          <w:p w:rsidR="00756D4F" w:rsidRPr="00064E09" w:rsidRDefault="00756D4F" w:rsidP="00973227">
            <w:pPr>
              <w:spacing w:after="0" w:line="240" w:lineRule="auto"/>
              <w:jc w:val="right"/>
              <w:rPr>
                <w:rFonts w:ascii="Times New Roman" w:hAnsi="Times New Roman"/>
                <w:bCs/>
              </w:rPr>
            </w:pPr>
          </w:p>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1061</w:t>
            </w:r>
          </w:p>
        </w:tc>
      </w:tr>
      <w:tr w:rsidR="00756D4F" w:rsidRPr="00064E09" w:rsidTr="007071F5">
        <w:tc>
          <w:tcPr>
            <w:tcW w:w="3828" w:type="dxa"/>
          </w:tcPr>
          <w:p w:rsidR="00756D4F" w:rsidRPr="00064E09" w:rsidRDefault="00756D4F" w:rsidP="00973227">
            <w:pPr>
              <w:spacing w:after="0" w:line="240" w:lineRule="auto"/>
              <w:rPr>
                <w:rFonts w:ascii="Times New Roman" w:hAnsi="Times New Roman"/>
                <w:bCs/>
              </w:rPr>
            </w:pPr>
            <w:r w:rsidRPr="00064E09">
              <w:rPr>
                <w:rFonts w:ascii="Times New Roman" w:hAnsi="Times New Roman"/>
                <w:bCs/>
              </w:rPr>
              <w:t>Пот.кредиторська заборгованість за розрахунками зі страхування</w:t>
            </w:r>
          </w:p>
        </w:tc>
        <w:tc>
          <w:tcPr>
            <w:tcW w:w="992" w:type="dxa"/>
          </w:tcPr>
          <w:p w:rsidR="00756D4F" w:rsidRPr="00064E09" w:rsidRDefault="00756D4F" w:rsidP="00973227">
            <w:pPr>
              <w:spacing w:after="0" w:line="240" w:lineRule="auto"/>
              <w:jc w:val="right"/>
              <w:rPr>
                <w:rFonts w:ascii="Times New Roman" w:hAnsi="Times New Roman"/>
                <w:bCs/>
              </w:rPr>
            </w:pPr>
          </w:p>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41</w:t>
            </w:r>
          </w:p>
        </w:tc>
        <w:tc>
          <w:tcPr>
            <w:tcW w:w="992"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992"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851"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720"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1087" w:type="dxa"/>
          </w:tcPr>
          <w:p w:rsidR="00756D4F" w:rsidRPr="00064E09" w:rsidRDefault="00756D4F" w:rsidP="00973227">
            <w:pPr>
              <w:spacing w:after="0" w:line="240" w:lineRule="auto"/>
              <w:jc w:val="right"/>
              <w:rPr>
                <w:rFonts w:ascii="Times New Roman" w:hAnsi="Times New Roman"/>
                <w:bCs/>
              </w:rPr>
            </w:pPr>
          </w:p>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41</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 xml:space="preserve">Пот.кредиторська заборгованість за </w:t>
            </w:r>
            <w:r w:rsidRPr="00064E09">
              <w:rPr>
                <w:rFonts w:ascii="Times New Roman" w:hAnsi="Times New Roman"/>
                <w:bCs/>
              </w:rPr>
              <w:lastRenderedPageBreak/>
              <w:t>розрахунками з оплати праці</w:t>
            </w:r>
          </w:p>
        </w:tc>
        <w:tc>
          <w:tcPr>
            <w:tcW w:w="992" w:type="dxa"/>
          </w:tcPr>
          <w:p w:rsidR="00756D4F" w:rsidRPr="00064E09" w:rsidRDefault="00756D4F" w:rsidP="00973227">
            <w:pPr>
              <w:spacing w:after="0" w:line="240" w:lineRule="auto"/>
              <w:jc w:val="right"/>
              <w:rPr>
                <w:rFonts w:ascii="Times New Roman" w:hAnsi="Times New Roman"/>
                <w:bCs/>
              </w:rPr>
            </w:pPr>
          </w:p>
          <w:p w:rsidR="00756D4F" w:rsidRPr="00D55BD6" w:rsidRDefault="00756D4F" w:rsidP="00973227">
            <w:pPr>
              <w:spacing w:after="0" w:line="240" w:lineRule="auto"/>
              <w:jc w:val="right"/>
              <w:rPr>
                <w:rFonts w:ascii="Times New Roman" w:hAnsi="Times New Roman"/>
                <w:bCs/>
                <w:lang w:val="uk-UA"/>
              </w:rPr>
            </w:pPr>
            <w:r w:rsidRPr="00064E09">
              <w:rPr>
                <w:rFonts w:ascii="Times New Roman" w:hAnsi="Times New Roman"/>
                <w:bCs/>
              </w:rPr>
              <w:lastRenderedPageBreak/>
              <w:t>1</w:t>
            </w:r>
            <w:r w:rsidR="00D55BD6">
              <w:rPr>
                <w:rFonts w:ascii="Times New Roman" w:hAnsi="Times New Roman"/>
                <w:bCs/>
                <w:lang w:val="uk-UA"/>
              </w:rPr>
              <w:t>50</w:t>
            </w:r>
          </w:p>
        </w:tc>
        <w:tc>
          <w:tcPr>
            <w:tcW w:w="992"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lastRenderedPageBreak/>
              <w:t>-</w:t>
            </w:r>
          </w:p>
        </w:tc>
        <w:tc>
          <w:tcPr>
            <w:tcW w:w="992"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851"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720"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1087" w:type="dxa"/>
          </w:tcPr>
          <w:p w:rsidR="00756D4F" w:rsidRPr="00064E09" w:rsidRDefault="00756D4F" w:rsidP="00973227">
            <w:pPr>
              <w:spacing w:after="0" w:line="240" w:lineRule="auto"/>
              <w:jc w:val="right"/>
              <w:rPr>
                <w:rFonts w:ascii="Times New Roman" w:hAnsi="Times New Roman"/>
                <w:bCs/>
              </w:rPr>
            </w:pPr>
          </w:p>
          <w:p w:rsidR="00756D4F" w:rsidRPr="00D55BD6" w:rsidRDefault="00756D4F" w:rsidP="00973227">
            <w:pPr>
              <w:spacing w:after="0" w:line="240" w:lineRule="auto"/>
              <w:jc w:val="right"/>
              <w:rPr>
                <w:rFonts w:ascii="Times New Roman" w:hAnsi="Times New Roman"/>
                <w:bCs/>
                <w:lang w:val="uk-UA"/>
              </w:rPr>
            </w:pPr>
            <w:r w:rsidRPr="00064E09">
              <w:rPr>
                <w:rFonts w:ascii="Times New Roman" w:hAnsi="Times New Roman"/>
                <w:bCs/>
              </w:rPr>
              <w:lastRenderedPageBreak/>
              <w:t>1</w:t>
            </w:r>
            <w:r w:rsidR="00D55BD6">
              <w:rPr>
                <w:rFonts w:ascii="Times New Roman" w:hAnsi="Times New Roman"/>
                <w:bCs/>
                <w:lang w:val="uk-UA"/>
              </w:rPr>
              <w:t>50</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lastRenderedPageBreak/>
              <w:t>Поточна кредиторська заборгованість за страховою діяльністю</w:t>
            </w:r>
          </w:p>
        </w:tc>
        <w:tc>
          <w:tcPr>
            <w:tcW w:w="992" w:type="dxa"/>
          </w:tcPr>
          <w:p w:rsidR="00756D4F" w:rsidRPr="00064E09" w:rsidRDefault="00756D4F" w:rsidP="00973227">
            <w:pPr>
              <w:spacing w:after="0" w:line="240" w:lineRule="auto"/>
              <w:jc w:val="right"/>
              <w:rPr>
                <w:rFonts w:ascii="Times New Roman" w:hAnsi="Times New Roman"/>
                <w:bCs/>
              </w:rPr>
            </w:pPr>
          </w:p>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992" w:type="dxa"/>
          </w:tcPr>
          <w:p w:rsidR="00756D4F" w:rsidRPr="00064E09" w:rsidRDefault="00756D4F" w:rsidP="00973227">
            <w:pPr>
              <w:spacing w:after="0" w:line="240" w:lineRule="auto"/>
              <w:jc w:val="right"/>
              <w:rPr>
                <w:rFonts w:ascii="Times New Roman" w:hAnsi="Times New Roman"/>
                <w:bCs/>
              </w:rPr>
            </w:pPr>
          </w:p>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124</w:t>
            </w:r>
          </w:p>
        </w:tc>
        <w:tc>
          <w:tcPr>
            <w:tcW w:w="992" w:type="dxa"/>
          </w:tcPr>
          <w:p w:rsidR="00756D4F" w:rsidRPr="00064E09" w:rsidRDefault="00756D4F" w:rsidP="00973227">
            <w:pPr>
              <w:spacing w:after="0" w:line="240" w:lineRule="auto"/>
              <w:jc w:val="right"/>
              <w:rPr>
                <w:rFonts w:ascii="Times New Roman" w:hAnsi="Times New Roman"/>
                <w:bCs/>
              </w:rPr>
            </w:pPr>
          </w:p>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851" w:type="dxa"/>
          </w:tcPr>
          <w:p w:rsidR="00756D4F" w:rsidRPr="00064E09" w:rsidRDefault="00756D4F" w:rsidP="00973227">
            <w:pPr>
              <w:spacing w:after="0" w:line="240" w:lineRule="auto"/>
              <w:jc w:val="right"/>
              <w:rPr>
                <w:rFonts w:ascii="Times New Roman" w:hAnsi="Times New Roman"/>
                <w:bCs/>
              </w:rPr>
            </w:pPr>
          </w:p>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720" w:type="dxa"/>
          </w:tcPr>
          <w:p w:rsidR="00756D4F" w:rsidRPr="00064E09" w:rsidRDefault="00756D4F" w:rsidP="00973227">
            <w:pPr>
              <w:spacing w:after="0" w:line="240" w:lineRule="auto"/>
              <w:jc w:val="right"/>
              <w:rPr>
                <w:rFonts w:ascii="Times New Roman" w:hAnsi="Times New Roman"/>
                <w:bCs/>
              </w:rPr>
            </w:pPr>
          </w:p>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1087" w:type="dxa"/>
          </w:tcPr>
          <w:p w:rsidR="00756D4F" w:rsidRPr="00064E09" w:rsidRDefault="00756D4F" w:rsidP="00973227">
            <w:pPr>
              <w:spacing w:after="0" w:line="240" w:lineRule="auto"/>
              <w:jc w:val="right"/>
              <w:rPr>
                <w:rFonts w:ascii="Times New Roman" w:hAnsi="Times New Roman"/>
                <w:bCs/>
              </w:rPr>
            </w:pPr>
          </w:p>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124</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Поточні забезпечення</w:t>
            </w:r>
          </w:p>
        </w:tc>
        <w:tc>
          <w:tcPr>
            <w:tcW w:w="992"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992"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992" w:type="dxa"/>
          </w:tcPr>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427</w:t>
            </w:r>
          </w:p>
        </w:tc>
        <w:tc>
          <w:tcPr>
            <w:tcW w:w="851"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720"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1087" w:type="dxa"/>
          </w:tcPr>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427</w:t>
            </w:r>
          </w:p>
        </w:tc>
      </w:tr>
      <w:tr w:rsidR="00756D4F" w:rsidRPr="00064E09" w:rsidTr="007071F5">
        <w:tc>
          <w:tcPr>
            <w:tcW w:w="3828" w:type="dxa"/>
          </w:tcPr>
          <w:p w:rsidR="00756D4F" w:rsidRPr="00064E09" w:rsidRDefault="00756D4F" w:rsidP="00973227">
            <w:pPr>
              <w:spacing w:after="0" w:line="240" w:lineRule="auto"/>
              <w:jc w:val="both"/>
              <w:rPr>
                <w:rFonts w:ascii="Times New Roman" w:hAnsi="Times New Roman"/>
                <w:bCs/>
              </w:rPr>
            </w:pPr>
            <w:r w:rsidRPr="00064E09">
              <w:rPr>
                <w:rFonts w:ascii="Times New Roman" w:hAnsi="Times New Roman"/>
                <w:bCs/>
              </w:rPr>
              <w:t>Інші поточні зобов’язання</w:t>
            </w:r>
          </w:p>
        </w:tc>
        <w:tc>
          <w:tcPr>
            <w:tcW w:w="992"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992"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992" w:type="dxa"/>
          </w:tcPr>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763</w:t>
            </w:r>
          </w:p>
        </w:tc>
        <w:tc>
          <w:tcPr>
            <w:tcW w:w="851"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720"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w:t>
            </w:r>
          </w:p>
        </w:tc>
        <w:tc>
          <w:tcPr>
            <w:tcW w:w="1087" w:type="dxa"/>
          </w:tcPr>
          <w:p w:rsidR="00756D4F" w:rsidRPr="00D55BD6" w:rsidRDefault="00D55BD6" w:rsidP="00973227">
            <w:pPr>
              <w:spacing w:after="0" w:line="240" w:lineRule="auto"/>
              <w:jc w:val="right"/>
              <w:rPr>
                <w:rFonts w:ascii="Times New Roman" w:hAnsi="Times New Roman"/>
                <w:bCs/>
                <w:lang w:val="uk-UA"/>
              </w:rPr>
            </w:pPr>
            <w:r>
              <w:rPr>
                <w:rFonts w:ascii="Times New Roman" w:hAnsi="Times New Roman"/>
                <w:bCs/>
                <w:lang w:val="uk-UA"/>
              </w:rPr>
              <w:t>763</w:t>
            </w:r>
          </w:p>
        </w:tc>
      </w:tr>
      <w:tr w:rsidR="00756D4F" w:rsidRPr="00064E09" w:rsidTr="007071F5">
        <w:trPr>
          <w:trHeight w:val="423"/>
        </w:trPr>
        <w:tc>
          <w:tcPr>
            <w:tcW w:w="3828" w:type="dxa"/>
          </w:tcPr>
          <w:p w:rsidR="00756D4F" w:rsidRPr="00064E09" w:rsidRDefault="00756D4F" w:rsidP="00973227">
            <w:pPr>
              <w:spacing w:after="0" w:line="240" w:lineRule="auto"/>
              <w:jc w:val="right"/>
              <w:rPr>
                <w:rFonts w:ascii="Times New Roman" w:hAnsi="Times New Roman"/>
                <w:bCs/>
              </w:rPr>
            </w:pPr>
            <w:r w:rsidRPr="00064E09">
              <w:rPr>
                <w:rFonts w:ascii="Times New Roman" w:hAnsi="Times New Roman"/>
                <w:bCs/>
              </w:rPr>
              <w:t>Разом станом на 31.12.202</w:t>
            </w:r>
            <w:r w:rsidR="00D55BD6">
              <w:rPr>
                <w:rFonts w:ascii="Times New Roman" w:hAnsi="Times New Roman"/>
                <w:bCs/>
                <w:lang w:val="uk-UA"/>
              </w:rPr>
              <w:t>3</w:t>
            </w:r>
            <w:r w:rsidRPr="00064E09">
              <w:rPr>
                <w:rFonts w:ascii="Times New Roman" w:hAnsi="Times New Roman"/>
                <w:bCs/>
              </w:rPr>
              <w:t>р.</w:t>
            </w:r>
          </w:p>
        </w:tc>
        <w:tc>
          <w:tcPr>
            <w:tcW w:w="992" w:type="dxa"/>
          </w:tcPr>
          <w:p w:rsidR="00756D4F" w:rsidRPr="00D55BD6" w:rsidRDefault="00D55BD6" w:rsidP="00973227">
            <w:pPr>
              <w:spacing w:after="0" w:line="240" w:lineRule="auto"/>
              <w:jc w:val="right"/>
              <w:rPr>
                <w:rFonts w:ascii="Times New Roman" w:hAnsi="Times New Roman"/>
                <w:b/>
                <w:bCs/>
                <w:lang w:val="uk-UA"/>
              </w:rPr>
            </w:pPr>
            <w:r>
              <w:rPr>
                <w:rFonts w:ascii="Times New Roman" w:hAnsi="Times New Roman"/>
                <w:b/>
                <w:bCs/>
                <w:lang w:val="uk-UA"/>
              </w:rPr>
              <w:t>225</w:t>
            </w:r>
          </w:p>
        </w:tc>
        <w:tc>
          <w:tcPr>
            <w:tcW w:w="992" w:type="dxa"/>
          </w:tcPr>
          <w:p w:rsidR="00756D4F" w:rsidRPr="00D55BD6" w:rsidRDefault="00D55BD6" w:rsidP="00973227">
            <w:pPr>
              <w:spacing w:after="0" w:line="240" w:lineRule="auto"/>
              <w:jc w:val="right"/>
              <w:rPr>
                <w:rFonts w:ascii="Times New Roman" w:hAnsi="Times New Roman"/>
                <w:b/>
                <w:bCs/>
                <w:lang w:val="uk-UA"/>
              </w:rPr>
            </w:pPr>
            <w:r>
              <w:rPr>
                <w:rFonts w:ascii="Times New Roman" w:hAnsi="Times New Roman"/>
                <w:b/>
                <w:bCs/>
                <w:lang w:val="uk-UA"/>
              </w:rPr>
              <w:t>1231</w:t>
            </w:r>
          </w:p>
        </w:tc>
        <w:tc>
          <w:tcPr>
            <w:tcW w:w="992" w:type="dxa"/>
          </w:tcPr>
          <w:p w:rsidR="00756D4F" w:rsidRPr="00D55BD6" w:rsidRDefault="00D55BD6" w:rsidP="00973227">
            <w:pPr>
              <w:spacing w:after="0" w:line="240" w:lineRule="auto"/>
              <w:jc w:val="right"/>
              <w:rPr>
                <w:rFonts w:ascii="Times New Roman" w:hAnsi="Times New Roman"/>
                <w:b/>
                <w:bCs/>
                <w:lang w:val="uk-UA"/>
              </w:rPr>
            </w:pPr>
            <w:r>
              <w:rPr>
                <w:rFonts w:ascii="Times New Roman" w:hAnsi="Times New Roman"/>
                <w:b/>
                <w:bCs/>
                <w:lang w:val="uk-UA"/>
              </w:rPr>
              <w:t>1190</w:t>
            </w:r>
          </w:p>
        </w:tc>
        <w:tc>
          <w:tcPr>
            <w:tcW w:w="851" w:type="dxa"/>
          </w:tcPr>
          <w:p w:rsidR="00756D4F" w:rsidRPr="00064E09" w:rsidRDefault="00756D4F" w:rsidP="00973227">
            <w:pPr>
              <w:spacing w:after="0" w:line="240" w:lineRule="auto"/>
              <w:jc w:val="right"/>
              <w:rPr>
                <w:rFonts w:ascii="Times New Roman" w:hAnsi="Times New Roman"/>
                <w:b/>
                <w:bCs/>
              </w:rPr>
            </w:pPr>
            <w:r w:rsidRPr="00064E09">
              <w:rPr>
                <w:rFonts w:ascii="Times New Roman" w:hAnsi="Times New Roman"/>
                <w:b/>
                <w:bCs/>
              </w:rPr>
              <w:t>-</w:t>
            </w:r>
          </w:p>
        </w:tc>
        <w:tc>
          <w:tcPr>
            <w:tcW w:w="720" w:type="dxa"/>
          </w:tcPr>
          <w:p w:rsidR="00756D4F" w:rsidRPr="00064E09" w:rsidRDefault="00756D4F" w:rsidP="00973227">
            <w:pPr>
              <w:spacing w:after="0" w:line="240" w:lineRule="auto"/>
              <w:jc w:val="right"/>
              <w:rPr>
                <w:rFonts w:ascii="Times New Roman" w:hAnsi="Times New Roman"/>
                <w:b/>
                <w:bCs/>
              </w:rPr>
            </w:pPr>
            <w:r w:rsidRPr="00064E09">
              <w:rPr>
                <w:rFonts w:ascii="Times New Roman" w:hAnsi="Times New Roman"/>
                <w:b/>
                <w:bCs/>
              </w:rPr>
              <w:t>-</w:t>
            </w:r>
          </w:p>
        </w:tc>
        <w:tc>
          <w:tcPr>
            <w:tcW w:w="1087" w:type="dxa"/>
          </w:tcPr>
          <w:p w:rsidR="00756D4F" w:rsidRPr="00D55BD6" w:rsidRDefault="00756D4F" w:rsidP="00973227">
            <w:pPr>
              <w:spacing w:after="0" w:line="240" w:lineRule="auto"/>
              <w:jc w:val="right"/>
              <w:rPr>
                <w:rFonts w:ascii="Times New Roman" w:hAnsi="Times New Roman"/>
                <w:b/>
                <w:bCs/>
                <w:lang w:val="uk-UA"/>
              </w:rPr>
            </w:pPr>
            <w:r w:rsidRPr="00064E09">
              <w:rPr>
                <w:rFonts w:ascii="Times New Roman" w:hAnsi="Times New Roman"/>
                <w:b/>
                <w:bCs/>
              </w:rPr>
              <w:t>264</w:t>
            </w:r>
            <w:r w:rsidR="00D55BD6">
              <w:rPr>
                <w:rFonts w:ascii="Times New Roman" w:hAnsi="Times New Roman"/>
                <w:b/>
                <w:bCs/>
                <w:lang w:val="uk-UA"/>
              </w:rPr>
              <w:t>6</w:t>
            </w:r>
          </w:p>
        </w:tc>
      </w:tr>
    </w:tbl>
    <w:p w:rsidR="00756D4F" w:rsidRPr="00064E09" w:rsidRDefault="00756D4F" w:rsidP="00756D4F">
      <w:pPr>
        <w:jc w:val="both"/>
        <w:rPr>
          <w:rFonts w:ascii="Times New Roman" w:hAnsi="Times New Roman"/>
          <w:bCs/>
        </w:rPr>
      </w:pPr>
    </w:p>
    <w:p w:rsidR="00756D4F" w:rsidRPr="00064E09" w:rsidRDefault="00756D4F" w:rsidP="00756D4F">
      <w:pPr>
        <w:jc w:val="both"/>
        <w:rPr>
          <w:rFonts w:ascii="Times New Roman" w:hAnsi="Times New Roman"/>
          <w:bCs/>
        </w:rPr>
      </w:pPr>
      <w:r w:rsidRPr="00064E09">
        <w:rPr>
          <w:rFonts w:ascii="Times New Roman" w:hAnsi="Times New Roman"/>
          <w:bCs/>
        </w:rPr>
        <w:t>Керівництво щомісяця розглядає прогнози потоків Товариства. Управління потребами ліквідності здійснюється за допомогою як короткострокових так і довгострокових прогнозів.</w:t>
      </w:r>
    </w:p>
    <w:p w:rsidR="00756D4F" w:rsidRPr="00064E09" w:rsidRDefault="00756D4F" w:rsidP="00756D4F">
      <w:pPr>
        <w:jc w:val="both"/>
        <w:rPr>
          <w:rFonts w:ascii="Times New Roman" w:hAnsi="Times New Roman"/>
          <w:bCs/>
        </w:rPr>
      </w:pPr>
      <w:r w:rsidRPr="00064E09">
        <w:rPr>
          <w:rFonts w:ascii="Times New Roman" w:hAnsi="Times New Roman"/>
          <w:bCs/>
        </w:rPr>
        <w:t>Управлінський персонал вважає, що доступні очікувані операційні грошові потоки достатні для фінансування поточних операцій Товариства.</w:t>
      </w:r>
    </w:p>
    <w:p w:rsidR="00756D4F" w:rsidRPr="00064E09" w:rsidRDefault="00756D4F" w:rsidP="00756D4F">
      <w:pPr>
        <w:spacing w:line="259" w:lineRule="auto"/>
        <w:jc w:val="both"/>
        <w:rPr>
          <w:rFonts w:ascii="Times New Roman" w:hAnsi="Times New Roman"/>
          <w:b/>
          <w:bCs/>
        </w:rPr>
      </w:pPr>
      <w:r w:rsidRPr="00064E09">
        <w:rPr>
          <w:rFonts w:ascii="Times New Roman" w:hAnsi="Times New Roman"/>
          <w:b/>
          <w:bCs/>
        </w:rPr>
        <w:t xml:space="preserve">10.2. Страховий ризик </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Страховий ризик в рамках будь-якого договору страхування - це ймовірність настання страхової події і невизначеність суми відповідного відшкодування. По самій суті договору страхування , цей ризик є випадковим і внаслідок цього непередбачуваним.</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Для портфеля договорів страхування, де теорія ймовірності використовується для визначення ціни договору страхування  та створення резервів, основний ризик, якому піддається Товариство, полягає в тому, що фактичні виплати перевищать балансову вартість страхових зобов'язань. Це може відбутися в результаті того, що регулярність або розмір виплат будуть вищі, ніж за оціночними даними. Страхові випадки носять випадковий характер, і фактична кількість і сума виплат будуть з року в рік відрізнятись від даних передбачених страховими моделями.</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Як показує досвід, чим більше портфель подібних договорів страхування, тим менша відносна мінливість очікуваного результату. Крім того, якщо портфель договорів страхування є більш диверсифікованим, зміни в якій-небуть з його підгруп матимуть менший вплив на портфель в цілому.</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Ключовими характеристиками системи врегулювання страхових ризикiв (страхових випадкiв) є: безперервнiсть, оперативнiсть i об'єктивнiсть (документальнiсть). Управління страховим ризиком здійснюється завдяки поєднанню андерайтингових політик, принципів ціноутворення, створення резервів та перестрахування. Особлива увага приділяється забезпеченню того, щоб сегмент клієнтів, який купує страховий продукт, відповідав основним припущенням щодо клієнтів, сформованим під час розробки цього продукту та визначення його ціни. Концентрація страхового ризику відсутня.</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 xml:space="preserve">Всi договори, за якими страхова сума за окремим предметом договору страхування перевищувала 10 вiдсоткiв суми сплаченого статутного капiталу i сформованих вiльнихрезервiв та страхових резервiв, були перестрахованi. Операцiї з перестрахування з перестраховиками-резидентами здiйснювались з урахуванням їх платоспроможностi та згiдно з Законом України «Про страхування», а значне перевищення фактичного запасу платоспроможності Товариства над розрахунковим нормативним дає змогу прогнозувати повне виконання зобов'язань за цими операцiями. </w:t>
      </w:r>
    </w:p>
    <w:p w:rsidR="00756D4F" w:rsidRPr="00064E09" w:rsidRDefault="00756D4F" w:rsidP="00756D4F">
      <w:pPr>
        <w:spacing w:line="259" w:lineRule="auto"/>
        <w:jc w:val="both"/>
        <w:rPr>
          <w:rFonts w:ascii="Times New Roman" w:hAnsi="Times New Roman"/>
          <w:bCs/>
        </w:rPr>
      </w:pPr>
    </w:p>
    <w:p w:rsidR="00756D4F" w:rsidRPr="00064E09" w:rsidRDefault="00756D4F" w:rsidP="00756D4F">
      <w:pPr>
        <w:spacing w:line="259" w:lineRule="auto"/>
        <w:jc w:val="both"/>
        <w:rPr>
          <w:rFonts w:ascii="Times New Roman" w:hAnsi="Times New Roman"/>
          <w:bCs/>
        </w:rPr>
      </w:pPr>
      <w:r w:rsidRPr="00064E09">
        <w:rPr>
          <w:rFonts w:ascii="Times New Roman" w:hAnsi="Times New Roman"/>
          <w:b/>
          <w:bCs/>
        </w:rPr>
        <w:t xml:space="preserve">10.3. Кредитний ризик – </w:t>
      </w:r>
      <w:r w:rsidRPr="00064E09">
        <w:rPr>
          <w:rFonts w:ascii="Times New Roman" w:hAnsi="Times New Roman"/>
          <w:bCs/>
        </w:rPr>
        <w:t>це ризиквиникнення фінансового збитку внаслідок зниження рівня платоспроможності контрагента (перестраховика, боржника та будь-якого дебітора), що може в результаті призвести до неспроможності контрагента виконати взяті на себе будь-які договірні зобов'язання перед страховиком.</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lastRenderedPageBreak/>
        <w:t xml:space="preserve">Товариство виділяє кредитні ризики, що </w:t>
      </w:r>
      <w:bookmarkStart w:id="54" w:name="_Hlk138244316"/>
      <w:r w:rsidRPr="00064E09">
        <w:rPr>
          <w:rFonts w:ascii="Times New Roman" w:hAnsi="Times New Roman"/>
          <w:bCs/>
        </w:rPr>
        <w:t>пов'язані з активами</w:t>
      </w:r>
      <w:bookmarkEnd w:id="54"/>
      <w:r w:rsidRPr="00064E09">
        <w:rPr>
          <w:rFonts w:ascii="Times New Roman" w:hAnsi="Times New Roman"/>
          <w:bCs/>
        </w:rPr>
        <w:t xml:space="preserve">, та кредитні ризики, що пов'язані із зобов'язаннями. </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Кредитні ризики, пов'язані із зобов'язаннями, включають в себе наступні ризики:</w:t>
      </w:r>
    </w:p>
    <w:p w:rsidR="00756D4F" w:rsidRPr="00064E09" w:rsidRDefault="00756D4F" w:rsidP="00756D4F">
      <w:pPr>
        <w:numPr>
          <w:ilvl w:val="0"/>
          <w:numId w:val="13"/>
        </w:numPr>
        <w:spacing w:after="0" w:line="259" w:lineRule="auto"/>
        <w:jc w:val="both"/>
        <w:rPr>
          <w:rFonts w:ascii="Times New Roman" w:hAnsi="Times New Roman"/>
          <w:bCs/>
        </w:rPr>
      </w:pPr>
      <w:r w:rsidRPr="00064E09">
        <w:rPr>
          <w:rFonts w:ascii="Times New Roman" w:hAnsi="Times New Roman"/>
          <w:bCs/>
        </w:rPr>
        <w:t>ризик неплатоспроможності перестраховика, що може призвести до невиконання перестраховиком зобов'язань по діючим договорам перестрахування.</w:t>
      </w:r>
    </w:p>
    <w:p w:rsidR="00756D4F" w:rsidRPr="00064E09" w:rsidRDefault="00756D4F" w:rsidP="00756D4F">
      <w:pPr>
        <w:spacing w:line="259" w:lineRule="auto"/>
        <w:jc w:val="both"/>
        <w:rPr>
          <w:rFonts w:ascii="Times New Roman" w:hAnsi="Times New Roman"/>
          <w:bCs/>
        </w:rPr>
      </w:pPr>
      <w:bookmarkStart w:id="55" w:name="_Hlk138243985"/>
      <w:r w:rsidRPr="00064E09">
        <w:rPr>
          <w:rFonts w:ascii="Times New Roman" w:hAnsi="Times New Roman"/>
          <w:bCs/>
        </w:rPr>
        <w:t xml:space="preserve">Товариство здійснює управління таким ризиком шляхом </w:t>
      </w:r>
      <w:bookmarkEnd w:id="55"/>
      <w:r w:rsidRPr="00064E09">
        <w:rPr>
          <w:rFonts w:ascii="Times New Roman" w:hAnsi="Times New Roman"/>
          <w:bCs/>
        </w:rPr>
        <w:t>ретельного відбору потенційного перестраховика у відповідності до вимог регулятивного органу, рівня платоспроможності та корпоративних правил що встановлені в Товаристві.</w:t>
      </w:r>
    </w:p>
    <w:p w:rsidR="00756D4F" w:rsidRPr="00064E09" w:rsidRDefault="00756D4F" w:rsidP="00756D4F">
      <w:pPr>
        <w:numPr>
          <w:ilvl w:val="0"/>
          <w:numId w:val="13"/>
        </w:numPr>
        <w:spacing w:after="0" w:line="259" w:lineRule="auto"/>
        <w:jc w:val="both"/>
        <w:rPr>
          <w:rFonts w:ascii="Times New Roman" w:hAnsi="Times New Roman"/>
          <w:bCs/>
        </w:rPr>
      </w:pPr>
      <w:r w:rsidRPr="00064E09">
        <w:rPr>
          <w:rFonts w:ascii="Times New Roman" w:hAnsi="Times New Roman"/>
          <w:bCs/>
        </w:rPr>
        <w:t xml:space="preserve">ризик </w:t>
      </w:r>
      <w:bookmarkStart w:id="56" w:name="_Hlk138244028"/>
      <w:r w:rsidRPr="00064E09">
        <w:rPr>
          <w:rFonts w:ascii="Times New Roman" w:hAnsi="Times New Roman"/>
          <w:bCs/>
        </w:rPr>
        <w:t>неплатоспроможності агента</w:t>
      </w:r>
      <w:bookmarkEnd w:id="56"/>
      <w:r w:rsidRPr="00064E09">
        <w:rPr>
          <w:rFonts w:ascii="Times New Roman" w:hAnsi="Times New Roman"/>
          <w:bCs/>
        </w:rPr>
        <w:t>, що може призвести до неотримання/ недоотримання страхових премій страхувальників, що були перераховані на рахунки агента відповідно до укладених договорів страхування, по яких страховик несе відповідальність, але не перераховані на рахунок страховика;</w:t>
      </w:r>
    </w:p>
    <w:p w:rsidR="00756D4F" w:rsidRPr="00064E09" w:rsidRDefault="00756D4F" w:rsidP="00756D4F">
      <w:pPr>
        <w:spacing w:line="259" w:lineRule="auto"/>
        <w:jc w:val="both"/>
        <w:rPr>
          <w:rFonts w:ascii="Times New Roman" w:hAnsi="Times New Roman"/>
          <w:bCs/>
        </w:rPr>
      </w:pPr>
      <w:r w:rsidRPr="00064E09">
        <w:rPr>
          <w:rFonts w:ascii="Times New Roman" w:hAnsi="Times New Roman"/>
          <w:bCs/>
        </w:rPr>
        <w:t>Товариство здійснює управління таким ризиком неплатоспроможності агента шляхом проведення регулярного моніторингу рівня платоспроможності агентів та сум, що знаходяться під ризиком. На основі отриманих даних приймається рішення в рамках компетенції відповідальних осіб відповідно до корпоративних правил, що діють в Товаристві.</w:t>
      </w:r>
    </w:p>
    <w:p w:rsidR="00756D4F" w:rsidRPr="00DE315F" w:rsidRDefault="00756D4F" w:rsidP="00756D4F">
      <w:pPr>
        <w:widowControl w:val="0"/>
        <w:autoSpaceDE w:val="0"/>
        <w:autoSpaceDN w:val="0"/>
        <w:spacing w:before="121" w:line="259" w:lineRule="auto"/>
        <w:ind w:right="-2"/>
        <w:jc w:val="both"/>
        <w:rPr>
          <w:rFonts w:ascii="Times New Roman" w:eastAsia="Arial MT" w:hAnsi="Times New Roman"/>
          <w:lang w:val="uk-UA"/>
        </w:rPr>
      </w:pPr>
      <w:r w:rsidRPr="00064E09">
        <w:rPr>
          <w:rFonts w:ascii="Times New Roman" w:eastAsia="Arial MT" w:hAnsi="Times New Roman"/>
          <w:i/>
        </w:rPr>
        <w:t>Оцінюваннякредитногоризикудляуправлінняризиками</w:t>
      </w:r>
      <w:r w:rsidRPr="00064E09">
        <w:rPr>
          <w:rFonts w:ascii="Times New Roman" w:eastAsia="Arial MT" w:hAnsi="Times New Roman"/>
        </w:rPr>
        <w:t>–цескладнийпроцес,якийпотребує</w:t>
      </w:r>
      <w:r w:rsidRPr="00064E09">
        <w:rPr>
          <w:rFonts w:ascii="Times New Roman" w:eastAsia="Arial MT" w:hAnsi="Times New Roman"/>
          <w:spacing w:val="-1"/>
        </w:rPr>
        <w:t>в</w:t>
      </w:r>
      <w:r w:rsidRPr="00064E09">
        <w:rPr>
          <w:rFonts w:ascii="Times New Roman" w:eastAsia="Arial MT" w:hAnsi="Times New Roman"/>
          <w:spacing w:val="-2"/>
        </w:rPr>
        <w:t>и</w:t>
      </w:r>
      <w:r w:rsidRPr="00064E09">
        <w:rPr>
          <w:rFonts w:ascii="Times New Roman" w:eastAsia="Arial MT" w:hAnsi="Times New Roman"/>
          <w:spacing w:val="1"/>
        </w:rPr>
        <w:t>к</w:t>
      </w:r>
      <w:r w:rsidRPr="00064E09">
        <w:rPr>
          <w:rFonts w:ascii="Times New Roman" w:eastAsia="Arial MT" w:hAnsi="Times New Roman"/>
          <w:spacing w:val="-1"/>
        </w:rPr>
        <w:t>о</w:t>
      </w:r>
      <w:r w:rsidRPr="00064E09">
        <w:rPr>
          <w:rFonts w:ascii="Times New Roman" w:eastAsia="Arial MT" w:hAnsi="Times New Roman"/>
          <w:spacing w:val="1"/>
        </w:rPr>
        <w:t>р</w:t>
      </w:r>
      <w:r w:rsidRPr="00064E09">
        <w:rPr>
          <w:rFonts w:ascii="Times New Roman" w:eastAsia="Arial MT" w:hAnsi="Times New Roman"/>
          <w:spacing w:val="-1"/>
        </w:rPr>
        <w:t>и</w:t>
      </w:r>
      <w:r w:rsidRPr="00064E09">
        <w:rPr>
          <w:rFonts w:ascii="Times New Roman" w:eastAsia="Arial MT" w:hAnsi="Times New Roman"/>
          <w:spacing w:val="1"/>
        </w:rPr>
        <w:t>с</w:t>
      </w:r>
      <w:r w:rsidRPr="00064E09">
        <w:rPr>
          <w:rFonts w:ascii="Times New Roman" w:eastAsia="Arial MT" w:hAnsi="Times New Roman"/>
        </w:rPr>
        <w:t>танням</w:t>
      </w:r>
      <w:r w:rsidRPr="00064E09">
        <w:rPr>
          <w:rFonts w:ascii="Times New Roman" w:eastAsia="Arial MT" w:hAnsi="Times New Roman"/>
          <w:spacing w:val="1"/>
        </w:rPr>
        <w:t>о</w:t>
      </w:r>
      <w:r w:rsidRPr="00064E09">
        <w:rPr>
          <w:rFonts w:ascii="Times New Roman" w:eastAsia="Arial MT" w:hAnsi="Times New Roman"/>
          <w:spacing w:val="-2"/>
        </w:rPr>
        <w:t>д</w:t>
      </w:r>
      <w:r w:rsidRPr="00064E09">
        <w:rPr>
          <w:rFonts w:ascii="Times New Roman" w:eastAsia="Arial MT" w:hAnsi="Times New Roman"/>
          <w:spacing w:val="1"/>
        </w:rPr>
        <w:t>е</w:t>
      </w:r>
      <w:r w:rsidRPr="00064E09">
        <w:rPr>
          <w:rFonts w:ascii="Times New Roman" w:eastAsia="Arial MT" w:hAnsi="Times New Roman"/>
          <w:spacing w:val="-2"/>
        </w:rPr>
        <w:t>л</w:t>
      </w:r>
      <w:r w:rsidRPr="00064E09">
        <w:rPr>
          <w:rFonts w:ascii="Times New Roman" w:eastAsia="Arial MT" w:hAnsi="Times New Roman"/>
          <w:spacing w:val="1"/>
        </w:rPr>
        <w:t>е</w:t>
      </w:r>
      <w:r w:rsidRPr="00064E09">
        <w:rPr>
          <w:rFonts w:ascii="Times New Roman" w:eastAsia="Arial MT" w:hAnsi="Times New Roman"/>
          <w:spacing w:val="-1"/>
        </w:rPr>
        <w:t>й</w:t>
      </w:r>
      <w:r w:rsidRPr="00064E09">
        <w:rPr>
          <w:rFonts w:ascii="Times New Roman" w:eastAsia="Arial MT" w:hAnsi="Times New Roman"/>
        </w:rPr>
        <w:t>,</w:t>
      </w:r>
      <w:r w:rsidRPr="00064E09">
        <w:rPr>
          <w:rFonts w:ascii="Times New Roman" w:eastAsia="Arial MT" w:hAnsi="Times New Roman"/>
          <w:spacing w:val="1"/>
        </w:rPr>
        <w:t>ос</w:t>
      </w:r>
      <w:r w:rsidRPr="00064E09">
        <w:rPr>
          <w:rFonts w:ascii="Times New Roman" w:eastAsia="Arial MT" w:hAnsi="Times New Roman"/>
          <w:spacing w:val="-1"/>
        </w:rPr>
        <w:t>к</w:t>
      </w:r>
      <w:r w:rsidRPr="00064E09">
        <w:rPr>
          <w:rFonts w:ascii="Times New Roman" w:eastAsia="Arial MT" w:hAnsi="Times New Roman"/>
          <w:spacing w:val="-2"/>
        </w:rPr>
        <w:t>і</w:t>
      </w:r>
      <w:r w:rsidRPr="00064E09">
        <w:rPr>
          <w:rFonts w:ascii="Times New Roman" w:eastAsia="Arial MT" w:hAnsi="Times New Roman"/>
          <w:spacing w:val="1"/>
        </w:rPr>
        <w:t>л</w:t>
      </w:r>
      <w:r w:rsidRPr="00064E09">
        <w:rPr>
          <w:rFonts w:ascii="Times New Roman" w:eastAsia="Arial MT" w:hAnsi="Times New Roman"/>
        </w:rPr>
        <w:t>ьки</w:t>
      </w:r>
      <w:r w:rsidRPr="00064E09">
        <w:rPr>
          <w:rFonts w:ascii="Times New Roman" w:eastAsia="Arial MT" w:hAnsi="Times New Roman"/>
          <w:spacing w:val="-1"/>
        </w:rPr>
        <w:t>р</w:t>
      </w:r>
      <w:r w:rsidRPr="00064E09">
        <w:rPr>
          <w:rFonts w:ascii="Times New Roman" w:eastAsia="Arial MT" w:hAnsi="Times New Roman"/>
          <w:spacing w:val="-2"/>
        </w:rPr>
        <w:t>и</w:t>
      </w:r>
      <w:r w:rsidRPr="00064E09">
        <w:rPr>
          <w:rFonts w:ascii="Times New Roman" w:eastAsia="Arial MT" w:hAnsi="Times New Roman"/>
          <w:spacing w:val="2"/>
        </w:rPr>
        <w:t>з</w:t>
      </w:r>
      <w:r w:rsidRPr="00064E09">
        <w:rPr>
          <w:rFonts w:ascii="Times New Roman" w:eastAsia="Arial MT" w:hAnsi="Times New Roman"/>
          <w:spacing w:val="-1"/>
        </w:rPr>
        <w:t>и</w:t>
      </w:r>
      <w:r w:rsidRPr="00064E09">
        <w:rPr>
          <w:rFonts w:ascii="Times New Roman" w:eastAsia="Arial MT" w:hAnsi="Times New Roman"/>
        </w:rPr>
        <w:t>к</w:t>
      </w:r>
      <w:r w:rsidRPr="00064E09">
        <w:rPr>
          <w:rFonts w:ascii="Times New Roman" w:eastAsia="Arial MT" w:hAnsi="Times New Roman"/>
          <w:spacing w:val="-1"/>
        </w:rPr>
        <w:t>з</w:t>
      </w:r>
      <w:r w:rsidRPr="00064E09">
        <w:rPr>
          <w:rFonts w:ascii="Times New Roman" w:eastAsia="Arial MT" w:hAnsi="Times New Roman"/>
          <w:spacing w:val="1"/>
        </w:rPr>
        <w:t>м</w:t>
      </w:r>
      <w:r w:rsidRPr="00064E09">
        <w:rPr>
          <w:rFonts w:ascii="Times New Roman" w:eastAsia="Arial MT" w:hAnsi="Times New Roman"/>
          <w:spacing w:val="-2"/>
        </w:rPr>
        <w:t>і</w:t>
      </w:r>
      <w:r w:rsidRPr="00064E09">
        <w:rPr>
          <w:rFonts w:ascii="Times New Roman" w:eastAsia="Arial MT" w:hAnsi="Times New Roman"/>
          <w:spacing w:val="-1"/>
        </w:rPr>
        <w:t>н</w:t>
      </w:r>
      <w:r w:rsidRPr="00064E09">
        <w:rPr>
          <w:rFonts w:ascii="Times New Roman" w:eastAsia="Arial MT" w:hAnsi="Times New Roman"/>
          <w:spacing w:val="1"/>
        </w:rPr>
        <w:t>ю</w:t>
      </w:r>
      <w:r w:rsidRPr="00064E09">
        <w:rPr>
          <w:rFonts w:ascii="Times New Roman" w:eastAsia="Arial MT" w:hAnsi="Times New Roman"/>
          <w:spacing w:val="-1"/>
        </w:rPr>
        <w:t>є</w:t>
      </w:r>
      <w:r w:rsidRPr="00064E09">
        <w:rPr>
          <w:rFonts w:ascii="Times New Roman" w:eastAsia="Arial MT" w:hAnsi="Times New Roman"/>
        </w:rPr>
        <w:t>т</w:t>
      </w:r>
      <w:r w:rsidRPr="00064E09">
        <w:rPr>
          <w:rFonts w:ascii="Times New Roman" w:eastAsia="Arial MT" w:hAnsi="Times New Roman"/>
          <w:spacing w:val="-1"/>
        </w:rPr>
        <w:t>ь</w:t>
      </w:r>
      <w:r w:rsidRPr="00064E09">
        <w:rPr>
          <w:rFonts w:ascii="Times New Roman" w:eastAsia="Arial MT" w:hAnsi="Times New Roman"/>
          <w:spacing w:val="1"/>
        </w:rPr>
        <w:t>с</w:t>
      </w:r>
      <w:r w:rsidRPr="00064E09">
        <w:rPr>
          <w:rFonts w:ascii="Times New Roman" w:eastAsia="Arial MT" w:hAnsi="Times New Roman"/>
        </w:rPr>
        <w:t>я</w:t>
      </w:r>
      <w:r w:rsidRPr="00064E09">
        <w:rPr>
          <w:rFonts w:ascii="Times New Roman" w:eastAsia="Arial MT" w:hAnsi="Times New Roman"/>
          <w:spacing w:val="-1"/>
        </w:rPr>
        <w:t>за</w:t>
      </w:r>
      <w:r w:rsidRPr="00064E09">
        <w:rPr>
          <w:rFonts w:ascii="Times New Roman" w:eastAsia="Arial MT" w:hAnsi="Times New Roman"/>
        </w:rPr>
        <w:t>л</w:t>
      </w:r>
      <w:r w:rsidRPr="00064E09">
        <w:rPr>
          <w:rFonts w:ascii="Times New Roman" w:eastAsia="Arial MT" w:hAnsi="Times New Roman"/>
          <w:spacing w:val="-1"/>
        </w:rPr>
        <w:t>е</w:t>
      </w:r>
      <w:r w:rsidRPr="00064E09">
        <w:rPr>
          <w:rFonts w:ascii="Times New Roman" w:eastAsia="Arial MT" w:hAnsi="Times New Roman"/>
        </w:rPr>
        <w:t>ж</w:t>
      </w:r>
      <w:r w:rsidRPr="00064E09">
        <w:rPr>
          <w:rFonts w:ascii="Times New Roman" w:eastAsia="Arial MT" w:hAnsi="Times New Roman"/>
          <w:spacing w:val="-1"/>
        </w:rPr>
        <w:t>н</w:t>
      </w:r>
      <w:r w:rsidRPr="00064E09">
        <w:rPr>
          <w:rFonts w:ascii="Times New Roman" w:eastAsia="Arial MT" w:hAnsi="Times New Roman"/>
        </w:rPr>
        <w:t>о</w:t>
      </w:r>
      <w:r w:rsidRPr="00064E09">
        <w:rPr>
          <w:rFonts w:ascii="Times New Roman" w:eastAsia="Arial MT" w:hAnsi="Times New Roman"/>
          <w:spacing w:val="1"/>
        </w:rPr>
        <w:t>ві</w:t>
      </w:r>
      <w:r w:rsidRPr="00064E09">
        <w:rPr>
          <w:rFonts w:ascii="Times New Roman" w:eastAsia="Arial MT" w:hAnsi="Times New Roman"/>
        </w:rPr>
        <w:t>д</w:t>
      </w:r>
      <w:r w:rsidRPr="00064E09">
        <w:rPr>
          <w:rFonts w:ascii="Times New Roman" w:eastAsia="Arial MT" w:hAnsi="Times New Roman"/>
          <w:spacing w:val="1"/>
        </w:rPr>
        <w:t>р</w:t>
      </w:r>
      <w:r w:rsidRPr="00064E09">
        <w:rPr>
          <w:rFonts w:ascii="Times New Roman" w:eastAsia="Arial MT" w:hAnsi="Times New Roman"/>
          <w:spacing w:val="-1"/>
        </w:rPr>
        <w:t>ин</w:t>
      </w:r>
      <w:r w:rsidRPr="00064E09">
        <w:rPr>
          <w:rFonts w:ascii="Times New Roman" w:eastAsia="Arial MT" w:hAnsi="Times New Roman"/>
          <w:spacing w:val="1"/>
        </w:rPr>
        <w:t>к</w:t>
      </w:r>
      <w:r w:rsidRPr="00064E09">
        <w:rPr>
          <w:rFonts w:ascii="Times New Roman" w:eastAsia="Arial MT" w:hAnsi="Times New Roman"/>
          <w:spacing w:val="-1"/>
        </w:rPr>
        <w:t>о</w:t>
      </w:r>
      <w:r w:rsidRPr="00064E09">
        <w:rPr>
          <w:rFonts w:ascii="Times New Roman" w:eastAsia="Arial MT" w:hAnsi="Times New Roman"/>
          <w:spacing w:val="1"/>
        </w:rPr>
        <w:t>в</w:t>
      </w:r>
      <w:r w:rsidRPr="00064E09">
        <w:rPr>
          <w:rFonts w:ascii="Times New Roman" w:eastAsia="Arial MT" w:hAnsi="Times New Roman"/>
          <w:spacing w:val="-1"/>
        </w:rPr>
        <w:t>и</w:t>
      </w:r>
      <w:r w:rsidRPr="00064E09">
        <w:rPr>
          <w:rFonts w:ascii="Times New Roman" w:eastAsia="Arial MT" w:hAnsi="Times New Roman"/>
        </w:rPr>
        <w:t>х</w:t>
      </w:r>
      <w:r w:rsidRPr="00064E09">
        <w:rPr>
          <w:rFonts w:ascii="Times New Roman" w:eastAsia="Arial MT" w:hAnsi="Times New Roman"/>
          <w:spacing w:val="1"/>
        </w:rPr>
        <w:t>у</w:t>
      </w:r>
      <w:r w:rsidRPr="00064E09">
        <w:rPr>
          <w:rFonts w:ascii="Times New Roman" w:eastAsia="Arial MT" w:hAnsi="Times New Roman"/>
        </w:rPr>
        <w:t>м</w:t>
      </w:r>
      <w:r w:rsidRPr="00064E09">
        <w:rPr>
          <w:rFonts w:ascii="Times New Roman" w:eastAsia="Arial MT" w:hAnsi="Times New Roman"/>
          <w:spacing w:val="11"/>
        </w:rPr>
        <w:t>о</w:t>
      </w:r>
      <w:r w:rsidRPr="00064E09">
        <w:rPr>
          <w:rFonts w:ascii="Times New Roman" w:eastAsia="Arial MT" w:hAnsi="Times New Roman"/>
          <w:spacing w:val="-1"/>
        </w:rPr>
        <w:t>в</w:t>
      </w:r>
      <w:r w:rsidRPr="00064E09">
        <w:rPr>
          <w:rFonts w:ascii="Times New Roman" w:eastAsia="Arial MT" w:hAnsi="Times New Roman"/>
        </w:rPr>
        <w:t>,</w:t>
      </w:r>
      <w:r w:rsidRPr="00064E09">
        <w:rPr>
          <w:rFonts w:ascii="Times New Roman" w:eastAsia="Arial MT" w:hAnsi="Times New Roman"/>
          <w:spacing w:val="1"/>
        </w:rPr>
        <w:t>о</w:t>
      </w:r>
      <w:r w:rsidRPr="00064E09">
        <w:rPr>
          <w:rFonts w:ascii="Times New Roman" w:eastAsia="Arial MT" w:hAnsi="Times New Roman"/>
        </w:rPr>
        <w:t>чі</w:t>
      </w:r>
      <w:r w:rsidRPr="00064E09">
        <w:rPr>
          <w:rFonts w:ascii="Times New Roman" w:eastAsia="Arial MT" w:hAnsi="Times New Roman"/>
          <w:spacing w:val="-1"/>
        </w:rPr>
        <w:t>к</w:t>
      </w:r>
      <w:r w:rsidRPr="00064E09">
        <w:rPr>
          <w:rFonts w:ascii="Times New Roman" w:eastAsia="Arial MT" w:hAnsi="Times New Roman"/>
          <w:spacing w:val="1"/>
        </w:rPr>
        <w:t>у</w:t>
      </w:r>
      <w:r w:rsidRPr="00064E09">
        <w:rPr>
          <w:rFonts w:ascii="Times New Roman" w:eastAsia="Arial MT" w:hAnsi="Times New Roman"/>
          <w:spacing w:val="-1"/>
        </w:rPr>
        <w:t>ван</w:t>
      </w:r>
      <w:r w:rsidRPr="00064E09">
        <w:rPr>
          <w:rFonts w:ascii="Times New Roman" w:eastAsia="Arial MT" w:hAnsi="Times New Roman"/>
          <w:spacing w:val="-2"/>
        </w:rPr>
        <w:t>и</w:t>
      </w:r>
      <w:r w:rsidRPr="00064E09">
        <w:rPr>
          <w:rFonts w:ascii="Times New Roman" w:eastAsia="Arial MT" w:hAnsi="Times New Roman"/>
        </w:rPr>
        <w:t>х</w:t>
      </w:r>
      <w:r w:rsidRPr="00064E09">
        <w:rPr>
          <w:rFonts w:ascii="Times New Roman" w:eastAsia="Arial MT" w:hAnsi="Times New Roman"/>
          <w:spacing w:val="-1"/>
        </w:rPr>
        <w:t>г</w:t>
      </w:r>
      <w:r w:rsidRPr="00064E09">
        <w:rPr>
          <w:rFonts w:ascii="Times New Roman" w:eastAsia="Arial MT" w:hAnsi="Times New Roman"/>
          <w:spacing w:val="1"/>
        </w:rPr>
        <w:t>р</w:t>
      </w:r>
      <w:r w:rsidRPr="00064E09">
        <w:rPr>
          <w:rFonts w:ascii="Times New Roman" w:eastAsia="Arial MT" w:hAnsi="Times New Roman"/>
          <w:spacing w:val="-1"/>
        </w:rPr>
        <w:t>о</w:t>
      </w:r>
      <w:r w:rsidRPr="00064E09">
        <w:rPr>
          <w:rFonts w:ascii="Times New Roman" w:eastAsia="Arial MT" w:hAnsi="Times New Roman"/>
        </w:rPr>
        <w:t>ш</w:t>
      </w:r>
      <w:r w:rsidRPr="00064E09">
        <w:rPr>
          <w:rFonts w:ascii="Times New Roman" w:eastAsia="Arial MT" w:hAnsi="Times New Roman"/>
          <w:spacing w:val="-1"/>
        </w:rPr>
        <w:t>о</w:t>
      </w:r>
      <w:r w:rsidRPr="00064E09">
        <w:rPr>
          <w:rFonts w:ascii="Times New Roman" w:eastAsia="Arial MT" w:hAnsi="Times New Roman"/>
          <w:spacing w:val="1"/>
        </w:rPr>
        <w:t>в</w:t>
      </w:r>
      <w:r w:rsidRPr="00064E09">
        <w:rPr>
          <w:rFonts w:ascii="Times New Roman" w:eastAsia="Arial MT" w:hAnsi="Times New Roman"/>
          <w:spacing w:val="-1"/>
        </w:rPr>
        <w:t>и</w:t>
      </w:r>
      <w:r w:rsidRPr="00064E09">
        <w:rPr>
          <w:rFonts w:ascii="Times New Roman" w:eastAsia="Arial MT" w:hAnsi="Times New Roman"/>
        </w:rPr>
        <w:t>х пот</w:t>
      </w:r>
      <w:r w:rsidRPr="00064E09">
        <w:rPr>
          <w:rFonts w:ascii="Times New Roman" w:eastAsia="Arial MT" w:hAnsi="Times New Roman"/>
          <w:spacing w:val="-1"/>
        </w:rPr>
        <w:t>о</w:t>
      </w:r>
      <w:r w:rsidRPr="00064E09">
        <w:rPr>
          <w:rFonts w:ascii="Times New Roman" w:eastAsia="Arial MT" w:hAnsi="Times New Roman"/>
          <w:spacing w:val="1"/>
        </w:rPr>
        <w:t>к</w:t>
      </w:r>
      <w:r w:rsidRPr="00064E09">
        <w:rPr>
          <w:rFonts w:ascii="Times New Roman" w:eastAsia="Arial MT" w:hAnsi="Times New Roman"/>
          <w:spacing w:val="-2"/>
        </w:rPr>
        <w:t>і</w:t>
      </w:r>
      <w:r w:rsidRPr="00064E09">
        <w:rPr>
          <w:rFonts w:ascii="Times New Roman" w:eastAsia="Arial MT" w:hAnsi="Times New Roman"/>
        </w:rPr>
        <w:t>віз</w:t>
      </w:r>
      <w:r w:rsidRPr="00064E09">
        <w:rPr>
          <w:rFonts w:ascii="Times New Roman" w:eastAsia="Arial MT" w:hAnsi="Times New Roman"/>
          <w:spacing w:val="2"/>
        </w:rPr>
        <w:t>п</w:t>
      </w:r>
      <w:r w:rsidRPr="00064E09">
        <w:rPr>
          <w:rFonts w:ascii="Times New Roman" w:eastAsia="Arial MT" w:hAnsi="Times New Roman"/>
          <w:spacing w:val="-2"/>
        </w:rPr>
        <w:t>л</w:t>
      </w:r>
      <w:r w:rsidRPr="00064E09">
        <w:rPr>
          <w:rFonts w:ascii="Times New Roman" w:eastAsia="Arial MT" w:hAnsi="Times New Roman"/>
          <w:spacing w:val="-1"/>
        </w:rPr>
        <w:t>и</w:t>
      </w:r>
      <w:r w:rsidRPr="00064E09">
        <w:rPr>
          <w:rFonts w:ascii="Times New Roman" w:eastAsia="Arial MT" w:hAnsi="Times New Roman"/>
          <w:spacing w:val="2"/>
        </w:rPr>
        <w:t>н</w:t>
      </w:r>
      <w:r w:rsidRPr="00064E09">
        <w:rPr>
          <w:rFonts w:ascii="Times New Roman" w:eastAsia="Arial MT" w:hAnsi="Times New Roman"/>
          <w:spacing w:val="-1"/>
        </w:rPr>
        <w:t>о</w:t>
      </w:r>
      <w:r w:rsidRPr="00064E09">
        <w:rPr>
          <w:rFonts w:ascii="Times New Roman" w:eastAsia="Arial MT" w:hAnsi="Times New Roman"/>
        </w:rPr>
        <w:t>мч</w:t>
      </w:r>
      <w:r w:rsidRPr="00064E09">
        <w:rPr>
          <w:rFonts w:ascii="Times New Roman" w:eastAsia="Arial MT" w:hAnsi="Times New Roman"/>
          <w:spacing w:val="-1"/>
        </w:rPr>
        <w:t>а</w:t>
      </w:r>
      <w:r w:rsidRPr="00064E09">
        <w:rPr>
          <w:rFonts w:ascii="Times New Roman" w:eastAsia="Arial MT" w:hAnsi="Times New Roman"/>
          <w:spacing w:val="1"/>
        </w:rPr>
        <w:t>су</w:t>
      </w:r>
      <w:r w:rsidRPr="00064E09">
        <w:rPr>
          <w:rFonts w:ascii="Times New Roman" w:eastAsia="Arial MT" w:hAnsi="Times New Roman"/>
        </w:rPr>
        <w:t>.</w:t>
      </w:r>
      <w:r w:rsidRPr="00DE315F">
        <w:rPr>
          <w:rFonts w:ascii="Times New Roman" w:eastAsia="Arial MT" w:hAnsi="Times New Roman"/>
          <w:lang w:val="uk-UA"/>
        </w:rPr>
        <w:t>Оц</w:t>
      </w:r>
      <w:r w:rsidRPr="00DE315F">
        <w:rPr>
          <w:rFonts w:ascii="Times New Roman" w:eastAsia="Arial MT" w:hAnsi="Times New Roman"/>
          <w:spacing w:val="-2"/>
          <w:lang w:val="uk-UA"/>
        </w:rPr>
        <w:t>і</w:t>
      </w:r>
      <w:r w:rsidRPr="00DE315F">
        <w:rPr>
          <w:rFonts w:ascii="Times New Roman" w:eastAsia="Arial MT" w:hAnsi="Times New Roman"/>
          <w:spacing w:val="-1"/>
          <w:lang w:val="uk-UA"/>
        </w:rPr>
        <w:t>нюван</w:t>
      </w:r>
      <w:r w:rsidRPr="00DE315F">
        <w:rPr>
          <w:rFonts w:ascii="Times New Roman" w:eastAsia="Arial MT" w:hAnsi="Times New Roman"/>
          <w:spacing w:val="2"/>
          <w:lang w:val="uk-UA"/>
        </w:rPr>
        <w:t>н</w:t>
      </w:r>
      <w:r w:rsidRPr="00DE315F">
        <w:rPr>
          <w:rFonts w:ascii="Times New Roman" w:eastAsia="Arial MT" w:hAnsi="Times New Roman"/>
          <w:lang w:val="uk-UA"/>
        </w:rPr>
        <w:t>я</w:t>
      </w:r>
      <w:r w:rsidRPr="00DE315F">
        <w:rPr>
          <w:rFonts w:ascii="Times New Roman" w:eastAsia="Arial MT" w:hAnsi="Times New Roman"/>
          <w:spacing w:val="-1"/>
          <w:lang w:val="uk-UA"/>
        </w:rPr>
        <w:t>кр</w:t>
      </w:r>
      <w:r w:rsidRPr="00DE315F">
        <w:rPr>
          <w:rFonts w:ascii="Times New Roman" w:eastAsia="Arial MT" w:hAnsi="Times New Roman"/>
          <w:spacing w:val="1"/>
          <w:lang w:val="uk-UA"/>
        </w:rPr>
        <w:t>ед</w:t>
      </w:r>
      <w:r w:rsidRPr="00DE315F">
        <w:rPr>
          <w:rFonts w:ascii="Times New Roman" w:eastAsia="Arial MT" w:hAnsi="Times New Roman"/>
          <w:spacing w:val="-1"/>
          <w:lang w:val="uk-UA"/>
        </w:rPr>
        <w:t>и</w:t>
      </w:r>
      <w:r w:rsidRPr="00DE315F">
        <w:rPr>
          <w:rFonts w:ascii="Times New Roman" w:eastAsia="Arial MT" w:hAnsi="Times New Roman"/>
          <w:lang w:val="uk-UA"/>
        </w:rPr>
        <w:t>тн</w:t>
      </w:r>
      <w:r w:rsidRPr="00DE315F">
        <w:rPr>
          <w:rFonts w:ascii="Times New Roman" w:eastAsia="Arial MT" w:hAnsi="Times New Roman"/>
          <w:spacing w:val="2"/>
          <w:lang w:val="uk-UA"/>
        </w:rPr>
        <w:t>о</w:t>
      </w:r>
      <w:r w:rsidRPr="00DE315F">
        <w:rPr>
          <w:rFonts w:ascii="Times New Roman" w:eastAsia="Arial MT" w:hAnsi="Times New Roman"/>
          <w:spacing w:val="-1"/>
          <w:lang w:val="uk-UA"/>
        </w:rPr>
        <w:t>г</w:t>
      </w:r>
      <w:r w:rsidRPr="00DE315F">
        <w:rPr>
          <w:rFonts w:ascii="Times New Roman" w:eastAsia="Arial MT" w:hAnsi="Times New Roman"/>
          <w:lang w:val="uk-UA"/>
        </w:rPr>
        <w:t>о</w:t>
      </w:r>
      <w:r w:rsidRPr="00DE315F">
        <w:rPr>
          <w:rFonts w:ascii="Times New Roman" w:eastAsia="Arial MT" w:hAnsi="Times New Roman"/>
          <w:spacing w:val="-1"/>
          <w:lang w:val="uk-UA"/>
        </w:rPr>
        <w:t>р</w:t>
      </w:r>
      <w:r w:rsidRPr="00DE315F">
        <w:rPr>
          <w:rFonts w:ascii="Times New Roman" w:eastAsia="Arial MT" w:hAnsi="Times New Roman"/>
          <w:lang w:val="uk-UA"/>
        </w:rPr>
        <w:t>и</w:t>
      </w:r>
      <w:r w:rsidRPr="00DE315F">
        <w:rPr>
          <w:rFonts w:ascii="Times New Roman" w:eastAsia="Arial MT" w:hAnsi="Times New Roman"/>
          <w:spacing w:val="2"/>
          <w:lang w:val="uk-UA"/>
        </w:rPr>
        <w:t>з</w:t>
      </w:r>
      <w:r w:rsidRPr="00DE315F">
        <w:rPr>
          <w:rFonts w:ascii="Times New Roman" w:eastAsia="Arial MT" w:hAnsi="Times New Roman"/>
          <w:spacing w:val="-1"/>
          <w:lang w:val="uk-UA"/>
        </w:rPr>
        <w:t>ик</w:t>
      </w:r>
      <w:r w:rsidRPr="00DE315F">
        <w:rPr>
          <w:rFonts w:ascii="Times New Roman" w:eastAsia="Arial MT" w:hAnsi="Times New Roman"/>
          <w:lang w:val="uk-UA"/>
        </w:rPr>
        <w:t>у</w:t>
      </w:r>
      <w:r w:rsidRPr="00DE315F">
        <w:rPr>
          <w:rFonts w:ascii="Times New Roman" w:eastAsia="Arial MT" w:hAnsi="Times New Roman"/>
          <w:spacing w:val="-1"/>
          <w:lang w:val="uk-UA"/>
        </w:rPr>
        <w:t>з</w:t>
      </w:r>
      <w:r w:rsidRPr="00DE315F">
        <w:rPr>
          <w:rFonts w:ascii="Times New Roman" w:eastAsia="Arial MT" w:hAnsi="Times New Roman"/>
          <w:lang w:val="uk-UA"/>
        </w:rPr>
        <w:t>апо</w:t>
      </w:r>
      <w:r w:rsidRPr="00DE315F">
        <w:rPr>
          <w:rFonts w:ascii="Times New Roman" w:eastAsia="Arial MT" w:hAnsi="Times New Roman"/>
          <w:spacing w:val="1"/>
          <w:lang w:val="uk-UA"/>
        </w:rPr>
        <w:t>р</w:t>
      </w:r>
      <w:r w:rsidRPr="00DE315F">
        <w:rPr>
          <w:rFonts w:ascii="Times New Roman" w:eastAsia="Arial MT" w:hAnsi="Times New Roman"/>
          <w:lang w:val="uk-UA"/>
        </w:rPr>
        <w:t>т</w:t>
      </w:r>
      <w:r w:rsidRPr="00DE315F">
        <w:rPr>
          <w:rFonts w:ascii="Times New Roman" w:eastAsia="Arial MT" w:hAnsi="Times New Roman"/>
          <w:spacing w:val="-1"/>
          <w:lang w:val="uk-UA"/>
        </w:rPr>
        <w:t>ф</w:t>
      </w:r>
      <w:r w:rsidRPr="00DE315F">
        <w:rPr>
          <w:rFonts w:ascii="Times New Roman" w:eastAsia="Arial MT" w:hAnsi="Times New Roman"/>
          <w:spacing w:val="1"/>
          <w:lang w:val="uk-UA"/>
        </w:rPr>
        <w:t>е</w:t>
      </w:r>
      <w:r w:rsidRPr="00DE315F">
        <w:rPr>
          <w:rFonts w:ascii="Times New Roman" w:eastAsia="Arial MT" w:hAnsi="Times New Roman"/>
          <w:spacing w:val="-2"/>
          <w:lang w:val="uk-UA"/>
        </w:rPr>
        <w:t>л</w:t>
      </w:r>
      <w:r w:rsidRPr="00DE315F">
        <w:rPr>
          <w:rFonts w:ascii="Times New Roman" w:eastAsia="Arial MT" w:hAnsi="Times New Roman"/>
          <w:spacing w:val="1"/>
          <w:lang w:val="uk-UA"/>
        </w:rPr>
        <w:t>е</w:t>
      </w:r>
      <w:r w:rsidRPr="00DE315F">
        <w:rPr>
          <w:rFonts w:ascii="Times New Roman" w:eastAsia="Arial MT" w:hAnsi="Times New Roman"/>
          <w:lang w:val="uk-UA"/>
        </w:rPr>
        <w:t>м</w:t>
      </w:r>
      <w:r w:rsidRPr="00DE315F">
        <w:rPr>
          <w:rFonts w:ascii="Times New Roman" w:eastAsia="Arial MT" w:hAnsi="Times New Roman"/>
          <w:spacing w:val="-1"/>
          <w:lang w:val="uk-UA"/>
        </w:rPr>
        <w:t>а</w:t>
      </w:r>
      <w:r w:rsidRPr="00DE315F">
        <w:rPr>
          <w:rFonts w:ascii="Times New Roman" w:eastAsia="Arial MT" w:hAnsi="Times New Roman"/>
          <w:spacing w:val="-2"/>
          <w:lang w:val="uk-UA"/>
        </w:rPr>
        <w:t>к</w:t>
      </w:r>
      <w:r w:rsidRPr="00DE315F">
        <w:rPr>
          <w:rFonts w:ascii="Times New Roman" w:eastAsia="Arial MT" w:hAnsi="Times New Roman"/>
          <w:spacing w:val="2"/>
          <w:lang w:val="uk-UA"/>
        </w:rPr>
        <w:t>т</w:t>
      </w:r>
      <w:r w:rsidRPr="00DE315F">
        <w:rPr>
          <w:rFonts w:ascii="Times New Roman" w:eastAsia="Arial MT" w:hAnsi="Times New Roman"/>
          <w:spacing w:val="-1"/>
          <w:lang w:val="uk-UA"/>
        </w:rPr>
        <w:t>и</w:t>
      </w:r>
      <w:r w:rsidRPr="00DE315F">
        <w:rPr>
          <w:rFonts w:ascii="Times New Roman" w:eastAsia="Arial MT" w:hAnsi="Times New Roman"/>
          <w:spacing w:val="1"/>
          <w:lang w:val="uk-UA"/>
        </w:rPr>
        <w:t>в</w:t>
      </w:r>
      <w:r w:rsidRPr="00DE315F">
        <w:rPr>
          <w:rFonts w:ascii="Times New Roman" w:eastAsia="Arial MT" w:hAnsi="Times New Roman"/>
          <w:spacing w:val="-2"/>
          <w:lang w:val="uk-UA"/>
        </w:rPr>
        <w:t>і</w:t>
      </w:r>
      <w:r w:rsidRPr="00DE315F">
        <w:rPr>
          <w:rFonts w:ascii="Times New Roman" w:eastAsia="Arial MT" w:hAnsi="Times New Roman"/>
          <w:lang w:val="uk-UA"/>
        </w:rPr>
        <w:t>в</w:t>
      </w:r>
      <w:r w:rsidRPr="00DE315F">
        <w:rPr>
          <w:rFonts w:ascii="Times New Roman" w:eastAsia="Arial MT" w:hAnsi="Times New Roman"/>
          <w:spacing w:val="-1"/>
          <w:lang w:val="uk-UA"/>
        </w:rPr>
        <w:t>в</w:t>
      </w:r>
      <w:r w:rsidRPr="00DE315F">
        <w:rPr>
          <w:rFonts w:ascii="Times New Roman" w:eastAsia="Arial MT" w:hAnsi="Times New Roman"/>
          <w:spacing w:val="-2"/>
          <w:lang w:val="uk-UA"/>
        </w:rPr>
        <w:t>и</w:t>
      </w:r>
      <w:r w:rsidRPr="00DE315F">
        <w:rPr>
          <w:rFonts w:ascii="Times New Roman" w:eastAsia="Arial MT" w:hAnsi="Times New Roman"/>
          <w:lang w:val="uk-UA"/>
        </w:rPr>
        <w:t>м</w:t>
      </w:r>
      <w:r w:rsidRPr="00DE315F">
        <w:rPr>
          <w:rFonts w:ascii="Times New Roman" w:eastAsia="Arial MT" w:hAnsi="Times New Roman"/>
          <w:spacing w:val="1"/>
          <w:lang w:val="uk-UA"/>
        </w:rPr>
        <w:t>а</w:t>
      </w:r>
      <w:r w:rsidRPr="00DE315F">
        <w:rPr>
          <w:rFonts w:ascii="Times New Roman" w:eastAsia="Arial MT" w:hAnsi="Times New Roman"/>
          <w:spacing w:val="-1"/>
          <w:lang w:val="uk-UA"/>
        </w:rPr>
        <w:t>га</w:t>
      </w:r>
      <w:r w:rsidRPr="00DE315F">
        <w:rPr>
          <w:rFonts w:ascii="Times New Roman" w:eastAsia="Arial MT" w:hAnsi="Times New Roman"/>
          <w:lang w:val="uk-UA"/>
        </w:rPr>
        <w:t>є</w:t>
      </w:r>
      <w:r w:rsidRPr="00DE315F">
        <w:rPr>
          <w:rFonts w:ascii="Times New Roman" w:eastAsia="Arial MT" w:hAnsi="Times New Roman"/>
          <w:spacing w:val="-2"/>
          <w:lang w:val="uk-UA"/>
        </w:rPr>
        <w:t>д</w:t>
      </w:r>
      <w:r w:rsidRPr="00DE315F">
        <w:rPr>
          <w:rFonts w:ascii="Times New Roman" w:eastAsia="Arial MT" w:hAnsi="Times New Roman"/>
          <w:spacing w:val="1"/>
          <w:lang w:val="uk-UA"/>
        </w:rPr>
        <w:t>о</w:t>
      </w:r>
      <w:r w:rsidRPr="00DE315F">
        <w:rPr>
          <w:rFonts w:ascii="Times New Roman" w:eastAsia="Arial MT" w:hAnsi="Times New Roman"/>
          <w:spacing w:val="-2"/>
          <w:lang w:val="uk-UA"/>
        </w:rPr>
        <w:t>д</w:t>
      </w:r>
      <w:r w:rsidRPr="00DE315F">
        <w:rPr>
          <w:rFonts w:ascii="Times New Roman" w:eastAsia="Arial MT" w:hAnsi="Times New Roman"/>
          <w:spacing w:val="-1"/>
          <w:lang w:val="uk-UA"/>
        </w:rPr>
        <w:t>а</w:t>
      </w:r>
      <w:r w:rsidRPr="00DE315F">
        <w:rPr>
          <w:rFonts w:ascii="Times New Roman" w:eastAsia="Arial MT" w:hAnsi="Times New Roman"/>
          <w:spacing w:val="1"/>
          <w:lang w:val="uk-UA"/>
        </w:rPr>
        <w:t>т</w:t>
      </w:r>
      <w:r w:rsidRPr="00DE315F">
        <w:rPr>
          <w:rFonts w:ascii="Times New Roman" w:eastAsia="Arial MT" w:hAnsi="Times New Roman"/>
          <w:spacing w:val="-1"/>
          <w:lang w:val="uk-UA"/>
        </w:rPr>
        <w:t>ко</w:t>
      </w:r>
      <w:r w:rsidRPr="00DE315F">
        <w:rPr>
          <w:rFonts w:ascii="Times New Roman" w:eastAsia="Arial MT" w:hAnsi="Times New Roman"/>
          <w:spacing w:val="1"/>
          <w:lang w:val="uk-UA"/>
        </w:rPr>
        <w:t>в</w:t>
      </w:r>
      <w:r w:rsidRPr="00DE315F">
        <w:rPr>
          <w:rFonts w:ascii="Times New Roman" w:eastAsia="Arial MT" w:hAnsi="Times New Roman"/>
          <w:spacing w:val="-1"/>
          <w:lang w:val="uk-UA"/>
        </w:rPr>
        <w:t>о</w:t>
      </w:r>
      <w:r w:rsidRPr="00DE315F">
        <w:rPr>
          <w:rFonts w:ascii="Times New Roman" w:eastAsia="Arial MT" w:hAnsi="Times New Roman"/>
          <w:spacing w:val="-2"/>
          <w:lang w:val="uk-UA"/>
        </w:rPr>
        <w:t>г</w:t>
      </w:r>
      <w:r w:rsidRPr="00DE315F">
        <w:rPr>
          <w:rFonts w:ascii="Times New Roman" w:eastAsia="Arial MT" w:hAnsi="Times New Roman"/>
          <w:lang w:val="uk-UA"/>
        </w:rPr>
        <w:t xml:space="preserve">о </w:t>
      </w:r>
      <w:r w:rsidRPr="00DE315F">
        <w:rPr>
          <w:rFonts w:ascii="Times New Roman" w:eastAsia="Arial MT" w:hAnsi="Times New Roman"/>
          <w:spacing w:val="-1"/>
          <w:lang w:val="uk-UA"/>
        </w:rPr>
        <w:t>о</w:t>
      </w:r>
      <w:r w:rsidRPr="00DE315F">
        <w:rPr>
          <w:rFonts w:ascii="Times New Roman" w:eastAsia="Arial MT" w:hAnsi="Times New Roman"/>
          <w:lang w:val="uk-UA"/>
        </w:rPr>
        <w:t>ц</w:t>
      </w:r>
      <w:r w:rsidRPr="00DE315F">
        <w:rPr>
          <w:rFonts w:ascii="Times New Roman" w:eastAsia="Arial MT" w:hAnsi="Times New Roman"/>
          <w:spacing w:val="-2"/>
          <w:lang w:val="uk-UA"/>
        </w:rPr>
        <w:t>і</w:t>
      </w:r>
      <w:r w:rsidRPr="00DE315F">
        <w:rPr>
          <w:rFonts w:ascii="Times New Roman" w:eastAsia="Arial MT" w:hAnsi="Times New Roman"/>
          <w:spacing w:val="-1"/>
          <w:lang w:val="uk-UA"/>
        </w:rPr>
        <w:t>ню</w:t>
      </w:r>
      <w:r w:rsidRPr="00DE315F">
        <w:rPr>
          <w:rFonts w:ascii="Times New Roman" w:eastAsia="Arial MT" w:hAnsi="Times New Roman"/>
          <w:spacing w:val="1"/>
          <w:lang w:val="uk-UA"/>
        </w:rPr>
        <w:t>в</w:t>
      </w:r>
      <w:r w:rsidRPr="00DE315F">
        <w:rPr>
          <w:rFonts w:ascii="Times New Roman" w:eastAsia="Arial MT" w:hAnsi="Times New Roman"/>
          <w:spacing w:val="-1"/>
          <w:lang w:val="uk-UA"/>
        </w:rPr>
        <w:t>анн</w:t>
      </w:r>
      <w:r w:rsidRPr="00DE315F">
        <w:rPr>
          <w:rFonts w:ascii="Times New Roman" w:eastAsia="Arial MT" w:hAnsi="Times New Roman"/>
          <w:lang w:val="uk-UA"/>
        </w:rPr>
        <w:t xml:space="preserve">я </w:t>
      </w:r>
      <w:r w:rsidRPr="00DE315F">
        <w:rPr>
          <w:rFonts w:ascii="Times New Roman" w:eastAsia="Arial MT" w:hAnsi="Times New Roman"/>
          <w:spacing w:val="-1"/>
          <w:lang w:val="uk-UA"/>
        </w:rPr>
        <w:t>й</w:t>
      </w:r>
      <w:r w:rsidRPr="00DE315F">
        <w:rPr>
          <w:rFonts w:ascii="Times New Roman" w:eastAsia="Arial MT" w:hAnsi="Times New Roman"/>
          <w:lang w:val="uk-UA"/>
        </w:rPr>
        <w:t>м</w:t>
      </w:r>
      <w:r w:rsidRPr="00DE315F">
        <w:rPr>
          <w:rFonts w:ascii="Times New Roman" w:eastAsia="Arial MT" w:hAnsi="Times New Roman"/>
          <w:spacing w:val="1"/>
          <w:lang w:val="uk-UA"/>
        </w:rPr>
        <w:t>о</w:t>
      </w:r>
      <w:r w:rsidRPr="00DE315F">
        <w:rPr>
          <w:rFonts w:ascii="Times New Roman" w:eastAsia="Arial MT" w:hAnsi="Times New Roman"/>
          <w:spacing w:val="-1"/>
          <w:lang w:val="uk-UA"/>
        </w:rPr>
        <w:t>в</w:t>
      </w:r>
      <w:r w:rsidRPr="00DE315F">
        <w:rPr>
          <w:rFonts w:ascii="Times New Roman" w:eastAsia="Arial MT" w:hAnsi="Times New Roman"/>
          <w:lang w:val="uk-UA"/>
        </w:rPr>
        <w:t>і</w:t>
      </w:r>
      <w:r w:rsidRPr="00DE315F">
        <w:rPr>
          <w:rFonts w:ascii="Times New Roman" w:eastAsia="Arial MT" w:hAnsi="Times New Roman"/>
          <w:spacing w:val="-1"/>
          <w:lang w:val="uk-UA"/>
        </w:rPr>
        <w:t>рно</w:t>
      </w:r>
      <w:r w:rsidRPr="00DE315F">
        <w:rPr>
          <w:rFonts w:ascii="Times New Roman" w:eastAsia="Arial MT" w:hAnsi="Times New Roman"/>
          <w:lang w:val="uk-UA"/>
        </w:rPr>
        <w:t xml:space="preserve">сті </w:t>
      </w:r>
      <w:r w:rsidRPr="00DE315F">
        <w:rPr>
          <w:rFonts w:ascii="Times New Roman" w:eastAsia="Arial MT" w:hAnsi="Times New Roman"/>
          <w:spacing w:val="-1"/>
          <w:lang w:val="uk-UA"/>
        </w:rPr>
        <w:t>на</w:t>
      </w:r>
      <w:r w:rsidRPr="00DE315F">
        <w:rPr>
          <w:rFonts w:ascii="Times New Roman" w:eastAsia="Arial MT" w:hAnsi="Times New Roman"/>
          <w:lang w:val="uk-UA"/>
        </w:rPr>
        <w:t xml:space="preserve">стання </w:t>
      </w:r>
      <w:r w:rsidRPr="00DE315F">
        <w:rPr>
          <w:rFonts w:ascii="Times New Roman" w:eastAsia="Arial MT" w:hAnsi="Times New Roman"/>
          <w:spacing w:val="-2"/>
          <w:lang w:val="uk-UA"/>
        </w:rPr>
        <w:t>д</w:t>
      </w:r>
      <w:r w:rsidRPr="00DE315F">
        <w:rPr>
          <w:rFonts w:ascii="Times New Roman" w:eastAsia="Arial MT" w:hAnsi="Times New Roman"/>
          <w:spacing w:val="1"/>
          <w:lang w:val="uk-UA"/>
        </w:rPr>
        <w:t>е</w:t>
      </w:r>
      <w:r w:rsidRPr="00DE315F">
        <w:rPr>
          <w:rFonts w:ascii="Times New Roman" w:eastAsia="Arial MT" w:hAnsi="Times New Roman"/>
          <w:spacing w:val="-1"/>
          <w:lang w:val="uk-UA"/>
        </w:rPr>
        <w:t>ф</w:t>
      </w:r>
      <w:r w:rsidRPr="00DE315F">
        <w:rPr>
          <w:rFonts w:ascii="Times New Roman" w:eastAsia="Arial MT" w:hAnsi="Times New Roman"/>
          <w:spacing w:val="1"/>
          <w:lang w:val="uk-UA"/>
        </w:rPr>
        <w:t>о</w:t>
      </w:r>
      <w:r w:rsidRPr="00DE315F">
        <w:rPr>
          <w:rFonts w:ascii="Times New Roman" w:eastAsia="Arial MT" w:hAnsi="Times New Roman"/>
          <w:spacing w:val="-2"/>
          <w:lang w:val="uk-UA"/>
        </w:rPr>
        <w:t>л</w:t>
      </w:r>
      <w:r w:rsidRPr="00DE315F">
        <w:rPr>
          <w:rFonts w:ascii="Times New Roman" w:eastAsia="Arial MT" w:hAnsi="Times New Roman"/>
          <w:lang w:val="uk-UA"/>
        </w:rPr>
        <w:t>т</w:t>
      </w:r>
      <w:r w:rsidRPr="00DE315F">
        <w:rPr>
          <w:rFonts w:ascii="Times New Roman" w:eastAsia="Arial MT" w:hAnsi="Times New Roman"/>
          <w:spacing w:val="1"/>
          <w:lang w:val="uk-UA"/>
        </w:rPr>
        <w:t>у</w:t>
      </w:r>
      <w:r w:rsidRPr="00DE315F">
        <w:rPr>
          <w:rFonts w:ascii="Times New Roman" w:eastAsia="Arial MT" w:hAnsi="Times New Roman"/>
          <w:lang w:val="uk-UA"/>
        </w:rPr>
        <w:t xml:space="preserve">, </w:t>
      </w:r>
      <w:r w:rsidRPr="00DE315F">
        <w:rPr>
          <w:rFonts w:ascii="Times New Roman" w:eastAsia="Arial MT" w:hAnsi="Times New Roman"/>
          <w:spacing w:val="-1"/>
          <w:lang w:val="uk-UA"/>
        </w:rPr>
        <w:t>в</w:t>
      </w:r>
      <w:r w:rsidRPr="00DE315F">
        <w:rPr>
          <w:rFonts w:ascii="Times New Roman" w:eastAsia="Arial MT" w:hAnsi="Times New Roman"/>
          <w:lang w:val="uk-UA"/>
        </w:rPr>
        <w:t>і</w:t>
      </w:r>
      <w:r w:rsidRPr="00DE315F">
        <w:rPr>
          <w:rFonts w:ascii="Times New Roman" w:eastAsia="Arial MT" w:hAnsi="Times New Roman"/>
          <w:spacing w:val="1"/>
          <w:lang w:val="uk-UA"/>
        </w:rPr>
        <w:t>д</w:t>
      </w:r>
      <w:r w:rsidRPr="00DE315F">
        <w:rPr>
          <w:rFonts w:ascii="Times New Roman" w:eastAsia="Arial MT" w:hAnsi="Times New Roman"/>
          <w:lang w:val="uk-UA"/>
        </w:rPr>
        <w:t>пові</w:t>
      </w:r>
      <w:r w:rsidRPr="00DE315F">
        <w:rPr>
          <w:rFonts w:ascii="Times New Roman" w:eastAsia="Arial MT" w:hAnsi="Times New Roman"/>
          <w:spacing w:val="-2"/>
          <w:lang w:val="uk-UA"/>
        </w:rPr>
        <w:t>д</w:t>
      </w:r>
      <w:r w:rsidRPr="00DE315F">
        <w:rPr>
          <w:rFonts w:ascii="Times New Roman" w:eastAsia="Arial MT" w:hAnsi="Times New Roman"/>
          <w:spacing w:val="-1"/>
          <w:lang w:val="uk-UA"/>
        </w:rPr>
        <w:t>ни</w:t>
      </w:r>
      <w:r w:rsidRPr="00DE315F">
        <w:rPr>
          <w:rFonts w:ascii="Times New Roman" w:eastAsia="Arial MT" w:hAnsi="Times New Roman"/>
          <w:lang w:val="uk-UA"/>
        </w:rPr>
        <w:t xml:space="preserve">х </w:t>
      </w:r>
      <w:r w:rsidRPr="00DE315F">
        <w:rPr>
          <w:rFonts w:ascii="Times New Roman" w:eastAsia="Arial MT" w:hAnsi="Times New Roman"/>
          <w:spacing w:val="-1"/>
          <w:lang w:val="uk-UA"/>
        </w:rPr>
        <w:t>к</w:t>
      </w:r>
      <w:r w:rsidRPr="00DE315F">
        <w:rPr>
          <w:rFonts w:ascii="Times New Roman" w:eastAsia="Arial MT" w:hAnsi="Times New Roman"/>
          <w:spacing w:val="1"/>
          <w:lang w:val="uk-UA"/>
        </w:rPr>
        <w:t>о</w:t>
      </w:r>
      <w:r w:rsidRPr="00DE315F">
        <w:rPr>
          <w:rFonts w:ascii="Times New Roman" w:eastAsia="Arial MT" w:hAnsi="Times New Roman"/>
          <w:spacing w:val="-1"/>
          <w:lang w:val="uk-UA"/>
        </w:rPr>
        <w:t>е</w:t>
      </w:r>
      <w:r w:rsidRPr="00DE315F">
        <w:rPr>
          <w:rFonts w:ascii="Times New Roman" w:eastAsia="Arial MT" w:hAnsi="Times New Roman"/>
          <w:spacing w:val="1"/>
          <w:lang w:val="uk-UA"/>
        </w:rPr>
        <w:t>ф</w:t>
      </w:r>
      <w:r w:rsidRPr="00DE315F">
        <w:rPr>
          <w:rFonts w:ascii="Times New Roman" w:eastAsia="Arial MT" w:hAnsi="Times New Roman"/>
          <w:spacing w:val="-2"/>
          <w:lang w:val="uk-UA"/>
        </w:rPr>
        <w:t>і</w:t>
      </w:r>
      <w:r w:rsidRPr="00DE315F">
        <w:rPr>
          <w:rFonts w:ascii="Times New Roman" w:eastAsia="Arial MT" w:hAnsi="Times New Roman"/>
          <w:lang w:val="uk-UA"/>
        </w:rPr>
        <w:t>ц</w:t>
      </w:r>
      <w:r w:rsidRPr="00DE315F">
        <w:rPr>
          <w:rFonts w:ascii="Times New Roman" w:eastAsia="Arial MT" w:hAnsi="Times New Roman"/>
          <w:spacing w:val="1"/>
          <w:lang w:val="uk-UA"/>
        </w:rPr>
        <w:t>і</w:t>
      </w:r>
      <w:r w:rsidRPr="00DE315F">
        <w:rPr>
          <w:rFonts w:ascii="Times New Roman" w:eastAsia="Arial MT" w:hAnsi="Times New Roman"/>
          <w:spacing w:val="-1"/>
          <w:lang w:val="uk-UA"/>
        </w:rPr>
        <w:t>єнт</w:t>
      </w:r>
      <w:r w:rsidRPr="00DE315F">
        <w:rPr>
          <w:rFonts w:ascii="Times New Roman" w:eastAsia="Arial MT" w:hAnsi="Times New Roman"/>
          <w:spacing w:val="1"/>
          <w:lang w:val="uk-UA"/>
        </w:rPr>
        <w:t>і</w:t>
      </w:r>
      <w:r w:rsidRPr="00DE315F">
        <w:rPr>
          <w:rFonts w:ascii="Times New Roman" w:eastAsia="Arial MT" w:hAnsi="Times New Roman"/>
          <w:lang w:val="uk-UA"/>
        </w:rPr>
        <w:t xml:space="preserve">в </w:t>
      </w:r>
      <w:r w:rsidRPr="00DE315F">
        <w:rPr>
          <w:rFonts w:ascii="Times New Roman" w:eastAsia="Arial MT" w:hAnsi="Times New Roman"/>
          <w:spacing w:val="2"/>
          <w:lang w:val="uk-UA"/>
        </w:rPr>
        <w:t>з</w:t>
      </w:r>
      <w:r w:rsidRPr="00DE315F">
        <w:rPr>
          <w:rFonts w:ascii="Times New Roman" w:eastAsia="Arial MT" w:hAnsi="Times New Roman"/>
          <w:lang w:val="uk-UA"/>
        </w:rPr>
        <w:t>б</w:t>
      </w:r>
      <w:r w:rsidRPr="00DE315F">
        <w:rPr>
          <w:rFonts w:ascii="Times New Roman" w:eastAsia="Arial MT" w:hAnsi="Times New Roman"/>
          <w:spacing w:val="-1"/>
          <w:lang w:val="uk-UA"/>
        </w:rPr>
        <w:t>и</w:t>
      </w:r>
      <w:r w:rsidRPr="00DE315F">
        <w:rPr>
          <w:rFonts w:ascii="Times New Roman" w:eastAsia="Arial MT" w:hAnsi="Times New Roman"/>
          <w:lang w:val="uk-UA"/>
        </w:rPr>
        <w:t>т</w:t>
      </w:r>
      <w:r w:rsidRPr="00DE315F">
        <w:rPr>
          <w:rFonts w:ascii="Times New Roman" w:eastAsia="Arial MT" w:hAnsi="Times New Roman"/>
          <w:spacing w:val="-1"/>
          <w:lang w:val="uk-UA"/>
        </w:rPr>
        <w:t>к</w:t>
      </w:r>
      <w:r w:rsidRPr="00DE315F">
        <w:rPr>
          <w:rFonts w:ascii="Times New Roman" w:eastAsia="Arial MT" w:hAnsi="Times New Roman"/>
          <w:spacing w:val="1"/>
          <w:lang w:val="uk-UA"/>
        </w:rPr>
        <w:t>о</w:t>
      </w:r>
      <w:r w:rsidRPr="00DE315F">
        <w:rPr>
          <w:rFonts w:ascii="Times New Roman" w:eastAsia="Arial MT" w:hAnsi="Times New Roman"/>
          <w:spacing w:val="-1"/>
          <w:lang w:val="uk-UA"/>
        </w:rPr>
        <w:t>во</w:t>
      </w:r>
      <w:r w:rsidRPr="00DE315F">
        <w:rPr>
          <w:rFonts w:ascii="Times New Roman" w:eastAsia="Arial MT" w:hAnsi="Times New Roman"/>
          <w:lang w:val="uk-UA"/>
        </w:rPr>
        <w:t xml:space="preserve">сті й </w:t>
      </w:r>
      <w:r w:rsidRPr="00DE315F">
        <w:rPr>
          <w:rFonts w:ascii="Times New Roman" w:eastAsia="Arial MT" w:hAnsi="Times New Roman"/>
          <w:spacing w:val="-1"/>
          <w:lang w:val="uk-UA"/>
        </w:rPr>
        <w:t>к</w:t>
      </w:r>
      <w:r w:rsidRPr="00DE315F">
        <w:rPr>
          <w:rFonts w:ascii="Times New Roman" w:eastAsia="Arial MT" w:hAnsi="Times New Roman"/>
          <w:spacing w:val="1"/>
          <w:lang w:val="uk-UA"/>
        </w:rPr>
        <w:t>о</w:t>
      </w:r>
      <w:r w:rsidRPr="00DE315F">
        <w:rPr>
          <w:rFonts w:ascii="Times New Roman" w:eastAsia="Arial MT" w:hAnsi="Times New Roman"/>
          <w:spacing w:val="-1"/>
          <w:lang w:val="uk-UA"/>
        </w:rPr>
        <w:t>р</w:t>
      </w:r>
      <w:r w:rsidRPr="00DE315F">
        <w:rPr>
          <w:rFonts w:ascii="Times New Roman" w:eastAsia="Arial MT" w:hAnsi="Times New Roman"/>
          <w:spacing w:val="1"/>
          <w:lang w:val="uk-UA"/>
        </w:rPr>
        <w:t>е</w:t>
      </w:r>
      <w:r w:rsidRPr="00DE315F">
        <w:rPr>
          <w:rFonts w:ascii="Times New Roman" w:eastAsia="Arial MT" w:hAnsi="Times New Roman"/>
          <w:spacing w:val="-2"/>
          <w:lang w:val="uk-UA"/>
        </w:rPr>
        <w:t>л</w:t>
      </w:r>
      <w:r w:rsidRPr="00DE315F">
        <w:rPr>
          <w:rFonts w:ascii="Times New Roman" w:eastAsia="Arial MT" w:hAnsi="Times New Roman"/>
          <w:lang w:val="uk-UA"/>
        </w:rPr>
        <w:t>яц</w:t>
      </w:r>
      <w:r w:rsidRPr="00DE315F">
        <w:rPr>
          <w:rFonts w:ascii="Times New Roman" w:eastAsia="Arial MT" w:hAnsi="Times New Roman"/>
          <w:spacing w:val="-2"/>
          <w:lang w:val="uk-UA"/>
        </w:rPr>
        <w:t>і</w:t>
      </w:r>
      <w:r w:rsidRPr="00DE315F">
        <w:rPr>
          <w:rFonts w:ascii="Times New Roman" w:eastAsia="Arial MT" w:hAnsi="Times New Roman"/>
          <w:lang w:val="uk-UA"/>
        </w:rPr>
        <w:t xml:space="preserve">ї </w:t>
      </w:r>
      <w:r w:rsidRPr="00DE315F">
        <w:rPr>
          <w:rFonts w:ascii="Times New Roman" w:eastAsia="Arial MT" w:hAnsi="Times New Roman"/>
          <w:spacing w:val="-2"/>
          <w:lang w:val="uk-UA"/>
        </w:rPr>
        <w:t>д</w:t>
      </w:r>
      <w:r w:rsidRPr="00DE315F">
        <w:rPr>
          <w:rFonts w:ascii="Times New Roman" w:eastAsia="Arial MT" w:hAnsi="Times New Roman"/>
          <w:spacing w:val="1"/>
          <w:lang w:val="uk-UA"/>
        </w:rPr>
        <w:t>е</w:t>
      </w:r>
      <w:r w:rsidRPr="00DE315F">
        <w:rPr>
          <w:rFonts w:ascii="Times New Roman" w:eastAsia="Arial MT" w:hAnsi="Times New Roman"/>
          <w:spacing w:val="-1"/>
          <w:lang w:val="uk-UA"/>
        </w:rPr>
        <w:t>ф</w:t>
      </w:r>
      <w:r w:rsidRPr="00DE315F">
        <w:rPr>
          <w:rFonts w:ascii="Times New Roman" w:eastAsia="Arial MT" w:hAnsi="Times New Roman"/>
          <w:spacing w:val="1"/>
          <w:lang w:val="uk-UA"/>
        </w:rPr>
        <w:t>о</w:t>
      </w:r>
      <w:r w:rsidRPr="00DE315F">
        <w:rPr>
          <w:rFonts w:ascii="Times New Roman" w:eastAsia="Arial MT" w:hAnsi="Times New Roman"/>
          <w:spacing w:val="-2"/>
          <w:lang w:val="uk-UA"/>
        </w:rPr>
        <w:t>л</w:t>
      </w:r>
      <w:r w:rsidRPr="00DE315F">
        <w:rPr>
          <w:rFonts w:ascii="Times New Roman" w:eastAsia="Arial MT" w:hAnsi="Times New Roman"/>
          <w:lang w:val="uk-UA"/>
        </w:rPr>
        <w:t>т</w:t>
      </w:r>
      <w:r w:rsidRPr="00DE315F">
        <w:rPr>
          <w:rFonts w:ascii="Times New Roman" w:eastAsia="Arial MT" w:hAnsi="Times New Roman"/>
          <w:spacing w:val="-1"/>
          <w:lang w:val="uk-UA"/>
        </w:rPr>
        <w:t>і</w:t>
      </w:r>
      <w:r w:rsidRPr="00DE315F">
        <w:rPr>
          <w:rFonts w:ascii="Times New Roman" w:eastAsia="Arial MT" w:hAnsi="Times New Roman"/>
          <w:lang w:val="uk-UA"/>
        </w:rPr>
        <w:t xml:space="preserve">в </w:t>
      </w:r>
      <w:r w:rsidRPr="00DE315F">
        <w:rPr>
          <w:rFonts w:ascii="Times New Roman" w:eastAsia="Arial MT" w:hAnsi="Times New Roman"/>
          <w:spacing w:val="2"/>
          <w:lang w:val="uk-UA"/>
        </w:rPr>
        <w:t>м</w:t>
      </w:r>
      <w:r w:rsidRPr="00DE315F">
        <w:rPr>
          <w:rFonts w:ascii="Times New Roman" w:eastAsia="Arial MT" w:hAnsi="Times New Roman"/>
          <w:spacing w:val="-2"/>
          <w:lang w:val="uk-UA"/>
        </w:rPr>
        <w:t>і</w:t>
      </w:r>
      <w:r w:rsidRPr="00DE315F">
        <w:rPr>
          <w:rFonts w:ascii="Times New Roman" w:eastAsia="Arial MT" w:hAnsi="Times New Roman"/>
          <w:lang w:val="uk-UA"/>
        </w:rPr>
        <w:t xml:space="preserve">ж </w:t>
      </w:r>
      <w:r w:rsidRPr="00DE315F">
        <w:rPr>
          <w:rFonts w:ascii="Times New Roman" w:eastAsia="Arial MT" w:hAnsi="Times New Roman"/>
          <w:spacing w:val="1"/>
          <w:lang w:val="uk-UA"/>
        </w:rPr>
        <w:t>к</w:t>
      </w:r>
      <w:r w:rsidRPr="00DE315F">
        <w:rPr>
          <w:rFonts w:ascii="Times New Roman" w:eastAsia="Arial MT" w:hAnsi="Times New Roman"/>
          <w:spacing w:val="-1"/>
          <w:lang w:val="uk-UA"/>
        </w:rPr>
        <w:t>онт</w:t>
      </w:r>
      <w:r w:rsidRPr="00DE315F">
        <w:rPr>
          <w:rFonts w:ascii="Times New Roman" w:eastAsia="Arial MT" w:hAnsi="Times New Roman"/>
          <w:spacing w:val="1"/>
          <w:lang w:val="uk-UA"/>
        </w:rPr>
        <w:t>р</w:t>
      </w:r>
      <w:r w:rsidRPr="00DE315F">
        <w:rPr>
          <w:rFonts w:ascii="Times New Roman" w:eastAsia="Arial MT" w:hAnsi="Times New Roman"/>
          <w:spacing w:val="-1"/>
          <w:lang w:val="uk-UA"/>
        </w:rPr>
        <w:t>а</w:t>
      </w:r>
      <w:r w:rsidRPr="00DE315F">
        <w:rPr>
          <w:rFonts w:ascii="Times New Roman" w:eastAsia="Arial MT" w:hAnsi="Times New Roman"/>
          <w:spacing w:val="-2"/>
          <w:lang w:val="uk-UA"/>
        </w:rPr>
        <w:t>г</w:t>
      </w:r>
      <w:r w:rsidRPr="00DE315F">
        <w:rPr>
          <w:rFonts w:ascii="Times New Roman" w:eastAsia="Arial MT" w:hAnsi="Times New Roman"/>
          <w:spacing w:val="-1"/>
          <w:lang w:val="uk-UA"/>
        </w:rPr>
        <w:t>ен</w:t>
      </w:r>
      <w:r w:rsidRPr="00DE315F">
        <w:rPr>
          <w:rFonts w:ascii="Times New Roman" w:eastAsia="Arial MT" w:hAnsi="Times New Roman"/>
          <w:spacing w:val="2"/>
          <w:lang w:val="uk-UA"/>
        </w:rPr>
        <w:t>т</w:t>
      </w:r>
      <w:r w:rsidRPr="00DE315F">
        <w:rPr>
          <w:rFonts w:ascii="Times New Roman" w:eastAsia="Arial MT" w:hAnsi="Times New Roman"/>
          <w:spacing w:val="-1"/>
          <w:lang w:val="uk-UA"/>
        </w:rPr>
        <w:t>ами</w:t>
      </w:r>
      <w:r w:rsidRPr="00DE315F">
        <w:rPr>
          <w:rFonts w:ascii="Times New Roman" w:eastAsia="Arial MT" w:hAnsi="Times New Roman"/>
          <w:lang w:val="uk-UA"/>
        </w:rPr>
        <w:t>. Зн</w:t>
      </w:r>
      <w:r w:rsidRPr="00DE315F">
        <w:rPr>
          <w:rFonts w:ascii="Times New Roman" w:eastAsia="Arial MT" w:hAnsi="Times New Roman"/>
          <w:spacing w:val="2"/>
          <w:lang w:val="uk-UA"/>
        </w:rPr>
        <w:t>а</w:t>
      </w:r>
      <w:r w:rsidRPr="00DE315F">
        <w:rPr>
          <w:rFonts w:ascii="Times New Roman" w:eastAsia="Arial MT" w:hAnsi="Times New Roman"/>
          <w:lang w:val="uk-UA"/>
        </w:rPr>
        <w:t xml:space="preserve">чна </w:t>
      </w:r>
      <w:r w:rsidRPr="00DE315F">
        <w:rPr>
          <w:rFonts w:ascii="Times New Roman" w:eastAsia="Arial MT" w:hAnsi="Times New Roman"/>
          <w:spacing w:val="-1"/>
          <w:lang w:val="uk-UA"/>
        </w:rPr>
        <w:t>кон</w:t>
      </w:r>
      <w:r w:rsidRPr="00DE315F">
        <w:rPr>
          <w:rFonts w:ascii="Times New Roman" w:eastAsia="Arial MT" w:hAnsi="Times New Roman"/>
          <w:spacing w:val="3"/>
          <w:lang w:val="uk-UA"/>
        </w:rPr>
        <w:t>ц</w:t>
      </w:r>
      <w:r w:rsidRPr="00DE315F">
        <w:rPr>
          <w:rFonts w:ascii="Times New Roman" w:eastAsia="Arial MT" w:hAnsi="Times New Roman"/>
          <w:spacing w:val="-1"/>
          <w:lang w:val="uk-UA"/>
        </w:rPr>
        <w:t>ентра</w:t>
      </w:r>
      <w:r w:rsidRPr="00DE315F">
        <w:rPr>
          <w:rFonts w:ascii="Times New Roman" w:eastAsia="Arial MT" w:hAnsi="Times New Roman"/>
          <w:spacing w:val="3"/>
          <w:lang w:val="uk-UA"/>
        </w:rPr>
        <w:t>ц</w:t>
      </w:r>
      <w:r w:rsidRPr="00DE315F">
        <w:rPr>
          <w:rFonts w:ascii="Times New Roman" w:eastAsia="Arial MT" w:hAnsi="Times New Roman"/>
          <w:spacing w:val="1"/>
          <w:lang w:val="uk-UA"/>
        </w:rPr>
        <w:t>і</w:t>
      </w:r>
      <w:r w:rsidRPr="00DE315F">
        <w:rPr>
          <w:rFonts w:ascii="Times New Roman" w:eastAsia="Arial MT" w:hAnsi="Times New Roman"/>
          <w:lang w:val="uk-UA"/>
        </w:rPr>
        <w:t xml:space="preserve">я </w:t>
      </w:r>
      <w:r w:rsidRPr="00DE315F">
        <w:rPr>
          <w:rFonts w:ascii="Times New Roman" w:eastAsia="Arial MT" w:hAnsi="Times New Roman"/>
          <w:spacing w:val="-1"/>
          <w:lang w:val="uk-UA"/>
        </w:rPr>
        <w:t>к</w:t>
      </w:r>
      <w:r w:rsidRPr="00DE315F">
        <w:rPr>
          <w:rFonts w:ascii="Times New Roman" w:eastAsia="Arial MT" w:hAnsi="Times New Roman"/>
          <w:spacing w:val="1"/>
          <w:lang w:val="uk-UA"/>
        </w:rPr>
        <w:t>р</w:t>
      </w:r>
      <w:r w:rsidRPr="00DE315F">
        <w:rPr>
          <w:rFonts w:ascii="Times New Roman" w:eastAsia="Arial MT" w:hAnsi="Times New Roman"/>
          <w:spacing w:val="-1"/>
          <w:lang w:val="uk-UA"/>
        </w:rPr>
        <w:t>е</w:t>
      </w:r>
      <w:r w:rsidRPr="00DE315F">
        <w:rPr>
          <w:rFonts w:ascii="Times New Roman" w:eastAsia="Arial MT" w:hAnsi="Times New Roman"/>
          <w:lang w:val="uk-UA"/>
        </w:rPr>
        <w:t>д</w:t>
      </w:r>
      <w:r w:rsidRPr="00DE315F">
        <w:rPr>
          <w:rFonts w:ascii="Times New Roman" w:eastAsia="Arial MT" w:hAnsi="Times New Roman"/>
          <w:spacing w:val="-1"/>
          <w:lang w:val="uk-UA"/>
        </w:rPr>
        <w:t>и</w:t>
      </w:r>
      <w:r w:rsidRPr="00DE315F">
        <w:rPr>
          <w:rFonts w:ascii="Times New Roman" w:eastAsia="Arial MT" w:hAnsi="Times New Roman"/>
          <w:lang w:val="uk-UA"/>
        </w:rPr>
        <w:t>тн</w:t>
      </w:r>
      <w:r w:rsidRPr="00DE315F">
        <w:rPr>
          <w:rFonts w:ascii="Times New Roman" w:eastAsia="Arial MT" w:hAnsi="Times New Roman"/>
          <w:spacing w:val="2"/>
          <w:lang w:val="uk-UA"/>
        </w:rPr>
        <w:t>о</w:t>
      </w:r>
      <w:r w:rsidRPr="00DE315F">
        <w:rPr>
          <w:rFonts w:ascii="Times New Roman" w:eastAsia="Arial MT" w:hAnsi="Times New Roman"/>
          <w:spacing w:val="-1"/>
          <w:lang w:val="uk-UA"/>
        </w:rPr>
        <w:t>г</w:t>
      </w:r>
      <w:r w:rsidRPr="00DE315F">
        <w:rPr>
          <w:rFonts w:ascii="Times New Roman" w:eastAsia="Arial MT" w:hAnsi="Times New Roman"/>
          <w:lang w:val="uk-UA"/>
        </w:rPr>
        <w:t xml:space="preserve">о </w:t>
      </w:r>
      <w:r w:rsidRPr="00DE315F">
        <w:rPr>
          <w:rFonts w:ascii="Times New Roman" w:eastAsia="Arial MT" w:hAnsi="Times New Roman"/>
          <w:spacing w:val="-1"/>
          <w:lang w:val="uk-UA"/>
        </w:rPr>
        <w:t>р</w:t>
      </w:r>
      <w:r w:rsidRPr="00DE315F">
        <w:rPr>
          <w:rFonts w:ascii="Times New Roman" w:eastAsia="Arial MT" w:hAnsi="Times New Roman"/>
          <w:lang w:val="uk-UA"/>
        </w:rPr>
        <w:t>и</w:t>
      </w:r>
      <w:r w:rsidRPr="00DE315F">
        <w:rPr>
          <w:rFonts w:ascii="Times New Roman" w:eastAsia="Arial MT" w:hAnsi="Times New Roman"/>
          <w:spacing w:val="-1"/>
          <w:lang w:val="uk-UA"/>
        </w:rPr>
        <w:t>з</w:t>
      </w:r>
      <w:r w:rsidRPr="00DE315F">
        <w:rPr>
          <w:rFonts w:ascii="Times New Roman" w:eastAsia="Arial MT" w:hAnsi="Times New Roman"/>
          <w:spacing w:val="1"/>
          <w:lang w:val="uk-UA"/>
        </w:rPr>
        <w:t>и</w:t>
      </w:r>
      <w:r w:rsidRPr="00DE315F">
        <w:rPr>
          <w:rFonts w:ascii="Times New Roman" w:eastAsia="Arial MT" w:hAnsi="Times New Roman"/>
          <w:spacing w:val="-1"/>
          <w:lang w:val="uk-UA"/>
        </w:rPr>
        <w:t>к</w:t>
      </w:r>
      <w:r w:rsidRPr="00DE315F">
        <w:rPr>
          <w:rFonts w:ascii="Times New Roman" w:eastAsia="Arial MT" w:hAnsi="Times New Roman"/>
          <w:lang w:val="uk-UA"/>
        </w:rPr>
        <w:t xml:space="preserve">у </w:t>
      </w:r>
      <w:r w:rsidRPr="00DE315F">
        <w:rPr>
          <w:rFonts w:ascii="Times New Roman" w:eastAsia="Arial MT" w:hAnsi="Times New Roman"/>
          <w:spacing w:val="-1"/>
          <w:lang w:val="uk-UA"/>
        </w:rPr>
        <w:t>о</w:t>
      </w:r>
      <w:r w:rsidRPr="00DE315F">
        <w:rPr>
          <w:rFonts w:ascii="Times New Roman" w:eastAsia="Arial MT" w:hAnsi="Times New Roman"/>
          <w:lang w:val="uk-UA"/>
        </w:rPr>
        <w:t>б</w:t>
      </w:r>
      <w:r w:rsidRPr="00DE315F">
        <w:rPr>
          <w:rFonts w:ascii="Times New Roman" w:eastAsia="Arial MT" w:hAnsi="Times New Roman"/>
          <w:spacing w:val="2"/>
          <w:lang w:val="uk-UA"/>
        </w:rPr>
        <w:t>м</w:t>
      </w:r>
      <w:r w:rsidRPr="00DE315F">
        <w:rPr>
          <w:rFonts w:ascii="Times New Roman" w:eastAsia="Arial MT" w:hAnsi="Times New Roman"/>
          <w:spacing w:val="-1"/>
          <w:lang w:val="uk-UA"/>
        </w:rPr>
        <w:t>е</w:t>
      </w:r>
      <w:r w:rsidRPr="00DE315F">
        <w:rPr>
          <w:rFonts w:ascii="Times New Roman" w:eastAsia="Arial MT" w:hAnsi="Times New Roman"/>
          <w:lang w:val="uk-UA"/>
        </w:rPr>
        <w:t>ж</w:t>
      </w:r>
      <w:r w:rsidRPr="00DE315F">
        <w:rPr>
          <w:rFonts w:ascii="Times New Roman" w:eastAsia="Arial MT" w:hAnsi="Times New Roman"/>
          <w:spacing w:val="1"/>
          <w:lang w:val="uk-UA"/>
        </w:rPr>
        <w:t>у</w:t>
      </w:r>
      <w:r w:rsidRPr="00DE315F">
        <w:rPr>
          <w:rFonts w:ascii="Times New Roman" w:eastAsia="Arial MT" w:hAnsi="Times New Roman"/>
          <w:spacing w:val="-1"/>
          <w:lang w:val="uk-UA"/>
        </w:rPr>
        <w:t>є</w:t>
      </w:r>
      <w:r w:rsidRPr="00DE315F">
        <w:rPr>
          <w:rFonts w:ascii="Times New Roman" w:eastAsia="Arial MT" w:hAnsi="Times New Roman"/>
          <w:lang w:val="uk-UA"/>
        </w:rPr>
        <w:t>т</w:t>
      </w:r>
      <w:r w:rsidRPr="00DE315F">
        <w:rPr>
          <w:rFonts w:ascii="Times New Roman" w:eastAsia="Arial MT" w:hAnsi="Times New Roman"/>
          <w:spacing w:val="-1"/>
          <w:lang w:val="uk-UA"/>
        </w:rPr>
        <w:t>ь</w:t>
      </w:r>
      <w:r w:rsidRPr="00DE315F">
        <w:rPr>
          <w:rFonts w:ascii="Times New Roman" w:eastAsia="Arial MT" w:hAnsi="Times New Roman"/>
          <w:spacing w:val="1"/>
          <w:lang w:val="uk-UA"/>
        </w:rPr>
        <w:t>с</w:t>
      </w:r>
      <w:r w:rsidRPr="00DE315F">
        <w:rPr>
          <w:rFonts w:ascii="Times New Roman" w:eastAsia="Arial MT" w:hAnsi="Times New Roman"/>
          <w:lang w:val="uk-UA"/>
        </w:rPr>
        <w:t xml:space="preserve">я </w:t>
      </w:r>
      <w:r w:rsidRPr="00DE315F">
        <w:rPr>
          <w:rFonts w:ascii="Times New Roman" w:eastAsia="Arial MT" w:hAnsi="Times New Roman"/>
          <w:spacing w:val="1"/>
          <w:lang w:val="uk-UA"/>
        </w:rPr>
        <w:t>р</w:t>
      </w:r>
      <w:r w:rsidRPr="00DE315F">
        <w:rPr>
          <w:rFonts w:ascii="Times New Roman" w:eastAsia="Arial MT" w:hAnsi="Times New Roman"/>
          <w:spacing w:val="-1"/>
          <w:lang w:val="uk-UA"/>
        </w:rPr>
        <w:t>оз</w:t>
      </w:r>
      <w:r w:rsidRPr="00DE315F">
        <w:rPr>
          <w:rFonts w:ascii="Times New Roman" w:eastAsia="Arial MT" w:hAnsi="Times New Roman"/>
          <w:spacing w:val="1"/>
          <w:lang w:val="uk-UA"/>
        </w:rPr>
        <w:t>м</w:t>
      </w:r>
      <w:r w:rsidRPr="00DE315F">
        <w:rPr>
          <w:rFonts w:ascii="Times New Roman" w:eastAsia="Arial MT" w:hAnsi="Times New Roman"/>
          <w:spacing w:val="-2"/>
          <w:lang w:val="uk-UA"/>
        </w:rPr>
        <w:t>і</w:t>
      </w:r>
      <w:r w:rsidRPr="00DE315F">
        <w:rPr>
          <w:rFonts w:ascii="Times New Roman" w:eastAsia="Arial MT" w:hAnsi="Times New Roman"/>
          <w:spacing w:val="1"/>
          <w:lang w:val="uk-UA"/>
        </w:rPr>
        <w:t>щ</w:t>
      </w:r>
      <w:r w:rsidRPr="00DE315F">
        <w:rPr>
          <w:rFonts w:ascii="Times New Roman" w:eastAsia="Arial MT" w:hAnsi="Times New Roman"/>
          <w:spacing w:val="-1"/>
          <w:lang w:val="uk-UA"/>
        </w:rPr>
        <w:t>енням гро</w:t>
      </w:r>
      <w:r w:rsidRPr="00DE315F">
        <w:rPr>
          <w:rFonts w:ascii="Times New Roman" w:eastAsia="Arial MT" w:hAnsi="Times New Roman"/>
          <w:lang w:val="uk-UA"/>
        </w:rPr>
        <w:t>ш</w:t>
      </w:r>
      <w:r w:rsidRPr="00DE315F">
        <w:rPr>
          <w:rFonts w:ascii="Times New Roman" w:eastAsia="Arial MT" w:hAnsi="Times New Roman"/>
          <w:spacing w:val="1"/>
          <w:lang w:val="uk-UA"/>
        </w:rPr>
        <w:t>о</w:t>
      </w:r>
      <w:r w:rsidRPr="00DE315F">
        <w:rPr>
          <w:rFonts w:ascii="Times New Roman" w:eastAsia="Arial MT" w:hAnsi="Times New Roman"/>
          <w:spacing w:val="-1"/>
          <w:lang w:val="uk-UA"/>
        </w:rPr>
        <w:t>в</w:t>
      </w:r>
      <w:r w:rsidRPr="00DE315F">
        <w:rPr>
          <w:rFonts w:ascii="Times New Roman" w:eastAsia="Arial MT" w:hAnsi="Times New Roman"/>
          <w:spacing w:val="-2"/>
          <w:lang w:val="uk-UA"/>
        </w:rPr>
        <w:t>и</w:t>
      </w:r>
      <w:r w:rsidRPr="00DE315F">
        <w:rPr>
          <w:rFonts w:ascii="Times New Roman" w:eastAsia="Arial MT" w:hAnsi="Times New Roman"/>
          <w:lang w:val="uk-UA"/>
        </w:rPr>
        <w:t>х</w:t>
      </w:r>
      <w:r w:rsidRPr="00DE315F">
        <w:rPr>
          <w:rFonts w:ascii="Times New Roman" w:eastAsia="Arial MT" w:hAnsi="Times New Roman"/>
          <w:spacing w:val="-1"/>
          <w:lang w:val="uk-UA"/>
        </w:rPr>
        <w:t>ко</w:t>
      </w:r>
      <w:r w:rsidRPr="00DE315F">
        <w:rPr>
          <w:rFonts w:ascii="Times New Roman" w:eastAsia="Arial MT" w:hAnsi="Times New Roman"/>
          <w:lang w:val="uk-UA"/>
        </w:rPr>
        <w:t>ш</w:t>
      </w:r>
      <w:r w:rsidRPr="00DE315F">
        <w:rPr>
          <w:rFonts w:ascii="Times New Roman" w:eastAsia="Arial MT" w:hAnsi="Times New Roman"/>
          <w:spacing w:val="2"/>
          <w:lang w:val="uk-UA"/>
        </w:rPr>
        <w:t>т</w:t>
      </w:r>
      <w:r w:rsidRPr="00DE315F">
        <w:rPr>
          <w:rFonts w:ascii="Times New Roman" w:eastAsia="Arial MT" w:hAnsi="Times New Roman"/>
          <w:spacing w:val="-2"/>
          <w:lang w:val="uk-UA"/>
        </w:rPr>
        <w:t>і</w:t>
      </w:r>
      <w:r w:rsidRPr="00DE315F">
        <w:rPr>
          <w:rFonts w:ascii="Times New Roman" w:eastAsia="Arial MT" w:hAnsi="Times New Roman"/>
          <w:lang w:val="uk-UA"/>
        </w:rPr>
        <w:t>в</w:t>
      </w:r>
      <w:r w:rsidRPr="00DE315F">
        <w:rPr>
          <w:rFonts w:ascii="Times New Roman" w:eastAsia="Arial MT" w:hAnsi="Times New Roman"/>
          <w:spacing w:val="2"/>
          <w:lang w:val="uk-UA"/>
        </w:rPr>
        <w:t>т</w:t>
      </w:r>
      <w:r w:rsidRPr="00DE315F">
        <w:rPr>
          <w:rFonts w:ascii="Times New Roman" w:eastAsia="Arial MT" w:hAnsi="Times New Roman"/>
          <w:lang w:val="uk-UA"/>
        </w:rPr>
        <w:t>аїх</w:t>
      </w:r>
      <w:r w:rsidRPr="00DE315F">
        <w:rPr>
          <w:rFonts w:ascii="Times New Roman" w:eastAsia="Arial MT" w:hAnsi="Times New Roman"/>
          <w:spacing w:val="-1"/>
          <w:lang w:val="uk-UA"/>
        </w:rPr>
        <w:t>е</w:t>
      </w:r>
      <w:r w:rsidRPr="00DE315F">
        <w:rPr>
          <w:rFonts w:ascii="Times New Roman" w:eastAsia="Arial MT" w:hAnsi="Times New Roman"/>
          <w:spacing w:val="-2"/>
          <w:lang w:val="uk-UA"/>
        </w:rPr>
        <w:t>к</w:t>
      </w:r>
      <w:r w:rsidRPr="00DE315F">
        <w:rPr>
          <w:rFonts w:ascii="Times New Roman" w:eastAsia="Arial MT" w:hAnsi="Times New Roman"/>
          <w:spacing w:val="1"/>
          <w:lang w:val="uk-UA"/>
        </w:rPr>
        <w:t>ві</w:t>
      </w:r>
      <w:r w:rsidRPr="00DE315F">
        <w:rPr>
          <w:rFonts w:ascii="Times New Roman" w:eastAsia="Arial MT" w:hAnsi="Times New Roman"/>
          <w:spacing w:val="-1"/>
          <w:lang w:val="uk-UA"/>
        </w:rPr>
        <w:t>ва</w:t>
      </w:r>
      <w:r w:rsidRPr="00DE315F">
        <w:rPr>
          <w:rFonts w:ascii="Times New Roman" w:eastAsia="Arial MT" w:hAnsi="Times New Roman"/>
          <w:lang w:val="uk-UA"/>
        </w:rPr>
        <w:t>л</w:t>
      </w:r>
      <w:r w:rsidRPr="00DE315F">
        <w:rPr>
          <w:rFonts w:ascii="Times New Roman" w:eastAsia="Arial MT" w:hAnsi="Times New Roman"/>
          <w:spacing w:val="-1"/>
          <w:lang w:val="uk-UA"/>
        </w:rPr>
        <w:t>ент</w:t>
      </w:r>
      <w:r w:rsidRPr="00DE315F">
        <w:rPr>
          <w:rFonts w:ascii="Times New Roman" w:eastAsia="Arial MT" w:hAnsi="Times New Roman"/>
          <w:spacing w:val="1"/>
          <w:lang w:val="uk-UA"/>
        </w:rPr>
        <w:t>і</w:t>
      </w:r>
      <w:r w:rsidRPr="00DE315F">
        <w:rPr>
          <w:rFonts w:ascii="Times New Roman" w:eastAsia="Arial MT" w:hAnsi="Times New Roman"/>
          <w:lang w:val="uk-UA"/>
        </w:rPr>
        <w:t>ві</w:t>
      </w:r>
      <w:r w:rsidRPr="00DE315F">
        <w:rPr>
          <w:rFonts w:ascii="Times New Roman" w:eastAsia="Arial MT" w:hAnsi="Times New Roman"/>
          <w:spacing w:val="1"/>
          <w:lang w:val="uk-UA"/>
        </w:rPr>
        <w:t>д</w:t>
      </w:r>
      <w:r w:rsidRPr="00DE315F">
        <w:rPr>
          <w:rFonts w:ascii="Times New Roman" w:eastAsia="Arial MT" w:hAnsi="Times New Roman"/>
          <w:spacing w:val="-1"/>
          <w:lang w:val="uk-UA"/>
        </w:rPr>
        <w:t>епо</w:t>
      </w:r>
      <w:r w:rsidRPr="00DE315F">
        <w:rPr>
          <w:rFonts w:ascii="Times New Roman" w:eastAsia="Arial MT" w:hAnsi="Times New Roman"/>
          <w:spacing w:val="2"/>
          <w:lang w:val="uk-UA"/>
        </w:rPr>
        <w:t>з</w:t>
      </w:r>
      <w:r w:rsidRPr="00DE315F">
        <w:rPr>
          <w:rFonts w:ascii="Times New Roman" w:eastAsia="Arial MT" w:hAnsi="Times New Roman"/>
          <w:spacing w:val="-1"/>
          <w:lang w:val="uk-UA"/>
        </w:rPr>
        <w:t>и</w:t>
      </w:r>
      <w:r w:rsidRPr="00DE315F">
        <w:rPr>
          <w:rFonts w:ascii="Times New Roman" w:eastAsia="Arial MT" w:hAnsi="Times New Roman"/>
          <w:spacing w:val="2"/>
          <w:lang w:val="uk-UA"/>
        </w:rPr>
        <w:t>т</w:t>
      </w:r>
      <w:r w:rsidRPr="00DE315F">
        <w:rPr>
          <w:rFonts w:ascii="Times New Roman" w:eastAsia="Arial MT" w:hAnsi="Times New Roman"/>
          <w:spacing w:val="-2"/>
          <w:lang w:val="uk-UA"/>
        </w:rPr>
        <w:t>і</w:t>
      </w:r>
      <w:r w:rsidRPr="00DE315F">
        <w:rPr>
          <w:rFonts w:ascii="Times New Roman" w:eastAsia="Arial MT" w:hAnsi="Times New Roman"/>
          <w:lang w:val="uk-UA"/>
        </w:rPr>
        <w:t>вуб</w:t>
      </w:r>
      <w:r w:rsidRPr="00DE315F">
        <w:rPr>
          <w:rFonts w:ascii="Times New Roman" w:eastAsia="Arial MT" w:hAnsi="Times New Roman"/>
          <w:spacing w:val="-1"/>
          <w:lang w:val="uk-UA"/>
        </w:rPr>
        <w:t>анка</w:t>
      </w:r>
      <w:r w:rsidRPr="00DE315F">
        <w:rPr>
          <w:rFonts w:ascii="Times New Roman" w:eastAsia="Arial MT" w:hAnsi="Times New Roman"/>
          <w:lang w:val="uk-UA"/>
        </w:rPr>
        <w:t>х,я</w:t>
      </w:r>
      <w:r w:rsidRPr="00DE315F">
        <w:rPr>
          <w:rFonts w:ascii="Times New Roman" w:eastAsia="Arial MT" w:hAnsi="Times New Roman"/>
          <w:spacing w:val="1"/>
          <w:lang w:val="uk-UA"/>
        </w:rPr>
        <w:t>к</w:t>
      </w:r>
      <w:r w:rsidRPr="00DE315F">
        <w:rPr>
          <w:rFonts w:ascii="Times New Roman" w:eastAsia="Arial MT" w:hAnsi="Times New Roman"/>
          <w:lang w:val="uk-UA"/>
        </w:rPr>
        <w:t>і</w:t>
      </w:r>
      <w:r w:rsidRPr="00DE315F">
        <w:rPr>
          <w:rFonts w:ascii="Times New Roman" w:eastAsia="Arial MT" w:hAnsi="Times New Roman"/>
          <w:spacing w:val="1"/>
          <w:lang w:val="uk-UA"/>
        </w:rPr>
        <w:t>х</w:t>
      </w:r>
      <w:r w:rsidRPr="00DE315F">
        <w:rPr>
          <w:rFonts w:ascii="Times New Roman" w:eastAsia="Arial MT" w:hAnsi="Times New Roman"/>
          <w:spacing w:val="-1"/>
          <w:lang w:val="uk-UA"/>
        </w:rPr>
        <w:t>ар</w:t>
      </w:r>
      <w:r w:rsidRPr="00DE315F">
        <w:rPr>
          <w:rFonts w:ascii="Times New Roman" w:eastAsia="Arial MT" w:hAnsi="Times New Roman"/>
          <w:spacing w:val="1"/>
          <w:lang w:val="uk-UA"/>
        </w:rPr>
        <w:t>а</w:t>
      </w:r>
      <w:r w:rsidRPr="00DE315F">
        <w:rPr>
          <w:rFonts w:ascii="Times New Roman" w:eastAsia="Arial MT" w:hAnsi="Times New Roman"/>
          <w:spacing w:val="-1"/>
          <w:lang w:val="uk-UA"/>
        </w:rPr>
        <w:t>к</w:t>
      </w:r>
      <w:r w:rsidRPr="00DE315F">
        <w:rPr>
          <w:rFonts w:ascii="Times New Roman" w:eastAsia="Arial MT" w:hAnsi="Times New Roman"/>
          <w:lang w:val="uk-UA"/>
        </w:rPr>
        <w:t>т</w:t>
      </w:r>
      <w:r w:rsidRPr="00DE315F">
        <w:rPr>
          <w:rFonts w:ascii="Times New Roman" w:eastAsia="Arial MT" w:hAnsi="Times New Roman"/>
          <w:spacing w:val="1"/>
          <w:lang w:val="uk-UA"/>
        </w:rPr>
        <w:t>е</w:t>
      </w:r>
      <w:r w:rsidRPr="00DE315F">
        <w:rPr>
          <w:rFonts w:ascii="Times New Roman" w:eastAsia="Arial MT" w:hAnsi="Times New Roman"/>
          <w:spacing w:val="-1"/>
          <w:lang w:val="uk-UA"/>
        </w:rPr>
        <w:t>р</w:t>
      </w:r>
      <w:r w:rsidRPr="00DE315F">
        <w:rPr>
          <w:rFonts w:ascii="Times New Roman" w:eastAsia="Arial MT" w:hAnsi="Times New Roman"/>
          <w:spacing w:val="-2"/>
          <w:lang w:val="uk-UA"/>
        </w:rPr>
        <w:t>и</w:t>
      </w:r>
      <w:r w:rsidRPr="00DE315F">
        <w:rPr>
          <w:rFonts w:ascii="Times New Roman" w:eastAsia="Arial MT" w:hAnsi="Times New Roman"/>
          <w:spacing w:val="-1"/>
          <w:lang w:val="uk-UA"/>
        </w:rPr>
        <w:t>з</w:t>
      </w:r>
      <w:r w:rsidRPr="00DE315F">
        <w:rPr>
          <w:rFonts w:ascii="Times New Roman" w:eastAsia="Arial MT" w:hAnsi="Times New Roman"/>
          <w:lang w:val="uk-UA"/>
        </w:rPr>
        <w:t>у</w:t>
      </w:r>
      <w:r w:rsidRPr="00DE315F">
        <w:rPr>
          <w:rFonts w:ascii="Times New Roman" w:eastAsia="Arial MT" w:hAnsi="Times New Roman"/>
          <w:spacing w:val="1"/>
          <w:lang w:val="uk-UA"/>
        </w:rPr>
        <w:t>ю</w:t>
      </w:r>
      <w:r w:rsidRPr="00DE315F">
        <w:rPr>
          <w:rFonts w:ascii="Times New Roman" w:eastAsia="Arial MT" w:hAnsi="Times New Roman"/>
          <w:lang w:val="uk-UA"/>
        </w:rPr>
        <w:t>т</w:t>
      </w:r>
      <w:r w:rsidRPr="00DE315F">
        <w:rPr>
          <w:rFonts w:ascii="Times New Roman" w:eastAsia="Arial MT" w:hAnsi="Times New Roman"/>
          <w:spacing w:val="-1"/>
          <w:lang w:val="uk-UA"/>
        </w:rPr>
        <w:t>ь</w:t>
      </w:r>
      <w:r w:rsidRPr="00DE315F">
        <w:rPr>
          <w:rFonts w:ascii="Times New Roman" w:eastAsia="Arial MT" w:hAnsi="Times New Roman"/>
          <w:spacing w:val="1"/>
          <w:lang w:val="uk-UA"/>
        </w:rPr>
        <w:t>с</w:t>
      </w:r>
      <w:r w:rsidRPr="00DE315F">
        <w:rPr>
          <w:rFonts w:ascii="Times New Roman" w:eastAsia="Arial MT" w:hAnsi="Times New Roman"/>
          <w:lang w:val="uk-UA"/>
        </w:rPr>
        <w:t>я</w:t>
      </w:r>
      <w:r w:rsidRPr="00DE315F">
        <w:rPr>
          <w:rFonts w:ascii="Times New Roman" w:eastAsia="Arial MT" w:hAnsi="Times New Roman"/>
          <w:spacing w:val="-1"/>
          <w:lang w:val="uk-UA"/>
        </w:rPr>
        <w:t>незнач</w:t>
      </w:r>
      <w:r w:rsidRPr="00DE315F">
        <w:rPr>
          <w:rFonts w:ascii="Times New Roman" w:eastAsia="Arial MT" w:hAnsi="Times New Roman"/>
          <w:spacing w:val="2"/>
          <w:lang w:val="uk-UA"/>
        </w:rPr>
        <w:t>н</w:t>
      </w:r>
      <w:r w:rsidRPr="00DE315F">
        <w:rPr>
          <w:rFonts w:ascii="Times New Roman" w:eastAsia="Arial MT" w:hAnsi="Times New Roman"/>
          <w:spacing w:val="-1"/>
          <w:lang w:val="uk-UA"/>
        </w:rPr>
        <w:t>и</w:t>
      </w:r>
      <w:r w:rsidRPr="00DE315F">
        <w:rPr>
          <w:rFonts w:ascii="Times New Roman" w:eastAsia="Arial MT" w:hAnsi="Times New Roman"/>
          <w:lang w:val="uk-UA"/>
        </w:rPr>
        <w:t>м</w:t>
      </w:r>
      <w:r w:rsidRPr="00DE315F">
        <w:rPr>
          <w:rFonts w:ascii="Times New Roman" w:eastAsia="Arial MT" w:hAnsi="Times New Roman"/>
          <w:spacing w:val="1"/>
          <w:lang w:val="uk-UA"/>
        </w:rPr>
        <w:t>к</w:t>
      </w:r>
      <w:r w:rsidRPr="00DE315F">
        <w:rPr>
          <w:rFonts w:ascii="Times New Roman" w:eastAsia="Arial MT" w:hAnsi="Times New Roman"/>
          <w:spacing w:val="-1"/>
          <w:lang w:val="uk-UA"/>
        </w:rPr>
        <w:t>р</w:t>
      </w:r>
      <w:r w:rsidRPr="00DE315F">
        <w:rPr>
          <w:rFonts w:ascii="Times New Roman" w:eastAsia="Arial MT" w:hAnsi="Times New Roman"/>
          <w:spacing w:val="1"/>
          <w:lang w:val="uk-UA"/>
        </w:rPr>
        <w:t>е</w:t>
      </w:r>
      <w:r w:rsidRPr="00DE315F">
        <w:rPr>
          <w:rFonts w:ascii="Times New Roman" w:eastAsia="Arial MT" w:hAnsi="Times New Roman"/>
          <w:spacing w:val="-2"/>
          <w:lang w:val="uk-UA"/>
        </w:rPr>
        <w:t>д</w:t>
      </w:r>
      <w:r w:rsidRPr="00DE315F">
        <w:rPr>
          <w:rFonts w:ascii="Times New Roman" w:eastAsia="Arial MT" w:hAnsi="Times New Roman"/>
          <w:spacing w:val="-1"/>
          <w:lang w:val="uk-UA"/>
        </w:rPr>
        <w:t>и</w:t>
      </w:r>
      <w:r w:rsidRPr="00DE315F">
        <w:rPr>
          <w:rFonts w:ascii="Times New Roman" w:eastAsia="Arial MT" w:hAnsi="Times New Roman"/>
          <w:spacing w:val="2"/>
          <w:lang w:val="uk-UA"/>
        </w:rPr>
        <w:t>т</w:t>
      </w:r>
      <w:r w:rsidRPr="00DE315F">
        <w:rPr>
          <w:rFonts w:ascii="Times New Roman" w:eastAsia="Arial MT" w:hAnsi="Times New Roman"/>
          <w:spacing w:val="-1"/>
          <w:lang w:val="uk-UA"/>
        </w:rPr>
        <w:t>ним р</w:t>
      </w:r>
      <w:r w:rsidRPr="00DE315F">
        <w:rPr>
          <w:rFonts w:ascii="Times New Roman" w:eastAsia="Arial MT" w:hAnsi="Times New Roman"/>
          <w:spacing w:val="-2"/>
          <w:lang w:val="uk-UA"/>
        </w:rPr>
        <w:t>и</w:t>
      </w:r>
      <w:r w:rsidRPr="00DE315F">
        <w:rPr>
          <w:rFonts w:ascii="Times New Roman" w:eastAsia="Arial MT" w:hAnsi="Times New Roman"/>
          <w:spacing w:val="2"/>
          <w:lang w:val="uk-UA"/>
        </w:rPr>
        <w:t>з</w:t>
      </w:r>
      <w:r w:rsidRPr="00DE315F">
        <w:rPr>
          <w:rFonts w:ascii="Times New Roman" w:eastAsia="Arial MT" w:hAnsi="Times New Roman"/>
          <w:spacing w:val="-1"/>
          <w:lang w:val="uk-UA"/>
        </w:rPr>
        <w:t>ик</w:t>
      </w:r>
      <w:r w:rsidRPr="00DE315F">
        <w:rPr>
          <w:rFonts w:ascii="Times New Roman" w:eastAsia="Arial MT" w:hAnsi="Times New Roman"/>
          <w:spacing w:val="1"/>
          <w:lang w:val="uk-UA"/>
        </w:rPr>
        <w:t>о</w:t>
      </w:r>
      <w:r w:rsidRPr="00DE315F">
        <w:rPr>
          <w:rFonts w:ascii="Times New Roman" w:eastAsia="Arial MT" w:hAnsi="Times New Roman"/>
          <w:lang w:val="uk-UA"/>
        </w:rPr>
        <w:t>м,</w:t>
      </w:r>
      <w:r w:rsidRPr="00DE315F">
        <w:rPr>
          <w:rFonts w:ascii="Times New Roman" w:eastAsia="Arial MT" w:hAnsi="Times New Roman"/>
          <w:spacing w:val="2"/>
          <w:lang w:val="uk-UA"/>
        </w:rPr>
        <w:t>т</w:t>
      </w:r>
      <w:r w:rsidRPr="00DE315F">
        <w:rPr>
          <w:rFonts w:ascii="Times New Roman" w:eastAsia="Arial MT" w:hAnsi="Times New Roman"/>
          <w:lang w:val="uk-UA"/>
        </w:rPr>
        <w:t>а</w:t>
      </w:r>
      <w:r w:rsidRPr="00DE315F">
        <w:rPr>
          <w:rFonts w:ascii="Times New Roman" w:eastAsia="Arial MT" w:hAnsi="Times New Roman"/>
          <w:spacing w:val="-2"/>
          <w:lang w:val="uk-UA"/>
        </w:rPr>
        <w:t>і</w:t>
      </w:r>
      <w:r w:rsidRPr="00DE315F">
        <w:rPr>
          <w:rFonts w:ascii="Times New Roman" w:eastAsia="Arial MT" w:hAnsi="Times New Roman"/>
          <w:spacing w:val="2"/>
          <w:lang w:val="uk-UA"/>
        </w:rPr>
        <w:t>н</w:t>
      </w:r>
      <w:r w:rsidRPr="00DE315F">
        <w:rPr>
          <w:rFonts w:ascii="Times New Roman" w:eastAsia="Arial MT" w:hAnsi="Times New Roman"/>
          <w:spacing w:val="-1"/>
          <w:lang w:val="uk-UA"/>
        </w:rPr>
        <w:t>ве</w:t>
      </w:r>
      <w:r w:rsidRPr="00DE315F">
        <w:rPr>
          <w:rFonts w:ascii="Times New Roman" w:eastAsia="Arial MT" w:hAnsi="Times New Roman"/>
          <w:lang w:val="uk-UA"/>
        </w:rPr>
        <w:t>ст</w:t>
      </w:r>
      <w:r w:rsidRPr="00DE315F">
        <w:rPr>
          <w:rFonts w:ascii="Times New Roman" w:eastAsia="Arial MT" w:hAnsi="Times New Roman"/>
          <w:spacing w:val="-1"/>
          <w:lang w:val="uk-UA"/>
        </w:rPr>
        <w:t>и</w:t>
      </w:r>
      <w:r w:rsidRPr="00DE315F">
        <w:rPr>
          <w:rFonts w:ascii="Times New Roman" w:eastAsia="Arial MT" w:hAnsi="Times New Roman"/>
          <w:spacing w:val="3"/>
          <w:lang w:val="uk-UA"/>
        </w:rPr>
        <w:t>ц</w:t>
      </w:r>
      <w:r w:rsidRPr="00DE315F">
        <w:rPr>
          <w:rFonts w:ascii="Times New Roman" w:eastAsia="Arial MT" w:hAnsi="Times New Roman"/>
          <w:spacing w:val="-2"/>
          <w:lang w:val="uk-UA"/>
        </w:rPr>
        <w:t>і</w:t>
      </w:r>
      <w:r w:rsidRPr="00DE315F">
        <w:rPr>
          <w:rFonts w:ascii="Times New Roman" w:eastAsia="Arial MT" w:hAnsi="Times New Roman"/>
          <w:lang w:val="uk-UA"/>
        </w:rPr>
        <w:t>я</w:t>
      </w:r>
      <w:r w:rsidRPr="00DE315F">
        <w:rPr>
          <w:rFonts w:ascii="Times New Roman" w:eastAsia="Arial MT" w:hAnsi="Times New Roman"/>
          <w:spacing w:val="2"/>
          <w:lang w:val="uk-UA"/>
        </w:rPr>
        <w:t>м</w:t>
      </w:r>
      <w:r w:rsidRPr="00DE315F">
        <w:rPr>
          <w:rFonts w:ascii="Times New Roman" w:eastAsia="Arial MT" w:hAnsi="Times New Roman"/>
          <w:lang w:val="uk-UA"/>
        </w:rPr>
        <w:t xml:space="preserve">и у </w:t>
      </w:r>
      <w:r w:rsidRPr="00DE315F">
        <w:rPr>
          <w:rFonts w:ascii="Times New Roman" w:eastAsia="Arial MT" w:hAnsi="Times New Roman"/>
          <w:spacing w:val="-2"/>
          <w:lang w:val="uk-UA"/>
        </w:rPr>
        <w:t>д</w:t>
      </w:r>
      <w:r w:rsidRPr="00DE315F">
        <w:rPr>
          <w:rFonts w:ascii="Times New Roman" w:eastAsia="Arial MT" w:hAnsi="Times New Roman"/>
          <w:spacing w:val="-1"/>
          <w:lang w:val="uk-UA"/>
        </w:rPr>
        <w:t>ер</w:t>
      </w:r>
      <w:r w:rsidRPr="00DE315F">
        <w:rPr>
          <w:rFonts w:ascii="Times New Roman" w:eastAsia="Arial MT" w:hAnsi="Times New Roman"/>
          <w:spacing w:val="1"/>
          <w:lang w:val="uk-UA"/>
        </w:rPr>
        <w:t>жа</w:t>
      </w:r>
      <w:r w:rsidRPr="00DE315F">
        <w:rPr>
          <w:rFonts w:ascii="Times New Roman" w:eastAsia="Arial MT" w:hAnsi="Times New Roman"/>
          <w:spacing w:val="-1"/>
          <w:lang w:val="uk-UA"/>
        </w:rPr>
        <w:t>вн</w:t>
      </w:r>
      <w:r w:rsidRPr="00DE315F">
        <w:rPr>
          <w:rFonts w:ascii="Times New Roman" w:eastAsia="Arial MT" w:hAnsi="Times New Roman"/>
          <w:lang w:val="uk-UA"/>
        </w:rPr>
        <w:t>іб</w:t>
      </w:r>
      <w:r w:rsidRPr="00DE315F">
        <w:rPr>
          <w:rFonts w:ascii="Times New Roman" w:eastAsia="Arial MT" w:hAnsi="Times New Roman"/>
          <w:spacing w:val="1"/>
          <w:lang w:val="uk-UA"/>
        </w:rPr>
        <w:t>о</w:t>
      </w:r>
      <w:r w:rsidRPr="00DE315F">
        <w:rPr>
          <w:rFonts w:ascii="Times New Roman" w:eastAsia="Arial MT" w:hAnsi="Times New Roman"/>
          <w:spacing w:val="-1"/>
          <w:lang w:val="uk-UA"/>
        </w:rPr>
        <w:t>р</w:t>
      </w:r>
      <w:r w:rsidRPr="00DE315F">
        <w:rPr>
          <w:rFonts w:ascii="Times New Roman" w:eastAsia="Arial MT" w:hAnsi="Times New Roman"/>
          <w:spacing w:val="-2"/>
          <w:lang w:val="uk-UA"/>
        </w:rPr>
        <w:t>г</w:t>
      </w:r>
      <w:r w:rsidRPr="00DE315F">
        <w:rPr>
          <w:rFonts w:ascii="Times New Roman" w:eastAsia="Arial MT" w:hAnsi="Times New Roman"/>
          <w:spacing w:val="1"/>
          <w:lang w:val="uk-UA"/>
        </w:rPr>
        <w:t>о</w:t>
      </w:r>
      <w:r w:rsidRPr="00DE315F">
        <w:rPr>
          <w:rFonts w:ascii="Times New Roman" w:eastAsia="Arial MT" w:hAnsi="Times New Roman"/>
          <w:spacing w:val="-1"/>
          <w:lang w:val="uk-UA"/>
        </w:rPr>
        <w:t>в</w:t>
      </w:r>
      <w:r w:rsidRPr="00DE315F">
        <w:rPr>
          <w:rFonts w:ascii="Times New Roman" w:eastAsia="Arial MT" w:hAnsi="Times New Roman"/>
          <w:lang w:val="uk-UA"/>
        </w:rPr>
        <w:t>і</w:t>
      </w:r>
      <w:r w:rsidRPr="00DE315F">
        <w:rPr>
          <w:rFonts w:ascii="Times New Roman" w:eastAsia="Arial MT" w:hAnsi="Times New Roman"/>
          <w:spacing w:val="3"/>
          <w:lang w:val="uk-UA"/>
        </w:rPr>
        <w:t>ц</w:t>
      </w:r>
      <w:r w:rsidRPr="00DE315F">
        <w:rPr>
          <w:rFonts w:ascii="Times New Roman" w:eastAsia="Arial MT" w:hAnsi="Times New Roman"/>
          <w:spacing w:val="-2"/>
          <w:lang w:val="uk-UA"/>
        </w:rPr>
        <w:t>і</w:t>
      </w:r>
      <w:r w:rsidRPr="00DE315F">
        <w:rPr>
          <w:rFonts w:ascii="Times New Roman" w:eastAsia="Arial MT" w:hAnsi="Times New Roman"/>
          <w:spacing w:val="-1"/>
          <w:lang w:val="uk-UA"/>
        </w:rPr>
        <w:t>н</w:t>
      </w:r>
      <w:r w:rsidRPr="00DE315F">
        <w:rPr>
          <w:rFonts w:ascii="Times New Roman" w:eastAsia="Arial MT" w:hAnsi="Times New Roman"/>
          <w:lang w:val="uk-UA"/>
        </w:rPr>
        <w:t>ні</w:t>
      </w:r>
      <w:r w:rsidRPr="00DE315F">
        <w:rPr>
          <w:rFonts w:ascii="Times New Roman" w:eastAsia="Arial MT" w:hAnsi="Times New Roman"/>
          <w:spacing w:val="2"/>
          <w:lang w:val="uk-UA"/>
        </w:rPr>
        <w:t>п</w:t>
      </w:r>
      <w:r w:rsidRPr="00DE315F">
        <w:rPr>
          <w:rFonts w:ascii="Times New Roman" w:eastAsia="Arial MT" w:hAnsi="Times New Roman"/>
          <w:spacing w:val="-1"/>
          <w:lang w:val="uk-UA"/>
        </w:rPr>
        <w:t>апе</w:t>
      </w:r>
      <w:r w:rsidRPr="00DE315F">
        <w:rPr>
          <w:rFonts w:ascii="Times New Roman" w:eastAsia="Arial MT" w:hAnsi="Times New Roman"/>
          <w:spacing w:val="1"/>
          <w:lang w:val="uk-UA"/>
        </w:rPr>
        <w:t>р</w:t>
      </w:r>
      <w:r w:rsidRPr="00DE315F">
        <w:rPr>
          <w:rFonts w:ascii="Times New Roman" w:eastAsia="Arial MT" w:hAnsi="Times New Roman"/>
          <w:spacing w:val="-1"/>
          <w:lang w:val="uk-UA"/>
        </w:rPr>
        <w:t>и</w:t>
      </w:r>
      <w:r w:rsidRPr="00DE315F">
        <w:rPr>
          <w:rFonts w:ascii="Times New Roman" w:eastAsia="Arial MT" w:hAnsi="Times New Roman"/>
          <w:lang w:val="uk-UA"/>
        </w:rPr>
        <w:t>.</w:t>
      </w:r>
    </w:p>
    <w:p w:rsidR="00756D4F" w:rsidRPr="00FC0378" w:rsidRDefault="00756D4F" w:rsidP="00756D4F">
      <w:pPr>
        <w:widowControl w:val="0"/>
        <w:autoSpaceDE w:val="0"/>
        <w:autoSpaceDN w:val="0"/>
        <w:spacing w:before="121" w:line="259" w:lineRule="auto"/>
        <w:ind w:right="-2"/>
        <w:jc w:val="both"/>
        <w:outlineLvl w:val="4"/>
        <w:rPr>
          <w:rFonts w:ascii="Times New Roman" w:eastAsia="Arial" w:hAnsi="Times New Roman"/>
          <w:b/>
          <w:bCs/>
          <w:i/>
          <w:iCs/>
          <w:lang w:val="uk-UA"/>
        </w:rPr>
      </w:pPr>
      <w:r w:rsidRPr="00FC0378">
        <w:rPr>
          <w:rFonts w:ascii="Times New Roman" w:eastAsia="Arial" w:hAnsi="Times New Roman"/>
          <w:b/>
          <w:bCs/>
          <w:i/>
          <w:iCs/>
          <w:lang w:val="uk-UA"/>
        </w:rPr>
        <w:t>Системакласифікаціїкредитногоризику.</w:t>
      </w:r>
    </w:p>
    <w:p w:rsidR="00756D4F" w:rsidRPr="00FC0378" w:rsidRDefault="00756D4F" w:rsidP="00756D4F">
      <w:pPr>
        <w:widowControl w:val="0"/>
        <w:autoSpaceDE w:val="0"/>
        <w:autoSpaceDN w:val="0"/>
        <w:spacing w:before="120" w:line="259" w:lineRule="auto"/>
        <w:ind w:right="-2"/>
        <w:jc w:val="both"/>
        <w:rPr>
          <w:rFonts w:ascii="Times New Roman" w:eastAsia="Arial MT" w:hAnsi="Times New Roman"/>
          <w:lang w:val="uk-UA"/>
        </w:rPr>
      </w:pPr>
      <w:r w:rsidRPr="00FC0378">
        <w:rPr>
          <w:rFonts w:ascii="Times New Roman" w:eastAsia="Arial MT" w:hAnsi="Times New Roman"/>
          <w:spacing w:val="-1"/>
          <w:lang w:val="uk-UA"/>
        </w:rPr>
        <w:t>Д</w:t>
      </w:r>
      <w:r w:rsidRPr="00FC0378">
        <w:rPr>
          <w:rFonts w:ascii="Times New Roman" w:eastAsia="Arial MT" w:hAnsi="Times New Roman"/>
          <w:spacing w:val="-2"/>
          <w:lang w:val="uk-UA"/>
        </w:rPr>
        <w:t>л</w:t>
      </w:r>
      <w:r w:rsidRPr="00FC0378">
        <w:rPr>
          <w:rFonts w:ascii="Times New Roman" w:eastAsia="Arial MT" w:hAnsi="Times New Roman"/>
          <w:lang w:val="uk-UA"/>
        </w:rPr>
        <w:t>я</w:t>
      </w:r>
      <w:r w:rsidRPr="00FC0378">
        <w:rPr>
          <w:rFonts w:ascii="Times New Roman" w:eastAsia="Arial MT" w:hAnsi="Times New Roman"/>
          <w:spacing w:val="-1"/>
          <w:lang w:val="uk-UA"/>
        </w:rPr>
        <w:t>о</w:t>
      </w:r>
      <w:r w:rsidRPr="00FC0378">
        <w:rPr>
          <w:rFonts w:ascii="Times New Roman" w:eastAsia="Arial MT" w:hAnsi="Times New Roman"/>
          <w:spacing w:val="2"/>
          <w:lang w:val="uk-UA"/>
        </w:rPr>
        <w:t>ц</w:t>
      </w:r>
      <w:r w:rsidRPr="00FC0378">
        <w:rPr>
          <w:rFonts w:ascii="Times New Roman" w:eastAsia="Arial MT" w:hAnsi="Times New Roman"/>
          <w:spacing w:val="-2"/>
          <w:lang w:val="uk-UA"/>
        </w:rPr>
        <w:t>і</w:t>
      </w:r>
      <w:r w:rsidRPr="00FC0378">
        <w:rPr>
          <w:rFonts w:ascii="Times New Roman" w:eastAsia="Arial MT" w:hAnsi="Times New Roman"/>
          <w:spacing w:val="-1"/>
          <w:lang w:val="uk-UA"/>
        </w:rPr>
        <w:t>н</w:t>
      </w:r>
      <w:r w:rsidRPr="00FC0378">
        <w:rPr>
          <w:rFonts w:ascii="Times New Roman" w:eastAsia="Arial MT" w:hAnsi="Times New Roman"/>
          <w:spacing w:val="1"/>
          <w:lang w:val="uk-UA"/>
        </w:rPr>
        <w:t>к</w:t>
      </w:r>
      <w:r w:rsidRPr="00FC0378">
        <w:rPr>
          <w:rFonts w:ascii="Times New Roman" w:eastAsia="Arial MT" w:hAnsi="Times New Roman"/>
          <w:lang w:val="uk-UA"/>
        </w:rPr>
        <w:t>и</w:t>
      </w:r>
      <w:r w:rsidRPr="00FC0378">
        <w:rPr>
          <w:rFonts w:ascii="Times New Roman" w:eastAsia="Arial MT" w:hAnsi="Times New Roman"/>
          <w:spacing w:val="-1"/>
          <w:lang w:val="uk-UA"/>
        </w:rPr>
        <w:t>к</w:t>
      </w:r>
      <w:r w:rsidRPr="00FC0378">
        <w:rPr>
          <w:rFonts w:ascii="Times New Roman" w:eastAsia="Arial MT" w:hAnsi="Times New Roman"/>
          <w:spacing w:val="1"/>
          <w:lang w:val="uk-UA"/>
        </w:rPr>
        <w:t>р</w:t>
      </w:r>
      <w:r w:rsidRPr="00FC0378">
        <w:rPr>
          <w:rFonts w:ascii="Times New Roman" w:eastAsia="Arial MT" w:hAnsi="Times New Roman"/>
          <w:spacing w:val="-1"/>
          <w:lang w:val="uk-UA"/>
        </w:rPr>
        <w:t>е</w:t>
      </w:r>
      <w:r w:rsidRPr="00FC0378">
        <w:rPr>
          <w:rFonts w:ascii="Times New Roman" w:eastAsia="Arial MT" w:hAnsi="Times New Roman"/>
          <w:lang w:val="uk-UA"/>
        </w:rPr>
        <w:t>д</w:t>
      </w:r>
      <w:r w:rsidRPr="00FC0378">
        <w:rPr>
          <w:rFonts w:ascii="Times New Roman" w:eastAsia="Arial MT" w:hAnsi="Times New Roman"/>
          <w:spacing w:val="-1"/>
          <w:lang w:val="uk-UA"/>
        </w:rPr>
        <w:t>и</w:t>
      </w:r>
      <w:r w:rsidRPr="00FC0378">
        <w:rPr>
          <w:rFonts w:ascii="Times New Roman" w:eastAsia="Arial MT" w:hAnsi="Times New Roman"/>
          <w:lang w:val="uk-UA"/>
        </w:rPr>
        <w:t>т</w:t>
      </w:r>
      <w:r w:rsidRPr="00FC0378">
        <w:rPr>
          <w:rFonts w:ascii="Times New Roman" w:eastAsia="Arial MT" w:hAnsi="Times New Roman"/>
          <w:spacing w:val="-1"/>
          <w:lang w:val="uk-UA"/>
        </w:rPr>
        <w:t>н</w:t>
      </w:r>
      <w:r w:rsidRPr="00FC0378">
        <w:rPr>
          <w:rFonts w:ascii="Times New Roman" w:eastAsia="Arial MT" w:hAnsi="Times New Roman"/>
          <w:spacing w:val="2"/>
          <w:lang w:val="uk-UA"/>
        </w:rPr>
        <w:t>о</w:t>
      </w:r>
      <w:r w:rsidRPr="00FC0378">
        <w:rPr>
          <w:rFonts w:ascii="Times New Roman" w:eastAsia="Arial MT" w:hAnsi="Times New Roman"/>
          <w:spacing w:val="-1"/>
          <w:lang w:val="uk-UA"/>
        </w:rPr>
        <w:t>г</w:t>
      </w:r>
      <w:r w:rsidRPr="00FC0378">
        <w:rPr>
          <w:rFonts w:ascii="Times New Roman" w:eastAsia="Arial MT" w:hAnsi="Times New Roman"/>
          <w:lang w:val="uk-UA"/>
        </w:rPr>
        <w:t>о</w:t>
      </w:r>
      <w:r w:rsidRPr="00FC0378">
        <w:rPr>
          <w:rFonts w:ascii="Times New Roman" w:eastAsia="Arial MT" w:hAnsi="Times New Roman"/>
          <w:spacing w:val="1"/>
          <w:lang w:val="uk-UA"/>
        </w:rPr>
        <w:t>ри</w:t>
      </w:r>
      <w:r w:rsidRPr="00FC0378">
        <w:rPr>
          <w:rFonts w:ascii="Times New Roman" w:eastAsia="Arial MT" w:hAnsi="Times New Roman"/>
          <w:spacing w:val="-1"/>
          <w:lang w:val="uk-UA"/>
        </w:rPr>
        <w:t>з</w:t>
      </w:r>
      <w:r w:rsidRPr="00FC0378">
        <w:rPr>
          <w:rFonts w:ascii="Times New Roman" w:eastAsia="Arial MT" w:hAnsi="Times New Roman"/>
          <w:spacing w:val="-2"/>
          <w:lang w:val="uk-UA"/>
        </w:rPr>
        <w:t>и</w:t>
      </w:r>
      <w:r w:rsidRPr="00FC0378">
        <w:rPr>
          <w:rFonts w:ascii="Times New Roman" w:eastAsia="Arial MT" w:hAnsi="Times New Roman"/>
          <w:spacing w:val="-1"/>
          <w:lang w:val="uk-UA"/>
        </w:rPr>
        <w:t>к</w:t>
      </w:r>
      <w:r w:rsidRPr="00FC0378">
        <w:rPr>
          <w:rFonts w:ascii="Times New Roman" w:eastAsia="Arial MT" w:hAnsi="Times New Roman"/>
          <w:lang w:val="uk-UA"/>
        </w:rPr>
        <w:t>ута</w:t>
      </w:r>
      <w:r w:rsidRPr="00FC0378">
        <w:rPr>
          <w:rFonts w:ascii="Times New Roman" w:eastAsia="Arial MT" w:hAnsi="Times New Roman"/>
          <w:spacing w:val="-1"/>
          <w:lang w:val="uk-UA"/>
        </w:rPr>
        <w:t>к</w:t>
      </w:r>
      <w:r w:rsidRPr="00FC0378">
        <w:rPr>
          <w:rFonts w:ascii="Times New Roman" w:eastAsia="Arial MT" w:hAnsi="Times New Roman"/>
          <w:spacing w:val="1"/>
          <w:lang w:val="uk-UA"/>
        </w:rPr>
        <w:t>л</w:t>
      </w:r>
      <w:r w:rsidRPr="00FC0378">
        <w:rPr>
          <w:rFonts w:ascii="Times New Roman" w:eastAsia="Arial MT" w:hAnsi="Times New Roman"/>
          <w:spacing w:val="-1"/>
          <w:lang w:val="uk-UA"/>
        </w:rPr>
        <w:t>а</w:t>
      </w:r>
      <w:r w:rsidRPr="00FC0378">
        <w:rPr>
          <w:rFonts w:ascii="Times New Roman" w:eastAsia="Arial MT" w:hAnsi="Times New Roman"/>
          <w:lang w:val="uk-UA"/>
        </w:rPr>
        <w:t>с</w:t>
      </w:r>
      <w:r w:rsidRPr="00FC0378">
        <w:rPr>
          <w:rFonts w:ascii="Times New Roman" w:eastAsia="Arial MT" w:hAnsi="Times New Roman"/>
          <w:spacing w:val="-1"/>
          <w:lang w:val="uk-UA"/>
        </w:rPr>
        <w:t>и</w:t>
      </w:r>
      <w:r w:rsidRPr="00FC0378">
        <w:rPr>
          <w:rFonts w:ascii="Times New Roman" w:eastAsia="Arial MT" w:hAnsi="Times New Roman"/>
          <w:spacing w:val="1"/>
          <w:lang w:val="uk-UA"/>
        </w:rPr>
        <w:t>ф</w:t>
      </w:r>
      <w:r w:rsidRPr="00FC0378">
        <w:rPr>
          <w:rFonts w:ascii="Times New Roman" w:eastAsia="Arial MT" w:hAnsi="Times New Roman"/>
          <w:spacing w:val="-2"/>
          <w:lang w:val="uk-UA"/>
        </w:rPr>
        <w:t>і</w:t>
      </w:r>
      <w:r w:rsidRPr="00FC0378">
        <w:rPr>
          <w:rFonts w:ascii="Times New Roman" w:eastAsia="Arial MT" w:hAnsi="Times New Roman"/>
          <w:spacing w:val="1"/>
          <w:lang w:val="uk-UA"/>
        </w:rPr>
        <w:t>к</w:t>
      </w:r>
      <w:r w:rsidRPr="00FC0378">
        <w:rPr>
          <w:rFonts w:ascii="Times New Roman" w:eastAsia="Arial MT" w:hAnsi="Times New Roman"/>
          <w:spacing w:val="-1"/>
          <w:lang w:val="uk-UA"/>
        </w:rPr>
        <w:t>а</w:t>
      </w:r>
      <w:r w:rsidRPr="00FC0378">
        <w:rPr>
          <w:rFonts w:ascii="Times New Roman" w:eastAsia="Arial MT" w:hAnsi="Times New Roman"/>
          <w:lang w:val="uk-UA"/>
        </w:rPr>
        <w:t>ц</w:t>
      </w:r>
      <w:r w:rsidRPr="00FC0378">
        <w:rPr>
          <w:rFonts w:ascii="Times New Roman" w:eastAsia="Arial MT" w:hAnsi="Times New Roman"/>
          <w:spacing w:val="-2"/>
          <w:lang w:val="uk-UA"/>
        </w:rPr>
        <w:t>і</w:t>
      </w:r>
      <w:r w:rsidRPr="00FC0378">
        <w:rPr>
          <w:rFonts w:ascii="Times New Roman" w:eastAsia="Arial MT" w:hAnsi="Times New Roman"/>
          <w:lang w:val="uk-UA"/>
        </w:rPr>
        <w:t>ї</w:t>
      </w:r>
      <w:r w:rsidRPr="00FC0378">
        <w:rPr>
          <w:rFonts w:ascii="Times New Roman" w:eastAsia="Arial MT" w:hAnsi="Times New Roman"/>
          <w:spacing w:val="1"/>
          <w:lang w:val="uk-UA"/>
        </w:rPr>
        <w:t>ф</w:t>
      </w:r>
      <w:r w:rsidRPr="00FC0378">
        <w:rPr>
          <w:rFonts w:ascii="Times New Roman" w:eastAsia="Arial MT" w:hAnsi="Times New Roman"/>
          <w:spacing w:val="-2"/>
          <w:lang w:val="uk-UA"/>
        </w:rPr>
        <w:t>і</w:t>
      </w:r>
      <w:r w:rsidRPr="00FC0378">
        <w:rPr>
          <w:rFonts w:ascii="Times New Roman" w:eastAsia="Arial MT" w:hAnsi="Times New Roman"/>
          <w:spacing w:val="-1"/>
          <w:lang w:val="uk-UA"/>
        </w:rPr>
        <w:t>н</w:t>
      </w:r>
      <w:r w:rsidRPr="00FC0378">
        <w:rPr>
          <w:rFonts w:ascii="Times New Roman" w:eastAsia="Arial MT" w:hAnsi="Times New Roman"/>
          <w:spacing w:val="2"/>
          <w:lang w:val="uk-UA"/>
        </w:rPr>
        <w:t>а</w:t>
      </w:r>
      <w:r w:rsidRPr="00FC0378">
        <w:rPr>
          <w:rFonts w:ascii="Times New Roman" w:eastAsia="Arial MT" w:hAnsi="Times New Roman"/>
          <w:spacing w:val="-1"/>
          <w:lang w:val="uk-UA"/>
        </w:rPr>
        <w:t>н</w:t>
      </w:r>
      <w:r w:rsidRPr="00FC0378">
        <w:rPr>
          <w:rFonts w:ascii="Times New Roman" w:eastAsia="Arial MT" w:hAnsi="Times New Roman"/>
          <w:spacing w:val="1"/>
          <w:lang w:val="uk-UA"/>
        </w:rPr>
        <w:t>с</w:t>
      </w:r>
      <w:r w:rsidRPr="00FC0378">
        <w:rPr>
          <w:rFonts w:ascii="Times New Roman" w:eastAsia="Arial MT" w:hAnsi="Times New Roman"/>
          <w:spacing w:val="-1"/>
          <w:lang w:val="uk-UA"/>
        </w:rPr>
        <w:t>ов</w:t>
      </w:r>
      <w:r w:rsidRPr="00FC0378">
        <w:rPr>
          <w:rFonts w:ascii="Times New Roman" w:eastAsia="Arial MT" w:hAnsi="Times New Roman"/>
          <w:spacing w:val="-2"/>
          <w:lang w:val="uk-UA"/>
        </w:rPr>
        <w:t>и</w:t>
      </w:r>
      <w:r w:rsidRPr="00FC0378">
        <w:rPr>
          <w:rFonts w:ascii="Times New Roman" w:eastAsia="Arial MT" w:hAnsi="Times New Roman"/>
          <w:lang w:val="uk-UA"/>
        </w:rPr>
        <w:t>х</w:t>
      </w:r>
      <w:r w:rsidRPr="00FC0378">
        <w:rPr>
          <w:rFonts w:ascii="Times New Roman" w:eastAsia="Arial MT" w:hAnsi="Times New Roman"/>
          <w:spacing w:val="-2"/>
          <w:lang w:val="uk-UA"/>
        </w:rPr>
        <w:t>і</w:t>
      </w:r>
      <w:r w:rsidRPr="00FC0378">
        <w:rPr>
          <w:rFonts w:ascii="Times New Roman" w:eastAsia="Arial MT" w:hAnsi="Times New Roman"/>
          <w:spacing w:val="-1"/>
          <w:lang w:val="uk-UA"/>
        </w:rPr>
        <w:t>н</w:t>
      </w:r>
      <w:r w:rsidRPr="00FC0378">
        <w:rPr>
          <w:rFonts w:ascii="Times New Roman" w:eastAsia="Arial MT" w:hAnsi="Times New Roman"/>
          <w:spacing w:val="1"/>
          <w:lang w:val="uk-UA"/>
        </w:rPr>
        <w:t>с</w:t>
      </w:r>
      <w:r w:rsidRPr="00FC0378">
        <w:rPr>
          <w:rFonts w:ascii="Times New Roman" w:eastAsia="Arial MT" w:hAnsi="Times New Roman"/>
          <w:lang w:val="uk-UA"/>
        </w:rPr>
        <w:t>трум</w:t>
      </w:r>
      <w:r w:rsidRPr="00FC0378">
        <w:rPr>
          <w:rFonts w:ascii="Times New Roman" w:eastAsia="Arial MT" w:hAnsi="Times New Roman"/>
          <w:spacing w:val="-1"/>
          <w:lang w:val="uk-UA"/>
        </w:rPr>
        <w:t>е</w:t>
      </w:r>
      <w:r w:rsidRPr="00FC0378">
        <w:rPr>
          <w:rFonts w:ascii="Times New Roman" w:eastAsia="Arial MT" w:hAnsi="Times New Roman"/>
          <w:spacing w:val="2"/>
          <w:lang w:val="uk-UA"/>
        </w:rPr>
        <w:t>н</w:t>
      </w:r>
      <w:r w:rsidRPr="00FC0378">
        <w:rPr>
          <w:rFonts w:ascii="Times New Roman" w:eastAsia="Arial MT" w:hAnsi="Times New Roman"/>
          <w:lang w:val="uk-UA"/>
        </w:rPr>
        <w:t>т</w:t>
      </w:r>
      <w:r w:rsidRPr="00FC0378">
        <w:rPr>
          <w:rFonts w:ascii="Times New Roman" w:eastAsia="Arial MT" w:hAnsi="Times New Roman"/>
          <w:spacing w:val="-1"/>
          <w:lang w:val="uk-UA"/>
        </w:rPr>
        <w:t>і</w:t>
      </w:r>
      <w:r w:rsidRPr="00FC0378">
        <w:rPr>
          <w:rFonts w:ascii="Times New Roman" w:eastAsia="Arial MT" w:hAnsi="Times New Roman"/>
          <w:lang w:val="uk-UA"/>
        </w:rPr>
        <w:t>в</w:t>
      </w:r>
      <w:r w:rsidRPr="00FC0378">
        <w:rPr>
          <w:rFonts w:ascii="Times New Roman" w:eastAsia="Arial MT" w:hAnsi="Times New Roman"/>
          <w:spacing w:val="2"/>
          <w:lang w:val="uk-UA"/>
        </w:rPr>
        <w:t>з</w:t>
      </w:r>
      <w:r w:rsidRPr="00FC0378">
        <w:rPr>
          <w:rFonts w:ascii="Times New Roman" w:eastAsia="Arial MT" w:hAnsi="Times New Roman"/>
          <w:lang w:val="uk-UA"/>
        </w:rPr>
        <w:t>а</w:t>
      </w:r>
      <w:r w:rsidRPr="00FC0378">
        <w:rPr>
          <w:rFonts w:ascii="Times New Roman" w:eastAsia="Arial MT" w:hAnsi="Times New Roman"/>
          <w:spacing w:val="1"/>
          <w:lang w:val="uk-UA"/>
        </w:rPr>
        <w:t>су</w:t>
      </w:r>
      <w:r w:rsidRPr="00FC0378">
        <w:rPr>
          <w:rFonts w:ascii="Times New Roman" w:eastAsia="Arial MT" w:hAnsi="Times New Roman"/>
          <w:lang w:val="uk-UA"/>
        </w:rPr>
        <w:t>м</w:t>
      </w:r>
      <w:r w:rsidRPr="00FC0378">
        <w:rPr>
          <w:rFonts w:ascii="Times New Roman" w:eastAsia="Arial MT" w:hAnsi="Times New Roman"/>
          <w:spacing w:val="-1"/>
          <w:lang w:val="uk-UA"/>
        </w:rPr>
        <w:t>о</w:t>
      </w:r>
      <w:r w:rsidRPr="00FC0378">
        <w:rPr>
          <w:rFonts w:ascii="Times New Roman" w:eastAsia="Arial MT" w:hAnsi="Times New Roman"/>
          <w:lang w:val="uk-UA"/>
        </w:rPr>
        <w:t>ю</w:t>
      </w:r>
      <w:r w:rsidRPr="00FC0378">
        <w:rPr>
          <w:rFonts w:ascii="Times New Roman" w:eastAsia="Arial MT" w:hAnsi="Times New Roman"/>
          <w:spacing w:val="1"/>
          <w:lang w:val="uk-UA"/>
        </w:rPr>
        <w:t>к</w:t>
      </w:r>
      <w:r w:rsidRPr="00FC0378">
        <w:rPr>
          <w:rFonts w:ascii="Times New Roman" w:eastAsia="Arial MT" w:hAnsi="Times New Roman"/>
          <w:spacing w:val="-1"/>
          <w:lang w:val="uk-UA"/>
        </w:rPr>
        <w:t>р</w:t>
      </w:r>
      <w:r w:rsidRPr="00FC0378">
        <w:rPr>
          <w:rFonts w:ascii="Times New Roman" w:eastAsia="Arial MT" w:hAnsi="Times New Roman"/>
          <w:spacing w:val="1"/>
          <w:lang w:val="uk-UA"/>
        </w:rPr>
        <w:t>е</w:t>
      </w:r>
      <w:r w:rsidRPr="00FC0378">
        <w:rPr>
          <w:rFonts w:ascii="Times New Roman" w:eastAsia="Arial MT" w:hAnsi="Times New Roman"/>
          <w:spacing w:val="-2"/>
          <w:lang w:val="uk-UA"/>
        </w:rPr>
        <w:t>д</w:t>
      </w:r>
      <w:r w:rsidRPr="00FC0378">
        <w:rPr>
          <w:rFonts w:ascii="Times New Roman" w:eastAsia="Arial MT" w:hAnsi="Times New Roman"/>
          <w:spacing w:val="1"/>
          <w:lang w:val="uk-UA"/>
        </w:rPr>
        <w:t>и</w:t>
      </w:r>
      <w:r w:rsidRPr="00FC0378">
        <w:rPr>
          <w:rFonts w:ascii="Times New Roman" w:eastAsia="Arial MT" w:hAnsi="Times New Roman"/>
          <w:lang w:val="uk-UA"/>
        </w:rPr>
        <w:t>тно</w:t>
      </w:r>
      <w:r w:rsidRPr="00FC0378">
        <w:rPr>
          <w:rFonts w:ascii="Times New Roman" w:eastAsia="Arial MT" w:hAnsi="Times New Roman"/>
          <w:spacing w:val="1"/>
          <w:lang w:val="uk-UA"/>
        </w:rPr>
        <w:t>г</w:t>
      </w:r>
      <w:r w:rsidRPr="00FC0378">
        <w:rPr>
          <w:rFonts w:ascii="Times New Roman" w:eastAsia="Arial MT" w:hAnsi="Times New Roman"/>
          <w:lang w:val="uk-UA"/>
        </w:rPr>
        <w:t>о</w:t>
      </w:r>
      <w:r w:rsidRPr="00FC0378">
        <w:rPr>
          <w:rFonts w:ascii="Times New Roman" w:eastAsia="Arial MT" w:hAnsi="Times New Roman"/>
          <w:spacing w:val="-1"/>
          <w:lang w:val="uk-UA"/>
        </w:rPr>
        <w:t>р</w:t>
      </w:r>
      <w:r w:rsidRPr="00FC0378">
        <w:rPr>
          <w:rFonts w:ascii="Times New Roman" w:eastAsia="Arial MT" w:hAnsi="Times New Roman"/>
          <w:lang w:val="uk-UA"/>
        </w:rPr>
        <w:t>и</w:t>
      </w:r>
      <w:r w:rsidRPr="00FC0378">
        <w:rPr>
          <w:rFonts w:ascii="Times New Roman" w:eastAsia="Arial MT" w:hAnsi="Times New Roman"/>
          <w:spacing w:val="-1"/>
          <w:lang w:val="uk-UA"/>
        </w:rPr>
        <w:t>з</w:t>
      </w:r>
      <w:r w:rsidRPr="00FC0378">
        <w:rPr>
          <w:rFonts w:ascii="Times New Roman" w:eastAsia="Arial MT" w:hAnsi="Times New Roman"/>
          <w:spacing w:val="1"/>
          <w:lang w:val="uk-UA"/>
        </w:rPr>
        <w:t>и</w:t>
      </w:r>
      <w:r w:rsidRPr="00FC0378">
        <w:rPr>
          <w:rFonts w:ascii="Times New Roman" w:eastAsia="Arial MT" w:hAnsi="Times New Roman"/>
          <w:spacing w:val="-1"/>
          <w:lang w:val="uk-UA"/>
        </w:rPr>
        <w:t>к</w:t>
      </w:r>
      <w:r w:rsidRPr="00FC0378">
        <w:rPr>
          <w:rFonts w:ascii="Times New Roman" w:eastAsia="Arial MT" w:hAnsi="Times New Roman"/>
          <w:lang w:val="uk-UA"/>
        </w:rPr>
        <w:t xml:space="preserve">у </w:t>
      </w:r>
      <w:r w:rsidRPr="00FC0378">
        <w:rPr>
          <w:rFonts w:ascii="Times New Roman" w:eastAsia="Arial MT" w:hAnsi="Times New Roman"/>
          <w:spacing w:val="-1"/>
          <w:lang w:val="uk-UA"/>
        </w:rPr>
        <w:t>Ком</w:t>
      </w:r>
      <w:r w:rsidRPr="00FC0378">
        <w:rPr>
          <w:rFonts w:ascii="Times New Roman" w:eastAsia="Arial MT" w:hAnsi="Times New Roman"/>
          <w:spacing w:val="2"/>
          <w:lang w:val="uk-UA"/>
        </w:rPr>
        <w:t>п</w:t>
      </w:r>
      <w:r w:rsidRPr="00FC0378">
        <w:rPr>
          <w:rFonts w:ascii="Times New Roman" w:eastAsia="Arial MT" w:hAnsi="Times New Roman"/>
          <w:spacing w:val="-1"/>
          <w:lang w:val="uk-UA"/>
        </w:rPr>
        <w:t>ан</w:t>
      </w:r>
      <w:r w:rsidRPr="00FC0378">
        <w:rPr>
          <w:rFonts w:ascii="Times New Roman" w:eastAsia="Arial MT" w:hAnsi="Times New Roman"/>
          <w:spacing w:val="-2"/>
          <w:lang w:val="uk-UA"/>
        </w:rPr>
        <w:t>і</w:t>
      </w:r>
      <w:r w:rsidRPr="00FC0378">
        <w:rPr>
          <w:rFonts w:ascii="Times New Roman" w:eastAsia="Arial MT" w:hAnsi="Times New Roman"/>
          <w:lang w:val="uk-UA"/>
        </w:rPr>
        <w:t xml:space="preserve">я </w:t>
      </w:r>
      <w:r w:rsidRPr="00FC0378">
        <w:rPr>
          <w:rFonts w:ascii="Times New Roman" w:eastAsia="Arial MT" w:hAnsi="Times New Roman"/>
          <w:spacing w:val="-1"/>
          <w:lang w:val="uk-UA"/>
        </w:rPr>
        <w:t>в</w:t>
      </w:r>
      <w:r w:rsidRPr="00FC0378">
        <w:rPr>
          <w:rFonts w:ascii="Times New Roman" w:eastAsia="Arial MT" w:hAnsi="Times New Roman"/>
          <w:lang w:val="uk-UA"/>
        </w:rPr>
        <w:t>и</w:t>
      </w:r>
      <w:r w:rsidRPr="00FC0378">
        <w:rPr>
          <w:rFonts w:ascii="Times New Roman" w:eastAsia="Arial MT" w:hAnsi="Times New Roman"/>
          <w:spacing w:val="-1"/>
          <w:lang w:val="uk-UA"/>
        </w:rPr>
        <w:t>ко</w:t>
      </w:r>
      <w:r w:rsidRPr="00FC0378">
        <w:rPr>
          <w:rFonts w:ascii="Times New Roman" w:eastAsia="Arial MT" w:hAnsi="Times New Roman"/>
          <w:spacing w:val="1"/>
          <w:lang w:val="uk-UA"/>
        </w:rPr>
        <w:t>р</w:t>
      </w:r>
      <w:r w:rsidRPr="00FC0378">
        <w:rPr>
          <w:rFonts w:ascii="Times New Roman" w:eastAsia="Arial MT" w:hAnsi="Times New Roman"/>
          <w:spacing w:val="-1"/>
          <w:lang w:val="uk-UA"/>
        </w:rPr>
        <w:t>и</w:t>
      </w:r>
      <w:r w:rsidRPr="00FC0378">
        <w:rPr>
          <w:rFonts w:ascii="Times New Roman" w:eastAsia="Arial MT" w:hAnsi="Times New Roman"/>
          <w:spacing w:val="1"/>
          <w:lang w:val="uk-UA"/>
        </w:rPr>
        <w:t>с</w:t>
      </w:r>
      <w:r w:rsidRPr="00FC0378">
        <w:rPr>
          <w:rFonts w:ascii="Times New Roman" w:eastAsia="Arial MT" w:hAnsi="Times New Roman"/>
          <w:lang w:val="uk-UA"/>
        </w:rPr>
        <w:t>тов</w:t>
      </w:r>
      <w:r w:rsidRPr="00FC0378">
        <w:rPr>
          <w:rFonts w:ascii="Times New Roman" w:eastAsia="Arial MT" w:hAnsi="Times New Roman"/>
          <w:spacing w:val="2"/>
          <w:lang w:val="uk-UA"/>
        </w:rPr>
        <w:t>у</w:t>
      </w:r>
      <w:r w:rsidRPr="00FC0378">
        <w:rPr>
          <w:rFonts w:ascii="Times New Roman" w:eastAsia="Arial MT" w:hAnsi="Times New Roman"/>
          <w:lang w:val="uk-UA"/>
        </w:rPr>
        <w:t xml:space="preserve">є </w:t>
      </w:r>
      <w:r w:rsidRPr="00FC0378">
        <w:rPr>
          <w:rFonts w:ascii="Times New Roman" w:eastAsia="Arial MT" w:hAnsi="Times New Roman"/>
          <w:spacing w:val="2"/>
          <w:lang w:val="uk-UA"/>
        </w:rPr>
        <w:t>п</w:t>
      </w:r>
      <w:r w:rsidRPr="00FC0378">
        <w:rPr>
          <w:rFonts w:ascii="Times New Roman" w:eastAsia="Arial MT" w:hAnsi="Times New Roman"/>
          <w:spacing w:val="-2"/>
          <w:lang w:val="uk-UA"/>
        </w:rPr>
        <w:t>ід</w:t>
      </w:r>
      <w:r w:rsidRPr="00FC0378">
        <w:rPr>
          <w:rFonts w:ascii="Times New Roman" w:eastAsia="Arial MT" w:hAnsi="Times New Roman"/>
          <w:spacing w:val="1"/>
          <w:lang w:val="uk-UA"/>
        </w:rPr>
        <w:t>хі</w:t>
      </w:r>
      <w:r w:rsidRPr="00FC0378">
        <w:rPr>
          <w:rFonts w:ascii="Times New Roman" w:eastAsia="Arial MT" w:hAnsi="Times New Roman"/>
          <w:spacing w:val="-2"/>
          <w:lang w:val="uk-UA"/>
        </w:rPr>
        <w:t>д</w:t>
      </w:r>
      <w:r w:rsidRPr="00FC0378">
        <w:rPr>
          <w:rFonts w:ascii="Times New Roman" w:eastAsia="Arial MT" w:hAnsi="Times New Roman"/>
          <w:lang w:val="uk-UA"/>
        </w:rPr>
        <w:t xml:space="preserve">, </w:t>
      </w:r>
      <w:r w:rsidRPr="00FC0378">
        <w:rPr>
          <w:rFonts w:ascii="Times New Roman" w:eastAsia="Arial MT" w:hAnsi="Times New Roman"/>
          <w:spacing w:val="2"/>
          <w:lang w:val="uk-UA"/>
        </w:rPr>
        <w:t>з</w:t>
      </w:r>
      <w:r w:rsidRPr="00FC0378">
        <w:rPr>
          <w:rFonts w:ascii="Times New Roman" w:eastAsia="Arial MT" w:hAnsi="Times New Roman"/>
          <w:spacing w:val="-1"/>
          <w:lang w:val="uk-UA"/>
        </w:rPr>
        <w:t>а</w:t>
      </w:r>
      <w:r w:rsidRPr="00FC0378">
        <w:rPr>
          <w:rFonts w:ascii="Times New Roman" w:eastAsia="Arial MT" w:hAnsi="Times New Roman"/>
          <w:spacing w:val="1"/>
          <w:lang w:val="uk-UA"/>
        </w:rPr>
        <w:t>с</w:t>
      </w:r>
      <w:r w:rsidRPr="00FC0378">
        <w:rPr>
          <w:rFonts w:ascii="Times New Roman" w:eastAsia="Arial MT" w:hAnsi="Times New Roman"/>
          <w:spacing w:val="-1"/>
          <w:lang w:val="uk-UA"/>
        </w:rPr>
        <w:t>нова</w:t>
      </w:r>
      <w:r w:rsidRPr="00FC0378">
        <w:rPr>
          <w:rFonts w:ascii="Times New Roman" w:eastAsia="Arial MT" w:hAnsi="Times New Roman"/>
          <w:spacing w:val="2"/>
          <w:lang w:val="uk-UA"/>
        </w:rPr>
        <w:t>н</w:t>
      </w:r>
      <w:r w:rsidRPr="00FC0378">
        <w:rPr>
          <w:rFonts w:ascii="Times New Roman" w:eastAsia="Arial MT" w:hAnsi="Times New Roman"/>
          <w:spacing w:val="-1"/>
          <w:lang w:val="uk-UA"/>
        </w:rPr>
        <w:t>и</w:t>
      </w:r>
      <w:r w:rsidRPr="00FC0378">
        <w:rPr>
          <w:rFonts w:ascii="Times New Roman" w:eastAsia="Arial MT" w:hAnsi="Times New Roman"/>
          <w:lang w:val="uk-UA"/>
        </w:rPr>
        <w:t xml:space="preserve">й </w:t>
      </w:r>
      <w:r w:rsidRPr="00FC0378">
        <w:rPr>
          <w:rFonts w:ascii="Times New Roman" w:eastAsia="Arial MT" w:hAnsi="Times New Roman"/>
          <w:spacing w:val="-1"/>
          <w:lang w:val="uk-UA"/>
        </w:rPr>
        <w:t>н</w:t>
      </w:r>
      <w:r w:rsidRPr="00FC0378">
        <w:rPr>
          <w:rFonts w:ascii="Times New Roman" w:eastAsia="Arial MT" w:hAnsi="Times New Roman"/>
          <w:lang w:val="uk-UA"/>
        </w:rPr>
        <w:t xml:space="preserve">а </w:t>
      </w:r>
      <w:r w:rsidRPr="00FC0378">
        <w:rPr>
          <w:rFonts w:ascii="Times New Roman" w:eastAsia="Arial MT" w:hAnsi="Times New Roman"/>
          <w:spacing w:val="-1"/>
          <w:lang w:val="uk-UA"/>
        </w:rPr>
        <w:t>о</w:t>
      </w:r>
      <w:r w:rsidRPr="00FC0378">
        <w:rPr>
          <w:rFonts w:ascii="Times New Roman" w:eastAsia="Arial MT" w:hAnsi="Times New Roman"/>
          <w:lang w:val="uk-UA"/>
        </w:rPr>
        <w:t>ц</w:t>
      </w:r>
      <w:r w:rsidRPr="00FC0378">
        <w:rPr>
          <w:rFonts w:ascii="Times New Roman" w:eastAsia="Arial MT" w:hAnsi="Times New Roman"/>
          <w:spacing w:val="1"/>
          <w:lang w:val="uk-UA"/>
        </w:rPr>
        <w:t>і</w:t>
      </w:r>
      <w:r w:rsidRPr="00FC0378">
        <w:rPr>
          <w:rFonts w:ascii="Times New Roman" w:eastAsia="Arial MT" w:hAnsi="Times New Roman"/>
          <w:spacing w:val="-1"/>
          <w:lang w:val="uk-UA"/>
        </w:rPr>
        <w:t>н</w:t>
      </w:r>
      <w:r w:rsidRPr="00FC0378">
        <w:rPr>
          <w:rFonts w:ascii="Times New Roman" w:eastAsia="Arial MT" w:hAnsi="Times New Roman"/>
          <w:spacing w:val="1"/>
          <w:lang w:val="uk-UA"/>
        </w:rPr>
        <w:t>ц</w:t>
      </w:r>
      <w:r w:rsidRPr="00FC0378">
        <w:rPr>
          <w:rFonts w:ascii="Times New Roman" w:eastAsia="Arial MT" w:hAnsi="Times New Roman"/>
          <w:lang w:val="uk-UA"/>
        </w:rPr>
        <w:t xml:space="preserve">і </w:t>
      </w:r>
      <w:r w:rsidRPr="00FC0378">
        <w:rPr>
          <w:rFonts w:ascii="Times New Roman" w:eastAsia="Arial MT" w:hAnsi="Times New Roman"/>
          <w:spacing w:val="-1"/>
          <w:lang w:val="uk-UA"/>
        </w:rPr>
        <w:t>ка</w:t>
      </w:r>
      <w:r w:rsidRPr="00FC0378">
        <w:rPr>
          <w:rFonts w:ascii="Times New Roman" w:eastAsia="Arial MT" w:hAnsi="Times New Roman"/>
          <w:spacing w:val="1"/>
          <w:lang w:val="uk-UA"/>
        </w:rPr>
        <w:t>т</w:t>
      </w:r>
      <w:r w:rsidRPr="00FC0378">
        <w:rPr>
          <w:rFonts w:ascii="Times New Roman" w:eastAsia="Arial MT" w:hAnsi="Times New Roman"/>
          <w:spacing w:val="-1"/>
          <w:lang w:val="uk-UA"/>
        </w:rPr>
        <w:t>е</w:t>
      </w:r>
      <w:r w:rsidRPr="00FC0378">
        <w:rPr>
          <w:rFonts w:ascii="Times New Roman" w:eastAsia="Arial MT" w:hAnsi="Times New Roman"/>
          <w:spacing w:val="-2"/>
          <w:lang w:val="uk-UA"/>
        </w:rPr>
        <w:t>г</w:t>
      </w:r>
      <w:r w:rsidRPr="00FC0378">
        <w:rPr>
          <w:rFonts w:ascii="Times New Roman" w:eastAsia="Arial MT" w:hAnsi="Times New Roman"/>
          <w:spacing w:val="1"/>
          <w:lang w:val="uk-UA"/>
        </w:rPr>
        <w:t>о</w:t>
      </w:r>
      <w:r w:rsidRPr="00FC0378">
        <w:rPr>
          <w:rFonts w:ascii="Times New Roman" w:eastAsia="Arial MT" w:hAnsi="Times New Roman"/>
          <w:spacing w:val="-1"/>
          <w:lang w:val="uk-UA"/>
        </w:rPr>
        <w:t>р</w:t>
      </w:r>
      <w:r w:rsidRPr="00FC0378">
        <w:rPr>
          <w:rFonts w:ascii="Times New Roman" w:eastAsia="Arial MT" w:hAnsi="Times New Roman"/>
          <w:lang w:val="uk-UA"/>
        </w:rPr>
        <w:t xml:space="preserve">ій </w:t>
      </w:r>
      <w:r w:rsidRPr="00FC0378">
        <w:rPr>
          <w:rFonts w:ascii="Times New Roman" w:eastAsia="Arial MT" w:hAnsi="Times New Roman"/>
          <w:spacing w:val="1"/>
          <w:lang w:val="uk-UA"/>
        </w:rPr>
        <w:t>р</w:t>
      </w:r>
      <w:r w:rsidRPr="00FC0378">
        <w:rPr>
          <w:rFonts w:ascii="Times New Roman" w:eastAsia="Arial MT" w:hAnsi="Times New Roman"/>
          <w:spacing w:val="-1"/>
          <w:lang w:val="uk-UA"/>
        </w:rPr>
        <w:t>из</w:t>
      </w:r>
      <w:r w:rsidRPr="00FC0378">
        <w:rPr>
          <w:rFonts w:ascii="Times New Roman" w:eastAsia="Arial MT" w:hAnsi="Times New Roman"/>
          <w:spacing w:val="1"/>
          <w:lang w:val="uk-UA"/>
        </w:rPr>
        <w:t>и</w:t>
      </w:r>
      <w:r w:rsidRPr="00FC0378">
        <w:rPr>
          <w:rFonts w:ascii="Times New Roman" w:eastAsia="Arial MT" w:hAnsi="Times New Roman"/>
          <w:spacing w:val="-1"/>
          <w:lang w:val="uk-UA"/>
        </w:rPr>
        <w:t>к</w:t>
      </w:r>
      <w:r w:rsidRPr="00FC0378">
        <w:rPr>
          <w:rFonts w:ascii="Times New Roman" w:eastAsia="Arial MT" w:hAnsi="Times New Roman"/>
          <w:lang w:val="uk-UA"/>
        </w:rPr>
        <w:t xml:space="preserve">у </w:t>
      </w:r>
      <w:r w:rsidRPr="00FC0378">
        <w:rPr>
          <w:rFonts w:ascii="Times New Roman" w:eastAsia="Arial MT" w:hAnsi="Times New Roman"/>
          <w:spacing w:val="1"/>
          <w:lang w:val="uk-UA"/>
        </w:rPr>
        <w:t>л</w:t>
      </w:r>
      <w:r w:rsidRPr="00FC0378">
        <w:rPr>
          <w:rFonts w:ascii="Times New Roman" w:eastAsia="Arial MT" w:hAnsi="Times New Roman"/>
          <w:spacing w:val="-1"/>
          <w:lang w:val="uk-UA"/>
        </w:rPr>
        <w:t>о</w:t>
      </w:r>
      <w:r w:rsidRPr="00FC0378">
        <w:rPr>
          <w:rFonts w:ascii="Times New Roman" w:eastAsia="Arial MT" w:hAnsi="Times New Roman"/>
          <w:lang w:val="uk-UA"/>
        </w:rPr>
        <w:t>к</w:t>
      </w:r>
      <w:r w:rsidRPr="00FC0378">
        <w:rPr>
          <w:rFonts w:ascii="Times New Roman" w:eastAsia="Arial MT" w:hAnsi="Times New Roman"/>
          <w:spacing w:val="-1"/>
          <w:lang w:val="uk-UA"/>
        </w:rPr>
        <w:t>а</w:t>
      </w:r>
      <w:r w:rsidRPr="00FC0378">
        <w:rPr>
          <w:rFonts w:ascii="Times New Roman" w:eastAsia="Arial MT" w:hAnsi="Times New Roman"/>
          <w:spacing w:val="-2"/>
          <w:lang w:val="uk-UA"/>
        </w:rPr>
        <w:t>л</w:t>
      </w:r>
      <w:r w:rsidRPr="00FC0378">
        <w:rPr>
          <w:rFonts w:ascii="Times New Roman" w:eastAsia="Arial MT" w:hAnsi="Times New Roman"/>
          <w:lang w:val="uk-UA"/>
        </w:rPr>
        <w:t>ь</w:t>
      </w:r>
      <w:r w:rsidRPr="00FC0378">
        <w:rPr>
          <w:rFonts w:ascii="Times New Roman" w:eastAsia="Arial MT" w:hAnsi="Times New Roman"/>
          <w:spacing w:val="2"/>
          <w:lang w:val="uk-UA"/>
        </w:rPr>
        <w:t>н</w:t>
      </w:r>
      <w:r w:rsidRPr="00FC0378">
        <w:rPr>
          <w:rFonts w:ascii="Times New Roman" w:eastAsia="Arial MT" w:hAnsi="Times New Roman"/>
          <w:spacing w:val="-1"/>
          <w:lang w:val="uk-UA"/>
        </w:rPr>
        <w:t>и</w:t>
      </w:r>
      <w:r w:rsidRPr="00FC0378">
        <w:rPr>
          <w:rFonts w:ascii="Times New Roman" w:eastAsia="Arial MT" w:hAnsi="Times New Roman"/>
          <w:spacing w:val="2"/>
          <w:lang w:val="uk-UA"/>
        </w:rPr>
        <w:t>м</w:t>
      </w:r>
      <w:r w:rsidRPr="00FC0378">
        <w:rPr>
          <w:rFonts w:ascii="Times New Roman" w:eastAsia="Arial MT" w:hAnsi="Times New Roman"/>
          <w:lang w:val="uk-UA"/>
        </w:rPr>
        <w:t xml:space="preserve">и </w:t>
      </w:r>
      <w:r w:rsidRPr="00FC0378">
        <w:rPr>
          <w:rFonts w:ascii="Times New Roman" w:eastAsia="Arial MT" w:hAnsi="Times New Roman"/>
          <w:spacing w:val="1"/>
          <w:lang w:val="uk-UA"/>
        </w:rPr>
        <w:t>р</w:t>
      </w:r>
      <w:r w:rsidRPr="00FC0378">
        <w:rPr>
          <w:rFonts w:ascii="Times New Roman" w:eastAsia="Arial MT" w:hAnsi="Times New Roman"/>
          <w:spacing w:val="-1"/>
          <w:lang w:val="uk-UA"/>
        </w:rPr>
        <w:t>е</w:t>
      </w:r>
      <w:r w:rsidRPr="00FC0378">
        <w:rPr>
          <w:rFonts w:ascii="Times New Roman" w:eastAsia="Arial MT" w:hAnsi="Times New Roman"/>
          <w:spacing w:val="-2"/>
          <w:lang w:val="uk-UA"/>
        </w:rPr>
        <w:t>й</w:t>
      </w:r>
      <w:r w:rsidRPr="00FC0378">
        <w:rPr>
          <w:rFonts w:ascii="Times New Roman" w:eastAsia="Arial MT" w:hAnsi="Times New Roman"/>
          <w:spacing w:val="2"/>
          <w:lang w:val="uk-UA"/>
        </w:rPr>
        <w:t>т</w:t>
      </w:r>
      <w:r w:rsidRPr="00FC0378">
        <w:rPr>
          <w:rFonts w:ascii="Times New Roman" w:eastAsia="Arial MT" w:hAnsi="Times New Roman"/>
          <w:spacing w:val="-1"/>
          <w:lang w:val="uk-UA"/>
        </w:rPr>
        <w:t>ин</w:t>
      </w:r>
      <w:r w:rsidRPr="00FC0378">
        <w:rPr>
          <w:rFonts w:ascii="Times New Roman" w:eastAsia="Arial MT" w:hAnsi="Times New Roman"/>
          <w:spacing w:val="1"/>
          <w:lang w:val="uk-UA"/>
        </w:rPr>
        <w:t>г</w:t>
      </w:r>
      <w:r w:rsidRPr="00FC0378">
        <w:rPr>
          <w:rFonts w:ascii="Times New Roman" w:eastAsia="Arial MT" w:hAnsi="Times New Roman"/>
          <w:spacing w:val="-1"/>
          <w:lang w:val="uk-UA"/>
        </w:rPr>
        <w:t>ов</w:t>
      </w:r>
      <w:r w:rsidRPr="00FC0378">
        <w:rPr>
          <w:rFonts w:ascii="Times New Roman" w:eastAsia="Arial MT" w:hAnsi="Times New Roman"/>
          <w:lang w:val="uk-UA"/>
        </w:rPr>
        <w:t>ими</w:t>
      </w:r>
      <w:r w:rsidRPr="00FC0378">
        <w:rPr>
          <w:rFonts w:ascii="Times New Roman" w:eastAsia="Arial MT" w:hAnsi="Times New Roman"/>
          <w:spacing w:val="-1"/>
          <w:lang w:val="uk-UA"/>
        </w:rPr>
        <w:t>а</w:t>
      </w:r>
      <w:r w:rsidRPr="00FC0378">
        <w:rPr>
          <w:rFonts w:ascii="Times New Roman" w:eastAsia="Arial MT" w:hAnsi="Times New Roman"/>
          <w:spacing w:val="-2"/>
          <w:lang w:val="uk-UA"/>
        </w:rPr>
        <w:t>г</w:t>
      </w:r>
      <w:r w:rsidRPr="00FC0378">
        <w:rPr>
          <w:rFonts w:ascii="Times New Roman" w:eastAsia="Arial MT" w:hAnsi="Times New Roman"/>
          <w:spacing w:val="-1"/>
          <w:lang w:val="uk-UA"/>
        </w:rPr>
        <w:t>ент</w:t>
      </w:r>
      <w:r w:rsidRPr="00FC0378">
        <w:rPr>
          <w:rFonts w:ascii="Times New Roman" w:eastAsia="Arial MT" w:hAnsi="Times New Roman"/>
          <w:lang w:val="uk-UA"/>
        </w:rPr>
        <w:t>ст</w:t>
      </w:r>
      <w:r w:rsidRPr="00FC0378">
        <w:rPr>
          <w:rFonts w:ascii="Times New Roman" w:eastAsia="Arial MT" w:hAnsi="Times New Roman"/>
          <w:spacing w:val="2"/>
          <w:lang w:val="uk-UA"/>
        </w:rPr>
        <w:t>в</w:t>
      </w:r>
      <w:r w:rsidRPr="00FC0378">
        <w:rPr>
          <w:rFonts w:ascii="Times New Roman" w:eastAsia="Arial MT" w:hAnsi="Times New Roman"/>
          <w:spacing w:val="-1"/>
          <w:lang w:val="uk-UA"/>
        </w:rPr>
        <w:t>а</w:t>
      </w:r>
      <w:r w:rsidRPr="00FC0378">
        <w:rPr>
          <w:rFonts w:ascii="Times New Roman" w:eastAsia="Arial MT" w:hAnsi="Times New Roman"/>
          <w:spacing w:val="1"/>
          <w:lang w:val="uk-UA"/>
        </w:rPr>
        <w:t>м</w:t>
      </w:r>
      <w:r w:rsidRPr="00FC0378">
        <w:rPr>
          <w:rFonts w:ascii="Times New Roman" w:eastAsia="Arial MT" w:hAnsi="Times New Roman"/>
          <w:spacing w:val="-1"/>
          <w:lang w:val="uk-UA"/>
        </w:rPr>
        <w:t>и</w:t>
      </w:r>
      <w:r w:rsidRPr="00FC0378">
        <w:rPr>
          <w:rFonts w:ascii="Times New Roman" w:eastAsia="Arial MT" w:hAnsi="Times New Roman"/>
          <w:lang w:val="uk-UA"/>
        </w:rPr>
        <w:t>,</w:t>
      </w:r>
      <w:r w:rsidRPr="00FC0378">
        <w:rPr>
          <w:rFonts w:ascii="Times New Roman" w:eastAsia="Arial MT" w:hAnsi="Times New Roman"/>
          <w:spacing w:val="2"/>
          <w:lang w:val="uk-UA"/>
        </w:rPr>
        <w:t>я</w:t>
      </w:r>
      <w:r w:rsidRPr="00FC0378">
        <w:rPr>
          <w:rFonts w:ascii="Times New Roman" w:eastAsia="Arial MT" w:hAnsi="Times New Roman"/>
          <w:spacing w:val="-1"/>
          <w:lang w:val="uk-UA"/>
        </w:rPr>
        <w:t>к</w:t>
      </w:r>
      <w:r w:rsidRPr="00FC0378">
        <w:rPr>
          <w:rFonts w:ascii="Times New Roman" w:eastAsia="Arial MT" w:hAnsi="Times New Roman"/>
          <w:lang w:val="uk-UA"/>
        </w:rPr>
        <w:t>і</w:t>
      </w:r>
      <w:r w:rsidRPr="00FC0378">
        <w:rPr>
          <w:rFonts w:ascii="Times New Roman" w:eastAsia="Arial MT" w:hAnsi="Times New Roman"/>
          <w:spacing w:val="2"/>
          <w:lang w:val="uk-UA"/>
        </w:rPr>
        <w:t>м</w:t>
      </w:r>
      <w:r w:rsidRPr="00FC0378">
        <w:rPr>
          <w:rFonts w:ascii="Times New Roman" w:eastAsia="Arial MT" w:hAnsi="Times New Roman"/>
          <w:spacing w:val="-1"/>
          <w:lang w:val="uk-UA"/>
        </w:rPr>
        <w:t>а</w:t>
      </w:r>
      <w:r w:rsidRPr="00FC0378">
        <w:rPr>
          <w:rFonts w:ascii="Times New Roman" w:eastAsia="Arial MT" w:hAnsi="Times New Roman"/>
          <w:spacing w:val="-2"/>
          <w:lang w:val="uk-UA"/>
        </w:rPr>
        <w:t>ю</w:t>
      </w:r>
      <w:r w:rsidRPr="00FC0378">
        <w:rPr>
          <w:rFonts w:ascii="Times New Roman" w:eastAsia="Arial MT" w:hAnsi="Times New Roman"/>
          <w:spacing w:val="2"/>
          <w:lang w:val="uk-UA"/>
        </w:rPr>
        <w:t>т</w:t>
      </w:r>
      <w:r w:rsidRPr="00FC0378">
        <w:rPr>
          <w:rFonts w:ascii="Times New Roman" w:eastAsia="Arial MT" w:hAnsi="Times New Roman"/>
          <w:lang w:val="uk-UA"/>
        </w:rPr>
        <w:t>ь</w:t>
      </w:r>
      <w:r w:rsidRPr="00FC0378">
        <w:rPr>
          <w:rFonts w:ascii="Times New Roman" w:eastAsia="Arial MT" w:hAnsi="Times New Roman"/>
          <w:spacing w:val="1"/>
          <w:lang w:val="uk-UA"/>
        </w:rPr>
        <w:t>с</w:t>
      </w:r>
      <w:r w:rsidRPr="00FC0378">
        <w:rPr>
          <w:rFonts w:ascii="Times New Roman" w:eastAsia="Arial MT" w:hAnsi="Times New Roman"/>
          <w:spacing w:val="2"/>
          <w:lang w:val="uk-UA"/>
        </w:rPr>
        <w:t>т</w:t>
      </w:r>
      <w:r w:rsidRPr="00FC0378">
        <w:rPr>
          <w:rFonts w:ascii="Times New Roman" w:eastAsia="Arial MT" w:hAnsi="Times New Roman"/>
          <w:spacing w:val="-1"/>
          <w:lang w:val="uk-UA"/>
        </w:rPr>
        <w:t>ат</w:t>
      </w:r>
      <w:r w:rsidRPr="00FC0378">
        <w:rPr>
          <w:rFonts w:ascii="Times New Roman" w:eastAsia="Arial MT" w:hAnsi="Times New Roman"/>
          <w:lang w:val="uk-UA"/>
        </w:rPr>
        <w:t>ус</w:t>
      </w:r>
      <w:r w:rsidRPr="00FC0378">
        <w:rPr>
          <w:rFonts w:ascii="Times New Roman" w:eastAsia="Arial MT" w:hAnsi="Times New Roman"/>
          <w:spacing w:val="1"/>
          <w:lang w:val="uk-UA"/>
        </w:rPr>
        <w:t>у</w:t>
      </w:r>
      <w:r w:rsidRPr="00FC0378">
        <w:rPr>
          <w:rFonts w:ascii="Times New Roman" w:eastAsia="Arial MT" w:hAnsi="Times New Roman"/>
          <w:lang w:val="uk-UA"/>
        </w:rPr>
        <w:t>повно</w:t>
      </w:r>
      <w:r w:rsidRPr="00FC0378">
        <w:rPr>
          <w:rFonts w:ascii="Times New Roman" w:eastAsia="Arial MT" w:hAnsi="Times New Roman"/>
          <w:spacing w:val="1"/>
          <w:lang w:val="uk-UA"/>
        </w:rPr>
        <w:t>в</w:t>
      </w:r>
      <w:r w:rsidRPr="00FC0378">
        <w:rPr>
          <w:rFonts w:ascii="Times New Roman" w:eastAsia="Arial MT" w:hAnsi="Times New Roman"/>
          <w:spacing w:val="-1"/>
          <w:lang w:val="uk-UA"/>
        </w:rPr>
        <w:t>а</w:t>
      </w:r>
      <w:r w:rsidRPr="00FC0378">
        <w:rPr>
          <w:rFonts w:ascii="Times New Roman" w:eastAsia="Arial MT" w:hAnsi="Times New Roman"/>
          <w:lang w:val="uk-UA"/>
        </w:rPr>
        <w:t>ж</w:t>
      </w:r>
      <w:r w:rsidRPr="00FC0378">
        <w:rPr>
          <w:rFonts w:ascii="Times New Roman" w:eastAsia="Arial MT" w:hAnsi="Times New Roman"/>
          <w:spacing w:val="-1"/>
          <w:lang w:val="uk-UA"/>
        </w:rPr>
        <w:t>е</w:t>
      </w:r>
      <w:r w:rsidRPr="00FC0378">
        <w:rPr>
          <w:rFonts w:ascii="Times New Roman" w:eastAsia="Arial MT" w:hAnsi="Times New Roman"/>
          <w:spacing w:val="2"/>
          <w:lang w:val="uk-UA"/>
        </w:rPr>
        <w:t>н</w:t>
      </w:r>
      <w:r w:rsidRPr="00FC0378">
        <w:rPr>
          <w:rFonts w:ascii="Times New Roman" w:eastAsia="Arial MT" w:hAnsi="Times New Roman"/>
          <w:spacing w:val="-1"/>
          <w:lang w:val="uk-UA"/>
        </w:rPr>
        <w:t>и</w:t>
      </w:r>
      <w:r w:rsidRPr="00FC0378">
        <w:rPr>
          <w:rFonts w:ascii="Times New Roman" w:eastAsia="Arial MT" w:hAnsi="Times New Roman"/>
          <w:lang w:val="uk-UA"/>
        </w:rPr>
        <w:t>х</w:t>
      </w:r>
      <w:r w:rsidRPr="00FC0378">
        <w:rPr>
          <w:rFonts w:ascii="Times New Roman" w:eastAsia="Arial MT" w:hAnsi="Times New Roman"/>
          <w:spacing w:val="-1"/>
          <w:lang w:val="uk-UA"/>
        </w:rPr>
        <w:t>з</w:t>
      </w:r>
      <w:r w:rsidRPr="00FC0378">
        <w:rPr>
          <w:rFonts w:ascii="Times New Roman" w:eastAsia="Arial MT" w:hAnsi="Times New Roman"/>
          <w:spacing w:val="1"/>
          <w:lang w:val="uk-UA"/>
        </w:rPr>
        <w:t>г</w:t>
      </w:r>
      <w:r w:rsidRPr="00FC0378">
        <w:rPr>
          <w:rFonts w:ascii="Times New Roman" w:eastAsia="Arial MT" w:hAnsi="Times New Roman"/>
          <w:spacing w:val="-2"/>
          <w:lang w:val="uk-UA"/>
        </w:rPr>
        <w:t>ід</w:t>
      </w:r>
      <w:r w:rsidRPr="00FC0378">
        <w:rPr>
          <w:rFonts w:ascii="Times New Roman" w:eastAsia="Arial MT" w:hAnsi="Times New Roman"/>
          <w:spacing w:val="2"/>
          <w:lang w:val="uk-UA"/>
        </w:rPr>
        <w:t>н</w:t>
      </w:r>
      <w:r w:rsidRPr="00FC0378">
        <w:rPr>
          <w:rFonts w:ascii="Times New Roman" w:eastAsia="Arial MT" w:hAnsi="Times New Roman"/>
          <w:lang w:val="uk-UA"/>
        </w:rPr>
        <w:t>о</w:t>
      </w:r>
      <w:r w:rsidRPr="00FC0378">
        <w:rPr>
          <w:rFonts w:ascii="Times New Roman" w:eastAsia="Arial MT" w:hAnsi="Times New Roman"/>
          <w:spacing w:val="-1"/>
          <w:lang w:val="uk-UA"/>
        </w:rPr>
        <w:t>з</w:t>
      </w:r>
      <w:r w:rsidRPr="00FC0378">
        <w:rPr>
          <w:rFonts w:ascii="Times New Roman" w:eastAsia="Arial MT" w:hAnsi="Times New Roman"/>
          <w:spacing w:val="1"/>
          <w:lang w:val="uk-UA"/>
        </w:rPr>
        <w:t>а</w:t>
      </w:r>
      <w:r w:rsidRPr="00FC0378">
        <w:rPr>
          <w:rFonts w:ascii="Times New Roman" w:eastAsia="Arial MT" w:hAnsi="Times New Roman"/>
          <w:spacing w:val="-1"/>
          <w:lang w:val="uk-UA"/>
        </w:rPr>
        <w:t>ко</w:t>
      </w:r>
      <w:r w:rsidRPr="00FC0378">
        <w:rPr>
          <w:rFonts w:ascii="Times New Roman" w:eastAsia="Arial MT" w:hAnsi="Times New Roman"/>
          <w:spacing w:val="2"/>
          <w:lang w:val="uk-UA"/>
        </w:rPr>
        <w:t>н</w:t>
      </w:r>
      <w:r w:rsidRPr="00FC0378">
        <w:rPr>
          <w:rFonts w:ascii="Times New Roman" w:eastAsia="Arial MT" w:hAnsi="Times New Roman"/>
          <w:spacing w:val="-1"/>
          <w:lang w:val="uk-UA"/>
        </w:rPr>
        <w:t>о</w:t>
      </w:r>
      <w:r w:rsidRPr="00FC0378">
        <w:rPr>
          <w:rFonts w:ascii="Times New Roman" w:eastAsia="Arial MT" w:hAnsi="Times New Roman"/>
          <w:lang w:val="uk-UA"/>
        </w:rPr>
        <w:t>д</w:t>
      </w:r>
      <w:r w:rsidRPr="00FC0378">
        <w:rPr>
          <w:rFonts w:ascii="Times New Roman" w:eastAsia="Arial MT" w:hAnsi="Times New Roman"/>
          <w:spacing w:val="-1"/>
          <w:lang w:val="uk-UA"/>
        </w:rPr>
        <w:t>ав</w:t>
      </w:r>
      <w:r w:rsidRPr="00FC0378">
        <w:rPr>
          <w:rFonts w:ascii="Times New Roman" w:eastAsia="Arial MT" w:hAnsi="Times New Roman"/>
          <w:lang w:val="uk-UA"/>
        </w:rPr>
        <w:t>стваУ</w:t>
      </w:r>
      <w:r w:rsidRPr="00FC0378">
        <w:rPr>
          <w:rFonts w:ascii="Times New Roman" w:eastAsia="Arial MT" w:hAnsi="Times New Roman"/>
          <w:spacing w:val="1"/>
          <w:lang w:val="uk-UA"/>
        </w:rPr>
        <w:t>к</w:t>
      </w:r>
      <w:r w:rsidRPr="00FC0378">
        <w:rPr>
          <w:rFonts w:ascii="Times New Roman" w:eastAsia="Arial MT" w:hAnsi="Times New Roman"/>
          <w:spacing w:val="-1"/>
          <w:lang w:val="uk-UA"/>
        </w:rPr>
        <w:t>ра</w:t>
      </w:r>
      <w:r w:rsidRPr="00FC0378">
        <w:rPr>
          <w:rFonts w:ascii="Times New Roman" w:eastAsia="Arial MT" w:hAnsi="Times New Roman"/>
          <w:lang w:val="uk-UA"/>
        </w:rPr>
        <w:t>ї</w:t>
      </w:r>
      <w:r w:rsidRPr="00FC0378">
        <w:rPr>
          <w:rFonts w:ascii="Times New Roman" w:eastAsia="Arial MT" w:hAnsi="Times New Roman"/>
          <w:spacing w:val="2"/>
          <w:lang w:val="uk-UA"/>
        </w:rPr>
        <w:t>н</w:t>
      </w:r>
      <w:r w:rsidRPr="00FC0378">
        <w:rPr>
          <w:rFonts w:ascii="Times New Roman" w:eastAsia="Arial MT" w:hAnsi="Times New Roman"/>
          <w:spacing w:val="-1"/>
          <w:lang w:val="uk-UA"/>
        </w:rPr>
        <w:t>и</w:t>
      </w:r>
      <w:r w:rsidRPr="00FC0378">
        <w:rPr>
          <w:rFonts w:ascii="Times New Roman" w:eastAsia="Arial MT" w:hAnsi="Times New Roman"/>
          <w:lang w:val="uk-UA"/>
        </w:rPr>
        <w:t>.П</w:t>
      </w:r>
      <w:r w:rsidRPr="00FC0378">
        <w:rPr>
          <w:rFonts w:ascii="Times New Roman" w:eastAsia="Arial MT" w:hAnsi="Times New Roman"/>
          <w:spacing w:val="-1"/>
          <w:lang w:val="uk-UA"/>
        </w:rPr>
        <w:t>ер</w:t>
      </w:r>
      <w:r w:rsidRPr="00FC0378">
        <w:rPr>
          <w:rFonts w:ascii="Times New Roman" w:eastAsia="Arial MT" w:hAnsi="Times New Roman"/>
          <w:spacing w:val="1"/>
          <w:lang w:val="uk-UA"/>
        </w:rPr>
        <w:t>е</w:t>
      </w:r>
      <w:r w:rsidRPr="00FC0378">
        <w:rPr>
          <w:rFonts w:ascii="Times New Roman" w:eastAsia="Arial MT" w:hAnsi="Times New Roman"/>
          <w:spacing w:val="-2"/>
          <w:lang w:val="uk-UA"/>
        </w:rPr>
        <w:t>л</w:t>
      </w:r>
      <w:r w:rsidRPr="00FC0378">
        <w:rPr>
          <w:rFonts w:ascii="Times New Roman" w:eastAsia="Arial MT" w:hAnsi="Times New Roman"/>
          <w:spacing w:val="1"/>
          <w:lang w:val="uk-UA"/>
        </w:rPr>
        <w:t>і</w:t>
      </w:r>
      <w:r w:rsidRPr="00FC0378">
        <w:rPr>
          <w:rFonts w:ascii="Times New Roman" w:eastAsia="Arial MT" w:hAnsi="Times New Roman"/>
          <w:lang w:val="uk-UA"/>
        </w:rPr>
        <w:t>к</w:t>
      </w:r>
      <w:r w:rsidRPr="00FC0378">
        <w:rPr>
          <w:rFonts w:ascii="Times New Roman" w:eastAsia="Arial MT" w:hAnsi="Times New Roman"/>
          <w:spacing w:val="1"/>
          <w:lang w:val="uk-UA"/>
        </w:rPr>
        <w:t>у</w:t>
      </w:r>
      <w:r w:rsidRPr="00FC0378">
        <w:rPr>
          <w:rFonts w:ascii="Times New Roman" w:eastAsia="Arial MT" w:hAnsi="Times New Roman"/>
          <w:lang w:val="uk-UA"/>
        </w:rPr>
        <w:t>п</w:t>
      </w:r>
      <w:r w:rsidRPr="00FC0378">
        <w:rPr>
          <w:rFonts w:ascii="Times New Roman" w:eastAsia="Arial MT" w:hAnsi="Times New Roman"/>
          <w:spacing w:val="3"/>
          <w:lang w:val="uk-UA"/>
        </w:rPr>
        <w:t>о</w:t>
      </w:r>
      <w:r w:rsidRPr="00FC0378">
        <w:rPr>
          <w:rFonts w:ascii="Times New Roman" w:eastAsia="Arial MT" w:hAnsi="Times New Roman"/>
          <w:spacing w:val="1"/>
          <w:lang w:val="uk-UA"/>
        </w:rPr>
        <w:t>в</w:t>
      </w:r>
      <w:r w:rsidRPr="00FC0378">
        <w:rPr>
          <w:rFonts w:ascii="Times New Roman" w:eastAsia="Arial MT" w:hAnsi="Times New Roman"/>
          <w:spacing w:val="-1"/>
          <w:lang w:val="uk-UA"/>
        </w:rPr>
        <w:t>нова</w:t>
      </w:r>
      <w:r w:rsidRPr="00FC0378">
        <w:rPr>
          <w:rFonts w:ascii="Times New Roman" w:eastAsia="Arial MT" w:hAnsi="Times New Roman"/>
          <w:spacing w:val="2"/>
          <w:lang w:val="uk-UA"/>
        </w:rPr>
        <w:t>ж</w:t>
      </w:r>
      <w:r w:rsidRPr="00FC0378">
        <w:rPr>
          <w:rFonts w:ascii="Times New Roman" w:eastAsia="Arial MT" w:hAnsi="Times New Roman"/>
          <w:spacing w:val="-1"/>
          <w:lang w:val="uk-UA"/>
        </w:rPr>
        <w:t>ени</w:t>
      </w:r>
      <w:r w:rsidRPr="00FC0378">
        <w:rPr>
          <w:rFonts w:ascii="Times New Roman" w:eastAsia="Arial MT" w:hAnsi="Times New Roman"/>
          <w:lang w:val="uk-UA"/>
        </w:rPr>
        <w:t xml:space="preserve">х </w:t>
      </w:r>
      <w:r w:rsidRPr="00FC0378">
        <w:rPr>
          <w:rFonts w:ascii="Times New Roman" w:eastAsia="Arial MT" w:hAnsi="Times New Roman"/>
          <w:spacing w:val="-1"/>
          <w:lang w:val="uk-UA"/>
        </w:rPr>
        <w:t>рей</w:t>
      </w:r>
      <w:r w:rsidRPr="00FC0378">
        <w:rPr>
          <w:rFonts w:ascii="Times New Roman" w:eastAsia="Arial MT" w:hAnsi="Times New Roman"/>
          <w:spacing w:val="2"/>
          <w:lang w:val="uk-UA"/>
        </w:rPr>
        <w:t>т</w:t>
      </w:r>
      <w:r w:rsidRPr="00FC0378">
        <w:rPr>
          <w:rFonts w:ascii="Times New Roman" w:eastAsia="Arial MT" w:hAnsi="Times New Roman"/>
          <w:spacing w:val="-1"/>
          <w:lang w:val="uk-UA"/>
        </w:rPr>
        <w:t>ин</w:t>
      </w:r>
      <w:r w:rsidRPr="00FC0378">
        <w:rPr>
          <w:rFonts w:ascii="Times New Roman" w:eastAsia="Arial MT" w:hAnsi="Times New Roman"/>
          <w:spacing w:val="1"/>
          <w:lang w:val="uk-UA"/>
        </w:rPr>
        <w:t>г</w:t>
      </w:r>
      <w:r w:rsidRPr="00FC0378">
        <w:rPr>
          <w:rFonts w:ascii="Times New Roman" w:eastAsia="Arial MT" w:hAnsi="Times New Roman"/>
          <w:spacing w:val="-1"/>
          <w:lang w:val="uk-UA"/>
        </w:rPr>
        <w:t>о</w:t>
      </w:r>
      <w:r w:rsidRPr="00FC0378">
        <w:rPr>
          <w:rFonts w:ascii="Times New Roman" w:eastAsia="Arial MT" w:hAnsi="Times New Roman"/>
          <w:spacing w:val="1"/>
          <w:lang w:val="uk-UA"/>
        </w:rPr>
        <w:t>в</w:t>
      </w:r>
      <w:r w:rsidRPr="00FC0378">
        <w:rPr>
          <w:rFonts w:ascii="Times New Roman" w:eastAsia="Arial MT" w:hAnsi="Times New Roman"/>
          <w:spacing w:val="-1"/>
          <w:lang w:val="uk-UA"/>
        </w:rPr>
        <w:t>и</w:t>
      </w:r>
      <w:r w:rsidRPr="00FC0378">
        <w:rPr>
          <w:rFonts w:ascii="Times New Roman" w:eastAsia="Arial MT" w:hAnsi="Times New Roman"/>
          <w:lang w:val="uk-UA"/>
        </w:rPr>
        <w:t xml:space="preserve">х </w:t>
      </w:r>
      <w:r w:rsidRPr="00FC0378">
        <w:rPr>
          <w:rFonts w:ascii="Times New Roman" w:eastAsia="Arial MT" w:hAnsi="Times New Roman"/>
          <w:spacing w:val="-1"/>
          <w:lang w:val="uk-UA"/>
        </w:rPr>
        <w:t>а</w:t>
      </w:r>
      <w:r w:rsidRPr="00FC0378">
        <w:rPr>
          <w:rFonts w:ascii="Times New Roman" w:eastAsia="Arial MT" w:hAnsi="Times New Roman"/>
          <w:spacing w:val="-2"/>
          <w:lang w:val="uk-UA"/>
        </w:rPr>
        <w:t>г</w:t>
      </w:r>
      <w:r w:rsidRPr="00FC0378">
        <w:rPr>
          <w:rFonts w:ascii="Times New Roman" w:eastAsia="Arial MT" w:hAnsi="Times New Roman"/>
          <w:spacing w:val="-1"/>
          <w:lang w:val="uk-UA"/>
        </w:rPr>
        <w:t>ент</w:t>
      </w:r>
      <w:r w:rsidRPr="00FC0378">
        <w:rPr>
          <w:rFonts w:ascii="Times New Roman" w:eastAsia="Arial MT" w:hAnsi="Times New Roman"/>
          <w:lang w:val="uk-UA"/>
        </w:rPr>
        <w:t>с</w:t>
      </w:r>
      <w:r w:rsidRPr="00FC0378">
        <w:rPr>
          <w:rFonts w:ascii="Times New Roman" w:eastAsia="Arial MT" w:hAnsi="Times New Roman"/>
          <w:spacing w:val="2"/>
          <w:lang w:val="uk-UA"/>
        </w:rPr>
        <w:t>т</w:t>
      </w:r>
      <w:r w:rsidRPr="00FC0378">
        <w:rPr>
          <w:rFonts w:ascii="Times New Roman" w:eastAsia="Arial MT" w:hAnsi="Times New Roman"/>
          <w:lang w:val="uk-UA"/>
        </w:rPr>
        <w:t xml:space="preserve">в та </w:t>
      </w:r>
      <w:r w:rsidRPr="00FC0378">
        <w:rPr>
          <w:rFonts w:ascii="Times New Roman" w:eastAsia="Arial MT" w:hAnsi="Times New Roman"/>
          <w:spacing w:val="-1"/>
          <w:lang w:val="uk-UA"/>
        </w:rPr>
        <w:t>в</w:t>
      </w:r>
      <w:r w:rsidRPr="00FC0378">
        <w:rPr>
          <w:rFonts w:ascii="Times New Roman" w:eastAsia="Arial MT" w:hAnsi="Times New Roman"/>
          <w:lang w:val="uk-UA"/>
        </w:rPr>
        <w:t xml:space="preserve">ся </w:t>
      </w:r>
      <w:r w:rsidRPr="00FC0378">
        <w:rPr>
          <w:rFonts w:ascii="Times New Roman" w:eastAsia="Arial MT" w:hAnsi="Times New Roman"/>
          <w:spacing w:val="-2"/>
          <w:lang w:val="uk-UA"/>
        </w:rPr>
        <w:t>і</w:t>
      </w:r>
      <w:r w:rsidRPr="00FC0378">
        <w:rPr>
          <w:rFonts w:ascii="Times New Roman" w:eastAsia="Arial MT" w:hAnsi="Times New Roman"/>
          <w:spacing w:val="-1"/>
          <w:lang w:val="uk-UA"/>
        </w:rPr>
        <w:t>нф</w:t>
      </w:r>
      <w:r w:rsidRPr="00FC0378">
        <w:rPr>
          <w:rFonts w:ascii="Times New Roman" w:eastAsia="Arial MT" w:hAnsi="Times New Roman"/>
          <w:spacing w:val="1"/>
          <w:lang w:val="uk-UA"/>
        </w:rPr>
        <w:t>о</w:t>
      </w:r>
      <w:r w:rsidRPr="00FC0378">
        <w:rPr>
          <w:rFonts w:ascii="Times New Roman" w:eastAsia="Arial MT" w:hAnsi="Times New Roman"/>
          <w:spacing w:val="-1"/>
          <w:lang w:val="uk-UA"/>
        </w:rPr>
        <w:t>рма</w:t>
      </w:r>
      <w:r w:rsidRPr="00FC0378">
        <w:rPr>
          <w:rFonts w:ascii="Times New Roman" w:eastAsia="Arial MT" w:hAnsi="Times New Roman"/>
          <w:spacing w:val="2"/>
          <w:lang w:val="uk-UA"/>
        </w:rPr>
        <w:t>ц</w:t>
      </w:r>
      <w:r w:rsidRPr="00FC0378">
        <w:rPr>
          <w:rFonts w:ascii="Times New Roman" w:eastAsia="Arial MT" w:hAnsi="Times New Roman"/>
          <w:spacing w:val="-2"/>
          <w:lang w:val="uk-UA"/>
        </w:rPr>
        <w:t>і</w:t>
      </w:r>
      <w:r w:rsidRPr="00FC0378">
        <w:rPr>
          <w:rFonts w:ascii="Times New Roman" w:eastAsia="Arial MT" w:hAnsi="Times New Roman"/>
          <w:lang w:val="uk-UA"/>
        </w:rPr>
        <w:t xml:space="preserve">я, </w:t>
      </w:r>
      <w:r w:rsidRPr="00FC0378">
        <w:rPr>
          <w:rFonts w:ascii="Times New Roman" w:eastAsia="Arial MT" w:hAnsi="Times New Roman"/>
          <w:spacing w:val="1"/>
          <w:lang w:val="uk-UA"/>
        </w:rPr>
        <w:t>щ</w:t>
      </w:r>
      <w:r w:rsidRPr="00FC0378">
        <w:rPr>
          <w:rFonts w:ascii="Times New Roman" w:eastAsia="Arial MT" w:hAnsi="Times New Roman"/>
          <w:lang w:val="uk-UA"/>
        </w:rPr>
        <w:t xml:space="preserve">о є </w:t>
      </w:r>
      <w:r w:rsidRPr="00FC0378">
        <w:rPr>
          <w:rFonts w:ascii="Times New Roman" w:eastAsia="Arial MT" w:hAnsi="Times New Roman"/>
          <w:spacing w:val="-1"/>
          <w:lang w:val="uk-UA"/>
        </w:rPr>
        <w:t>о</w:t>
      </w:r>
      <w:r w:rsidRPr="00FC0378">
        <w:rPr>
          <w:rFonts w:ascii="Times New Roman" w:eastAsia="Arial MT" w:hAnsi="Times New Roman"/>
          <w:spacing w:val="2"/>
          <w:lang w:val="uk-UA"/>
        </w:rPr>
        <w:t>б</w:t>
      </w:r>
      <w:r w:rsidRPr="00FC0378">
        <w:rPr>
          <w:rFonts w:ascii="Times New Roman" w:eastAsia="Arial MT" w:hAnsi="Times New Roman"/>
          <w:spacing w:val="-1"/>
          <w:lang w:val="uk-UA"/>
        </w:rPr>
        <w:t>ов</w:t>
      </w:r>
      <w:r w:rsidRPr="00FC0378">
        <w:rPr>
          <w:rFonts w:ascii="Times New Roman" w:eastAsia="Arial MT" w:hAnsi="Times New Roman"/>
          <w:spacing w:val="-2"/>
          <w:lang w:val="uk-UA"/>
        </w:rPr>
        <w:t>’</w:t>
      </w:r>
      <w:r w:rsidRPr="00FC0378">
        <w:rPr>
          <w:rFonts w:ascii="Times New Roman" w:eastAsia="Arial MT" w:hAnsi="Times New Roman"/>
          <w:lang w:val="uk-UA"/>
        </w:rPr>
        <w:t>я</w:t>
      </w:r>
      <w:r w:rsidRPr="00FC0378">
        <w:rPr>
          <w:rFonts w:ascii="Times New Roman" w:eastAsia="Arial MT" w:hAnsi="Times New Roman"/>
          <w:spacing w:val="2"/>
          <w:lang w:val="uk-UA"/>
        </w:rPr>
        <w:t>з</w:t>
      </w:r>
      <w:r w:rsidRPr="00FC0378">
        <w:rPr>
          <w:rFonts w:ascii="Times New Roman" w:eastAsia="Arial MT" w:hAnsi="Times New Roman"/>
          <w:spacing w:val="-1"/>
          <w:lang w:val="uk-UA"/>
        </w:rPr>
        <w:t>к</w:t>
      </w:r>
      <w:r w:rsidRPr="00FC0378">
        <w:rPr>
          <w:rFonts w:ascii="Times New Roman" w:eastAsia="Arial MT" w:hAnsi="Times New Roman"/>
          <w:spacing w:val="1"/>
          <w:lang w:val="uk-UA"/>
        </w:rPr>
        <w:t>о</w:t>
      </w:r>
      <w:r w:rsidRPr="00FC0378">
        <w:rPr>
          <w:rFonts w:ascii="Times New Roman" w:eastAsia="Arial MT" w:hAnsi="Times New Roman"/>
          <w:spacing w:val="-1"/>
          <w:lang w:val="uk-UA"/>
        </w:rPr>
        <w:t>во</w:t>
      </w:r>
      <w:r w:rsidRPr="00FC0378">
        <w:rPr>
          <w:rFonts w:ascii="Times New Roman" w:eastAsia="Arial MT" w:hAnsi="Times New Roman"/>
          <w:lang w:val="uk-UA"/>
        </w:rPr>
        <w:t xml:space="preserve">ю </w:t>
      </w:r>
      <w:r w:rsidRPr="00FC0378">
        <w:rPr>
          <w:rFonts w:ascii="Times New Roman" w:eastAsia="Arial MT" w:hAnsi="Times New Roman"/>
          <w:spacing w:val="-2"/>
          <w:lang w:val="uk-UA"/>
        </w:rPr>
        <w:t>д</w:t>
      </w:r>
      <w:r w:rsidRPr="00FC0378">
        <w:rPr>
          <w:rFonts w:ascii="Times New Roman" w:eastAsia="Arial MT" w:hAnsi="Times New Roman"/>
          <w:lang w:val="uk-UA"/>
        </w:rPr>
        <w:t xml:space="preserve">о </w:t>
      </w:r>
      <w:r w:rsidRPr="00FC0378">
        <w:rPr>
          <w:rFonts w:ascii="Times New Roman" w:eastAsia="Arial MT" w:hAnsi="Times New Roman"/>
          <w:spacing w:val="1"/>
          <w:lang w:val="uk-UA"/>
        </w:rPr>
        <w:t>р</w:t>
      </w:r>
      <w:r w:rsidRPr="00FC0378">
        <w:rPr>
          <w:rFonts w:ascii="Times New Roman" w:eastAsia="Arial MT" w:hAnsi="Times New Roman"/>
          <w:spacing w:val="-1"/>
          <w:lang w:val="uk-UA"/>
        </w:rPr>
        <w:t>оз</w:t>
      </w:r>
      <w:r w:rsidRPr="00FC0378">
        <w:rPr>
          <w:rFonts w:ascii="Times New Roman" w:eastAsia="Arial MT" w:hAnsi="Times New Roman"/>
          <w:lang w:val="uk-UA"/>
        </w:rPr>
        <w:t>к</w:t>
      </w:r>
      <w:r w:rsidRPr="00FC0378">
        <w:rPr>
          <w:rFonts w:ascii="Times New Roman" w:eastAsia="Arial MT" w:hAnsi="Times New Roman"/>
          <w:spacing w:val="-1"/>
          <w:lang w:val="uk-UA"/>
        </w:rPr>
        <w:t>р</w:t>
      </w:r>
      <w:r w:rsidRPr="00FC0378">
        <w:rPr>
          <w:rFonts w:ascii="Times New Roman" w:eastAsia="Arial MT" w:hAnsi="Times New Roman"/>
          <w:lang w:val="uk-UA"/>
        </w:rPr>
        <w:t>иття п</w:t>
      </w:r>
      <w:r w:rsidRPr="00FC0378">
        <w:rPr>
          <w:rFonts w:ascii="Times New Roman" w:eastAsia="Arial MT" w:hAnsi="Times New Roman"/>
          <w:spacing w:val="1"/>
          <w:lang w:val="uk-UA"/>
        </w:rPr>
        <w:t>у</w:t>
      </w:r>
      <w:r w:rsidRPr="00FC0378">
        <w:rPr>
          <w:rFonts w:ascii="Times New Roman" w:eastAsia="Arial MT" w:hAnsi="Times New Roman"/>
          <w:lang w:val="uk-UA"/>
        </w:rPr>
        <w:t>б</w:t>
      </w:r>
      <w:r w:rsidRPr="00FC0378">
        <w:rPr>
          <w:rFonts w:ascii="Times New Roman" w:eastAsia="Arial MT" w:hAnsi="Times New Roman"/>
          <w:spacing w:val="-2"/>
          <w:lang w:val="uk-UA"/>
        </w:rPr>
        <w:t>лі</w:t>
      </w:r>
      <w:r w:rsidRPr="00FC0378">
        <w:rPr>
          <w:rFonts w:ascii="Times New Roman" w:eastAsia="Arial MT" w:hAnsi="Times New Roman"/>
          <w:spacing w:val="-1"/>
          <w:lang w:val="uk-UA"/>
        </w:rPr>
        <w:t>к</w:t>
      </w:r>
      <w:r w:rsidRPr="00FC0378">
        <w:rPr>
          <w:rFonts w:ascii="Times New Roman" w:eastAsia="Arial MT" w:hAnsi="Times New Roman"/>
          <w:spacing w:val="1"/>
          <w:lang w:val="uk-UA"/>
        </w:rPr>
        <w:t>у</w:t>
      </w:r>
      <w:r w:rsidRPr="00FC0378">
        <w:rPr>
          <w:rFonts w:ascii="Times New Roman" w:eastAsia="Arial MT" w:hAnsi="Times New Roman"/>
          <w:spacing w:val="-1"/>
          <w:lang w:val="uk-UA"/>
        </w:rPr>
        <w:t>є</w:t>
      </w:r>
      <w:r w:rsidRPr="00FC0378">
        <w:rPr>
          <w:rFonts w:ascii="Times New Roman" w:eastAsia="Arial MT" w:hAnsi="Times New Roman"/>
          <w:spacing w:val="2"/>
          <w:lang w:val="uk-UA"/>
        </w:rPr>
        <w:t>т</w:t>
      </w:r>
      <w:r w:rsidRPr="00FC0378">
        <w:rPr>
          <w:rFonts w:ascii="Times New Roman" w:eastAsia="Arial MT" w:hAnsi="Times New Roman"/>
          <w:lang w:val="uk-UA"/>
        </w:rPr>
        <w:t xml:space="preserve">ься </w:t>
      </w:r>
      <w:r w:rsidRPr="00FC0378">
        <w:rPr>
          <w:rFonts w:ascii="Times New Roman" w:eastAsia="Arial MT" w:hAnsi="Times New Roman"/>
          <w:spacing w:val="-1"/>
          <w:lang w:val="uk-UA"/>
        </w:rPr>
        <w:t>н</w:t>
      </w:r>
      <w:r w:rsidRPr="00FC0378">
        <w:rPr>
          <w:rFonts w:ascii="Times New Roman" w:eastAsia="Arial MT" w:hAnsi="Times New Roman"/>
          <w:lang w:val="uk-UA"/>
        </w:rPr>
        <w:t xml:space="preserve">а </w:t>
      </w:r>
      <w:r w:rsidRPr="00FC0378">
        <w:rPr>
          <w:rFonts w:ascii="Times New Roman" w:eastAsia="Arial MT" w:hAnsi="Times New Roman"/>
          <w:spacing w:val="1"/>
          <w:lang w:val="uk-UA"/>
        </w:rPr>
        <w:t>с</w:t>
      </w:r>
      <w:r w:rsidRPr="00FC0378">
        <w:rPr>
          <w:rFonts w:ascii="Times New Roman" w:eastAsia="Arial MT" w:hAnsi="Times New Roman"/>
          <w:spacing w:val="-1"/>
          <w:lang w:val="uk-UA"/>
        </w:rPr>
        <w:t>а</w:t>
      </w:r>
      <w:r w:rsidRPr="00FC0378">
        <w:rPr>
          <w:rFonts w:ascii="Times New Roman" w:eastAsia="Arial MT" w:hAnsi="Times New Roman"/>
          <w:spacing w:val="-2"/>
          <w:lang w:val="uk-UA"/>
        </w:rPr>
        <w:t>й</w:t>
      </w:r>
      <w:r w:rsidRPr="00FC0378">
        <w:rPr>
          <w:rFonts w:ascii="Times New Roman" w:eastAsia="Arial MT" w:hAnsi="Times New Roman"/>
          <w:spacing w:val="2"/>
          <w:lang w:val="uk-UA"/>
        </w:rPr>
        <w:t>т</w:t>
      </w:r>
      <w:r w:rsidRPr="00FC0378">
        <w:rPr>
          <w:rFonts w:ascii="Times New Roman" w:eastAsia="Arial MT" w:hAnsi="Times New Roman"/>
          <w:lang w:val="uk-UA"/>
        </w:rPr>
        <w:t xml:space="preserve">і </w:t>
      </w:r>
      <w:r w:rsidRPr="00FC0378">
        <w:rPr>
          <w:rFonts w:ascii="Times New Roman" w:eastAsia="Arial MT" w:hAnsi="Times New Roman"/>
          <w:spacing w:val="-1"/>
          <w:lang w:val="uk-UA"/>
        </w:rPr>
        <w:t>На</w:t>
      </w:r>
      <w:r w:rsidRPr="00FC0378">
        <w:rPr>
          <w:rFonts w:ascii="Times New Roman" w:eastAsia="Arial MT" w:hAnsi="Times New Roman"/>
          <w:lang w:val="uk-UA"/>
        </w:rPr>
        <w:t>ц</w:t>
      </w:r>
      <w:r w:rsidRPr="00FC0378">
        <w:rPr>
          <w:rFonts w:ascii="Times New Roman" w:eastAsia="Arial MT" w:hAnsi="Times New Roman"/>
          <w:spacing w:val="-2"/>
          <w:lang w:val="uk-UA"/>
        </w:rPr>
        <w:t>і</w:t>
      </w:r>
      <w:r w:rsidRPr="00FC0378">
        <w:rPr>
          <w:rFonts w:ascii="Times New Roman" w:eastAsia="Arial MT" w:hAnsi="Times New Roman"/>
          <w:spacing w:val="-1"/>
          <w:lang w:val="uk-UA"/>
        </w:rPr>
        <w:t>о</w:t>
      </w:r>
      <w:r w:rsidRPr="00FC0378">
        <w:rPr>
          <w:rFonts w:ascii="Times New Roman" w:eastAsia="Arial MT" w:hAnsi="Times New Roman"/>
          <w:spacing w:val="2"/>
          <w:lang w:val="uk-UA"/>
        </w:rPr>
        <w:t>н</w:t>
      </w:r>
      <w:r w:rsidRPr="00FC0378">
        <w:rPr>
          <w:rFonts w:ascii="Times New Roman" w:eastAsia="Arial MT" w:hAnsi="Times New Roman"/>
          <w:spacing w:val="-1"/>
          <w:lang w:val="uk-UA"/>
        </w:rPr>
        <w:t>а</w:t>
      </w:r>
      <w:r w:rsidRPr="00FC0378">
        <w:rPr>
          <w:rFonts w:ascii="Times New Roman" w:eastAsia="Arial MT" w:hAnsi="Times New Roman"/>
          <w:lang w:val="uk-UA"/>
        </w:rPr>
        <w:t>льної</w:t>
      </w:r>
      <w:r w:rsidRPr="00FC0378">
        <w:rPr>
          <w:rFonts w:ascii="Times New Roman" w:eastAsia="Arial MT" w:hAnsi="Times New Roman"/>
          <w:spacing w:val="-1"/>
          <w:lang w:val="uk-UA"/>
        </w:rPr>
        <w:t>ко</w:t>
      </w:r>
      <w:r w:rsidRPr="00FC0378">
        <w:rPr>
          <w:rFonts w:ascii="Times New Roman" w:eastAsia="Arial MT" w:hAnsi="Times New Roman"/>
          <w:spacing w:val="1"/>
          <w:lang w:val="uk-UA"/>
        </w:rPr>
        <w:t>м</w:t>
      </w:r>
      <w:r w:rsidRPr="00FC0378">
        <w:rPr>
          <w:rFonts w:ascii="Times New Roman" w:eastAsia="Arial MT" w:hAnsi="Times New Roman"/>
          <w:spacing w:val="-2"/>
          <w:lang w:val="uk-UA"/>
        </w:rPr>
        <w:t>і</w:t>
      </w:r>
      <w:r w:rsidRPr="00FC0378">
        <w:rPr>
          <w:rFonts w:ascii="Times New Roman" w:eastAsia="Arial MT" w:hAnsi="Times New Roman"/>
          <w:spacing w:val="1"/>
          <w:lang w:val="uk-UA"/>
        </w:rPr>
        <w:t>с</w:t>
      </w:r>
      <w:r w:rsidRPr="00FC0378">
        <w:rPr>
          <w:rFonts w:ascii="Times New Roman" w:eastAsia="Arial MT" w:hAnsi="Times New Roman"/>
          <w:spacing w:val="-2"/>
          <w:lang w:val="uk-UA"/>
        </w:rPr>
        <w:t>і</w:t>
      </w:r>
      <w:r w:rsidRPr="00FC0378">
        <w:rPr>
          <w:rFonts w:ascii="Times New Roman" w:eastAsia="Arial MT" w:hAnsi="Times New Roman"/>
          <w:lang w:val="uk-UA"/>
        </w:rPr>
        <w:t>їзц</w:t>
      </w:r>
      <w:r w:rsidRPr="00FC0378">
        <w:rPr>
          <w:rFonts w:ascii="Times New Roman" w:eastAsia="Arial MT" w:hAnsi="Times New Roman"/>
          <w:spacing w:val="-2"/>
          <w:lang w:val="uk-UA"/>
        </w:rPr>
        <w:t>і</w:t>
      </w:r>
      <w:r w:rsidRPr="00FC0378">
        <w:rPr>
          <w:rFonts w:ascii="Times New Roman" w:eastAsia="Arial MT" w:hAnsi="Times New Roman"/>
          <w:spacing w:val="2"/>
          <w:lang w:val="uk-UA"/>
        </w:rPr>
        <w:t>н</w:t>
      </w:r>
      <w:r w:rsidRPr="00FC0378">
        <w:rPr>
          <w:rFonts w:ascii="Times New Roman" w:eastAsia="Arial MT" w:hAnsi="Times New Roman"/>
          <w:spacing w:val="-1"/>
          <w:lang w:val="uk-UA"/>
        </w:rPr>
        <w:t>ни</w:t>
      </w:r>
      <w:r w:rsidRPr="00FC0378">
        <w:rPr>
          <w:rFonts w:ascii="Times New Roman" w:eastAsia="Arial MT" w:hAnsi="Times New Roman"/>
          <w:lang w:val="uk-UA"/>
        </w:rPr>
        <w:t>х пап</w:t>
      </w:r>
      <w:r w:rsidRPr="00FC0378">
        <w:rPr>
          <w:rFonts w:ascii="Times New Roman" w:eastAsia="Arial MT" w:hAnsi="Times New Roman"/>
          <w:spacing w:val="1"/>
          <w:lang w:val="uk-UA"/>
        </w:rPr>
        <w:t>е</w:t>
      </w:r>
      <w:r w:rsidRPr="00FC0378">
        <w:rPr>
          <w:rFonts w:ascii="Times New Roman" w:eastAsia="Arial MT" w:hAnsi="Times New Roman"/>
          <w:spacing w:val="-1"/>
          <w:lang w:val="uk-UA"/>
        </w:rPr>
        <w:t>р</w:t>
      </w:r>
      <w:r w:rsidRPr="00FC0378">
        <w:rPr>
          <w:rFonts w:ascii="Times New Roman" w:eastAsia="Arial MT" w:hAnsi="Times New Roman"/>
          <w:spacing w:val="-2"/>
          <w:lang w:val="uk-UA"/>
        </w:rPr>
        <w:t>і</w:t>
      </w:r>
      <w:r w:rsidRPr="00FC0378">
        <w:rPr>
          <w:rFonts w:ascii="Times New Roman" w:eastAsia="Arial MT" w:hAnsi="Times New Roman"/>
          <w:lang w:val="uk-UA"/>
        </w:rPr>
        <w:t>вта</w:t>
      </w:r>
      <w:r w:rsidRPr="00FC0378">
        <w:rPr>
          <w:rFonts w:ascii="Times New Roman" w:eastAsia="Arial MT" w:hAnsi="Times New Roman"/>
          <w:spacing w:val="-1"/>
          <w:lang w:val="uk-UA"/>
        </w:rPr>
        <w:t>фо</w:t>
      </w:r>
      <w:r w:rsidRPr="00FC0378">
        <w:rPr>
          <w:rFonts w:ascii="Times New Roman" w:eastAsia="Arial MT" w:hAnsi="Times New Roman"/>
          <w:spacing w:val="2"/>
          <w:lang w:val="uk-UA"/>
        </w:rPr>
        <w:t>н</w:t>
      </w:r>
      <w:r w:rsidRPr="00FC0378">
        <w:rPr>
          <w:rFonts w:ascii="Times New Roman" w:eastAsia="Arial MT" w:hAnsi="Times New Roman"/>
          <w:spacing w:val="-2"/>
          <w:lang w:val="uk-UA"/>
        </w:rPr>
        <w:t>д</w:t>
      </w:r>
      <w:r w:rsidRPr="00FC0378">
        <w:rPr>
          <w:rFonts w:ascii="Times New Roman" w:eastAsia="Arial MT" w:hAnsi="Times New Roman"/>
          <w:spacing w:val="1"/>
          <w:lang w:val="uk-UA"/>
        </w:rPr>
        <w:t>о</w:t>
      </w:r>
      <w:r w:rsidRPr="00FC0378">
        <w:rPr>
          <w:rFonts w:ascii="Times New Roman" w:eastAsia="Arial MT" w:hAnsi="Times New Roman"/>
          <w:spacing w:val="-1"/>
          <w:lang w:val="uk-UA"/>
        </w:rPr>
        <w:t>во</w:t>
      </w:r>
      <w:r w:rsidRPr="00FC0378">
        <w:rPr>
          <w:rFonts w:ascii="Times New Roman" w:eastAsia="Arial MT" w:hAnsi="Times New Roman"/>
          <w:lang w:val="uk-UA"/>
        </w:rPr>
        <w:t>го</w:t>
      </w:r>
      <w:r w:rsidRPr="00FC0378">
        <w:rPr>
          <w:rFonts w:ascii="Times New Roman" w:eastAsia="Arial MT" w:hAnsi="Times New Roman"/>
          <w:spacing w:val="-1"/>
          <w:lang w:val="uk-UA"/>
        </w:rPr>
        <w:t>р</w:t>
      </w:r>
      <w:r w:rsidRPr="00FC0378">
        <w:rPr>
          <w:rFonts w:ascii="Times New Roman" w:eastAsia="Arial MT" w:hAnsi="Times New Roman"/>
          <w:spacing w:val="-2"/>
          <w:lang w:val="uk-UA"/>
        </w:rPr>
        <w:t>и</w:t>
      </w:r>
      <w:r w:rsidRPr="00FC0378">
        <w:rPr>
          <w:rFonts w:ascii="Times New Roman" w:eastAsia="Arial MT" w:hAnsi="Times New Roman"/>
          <w:spacing w:val="2"/>
          <w:lang w:val="uk-UA"/>
        </w:rPr>
        <w:t>н</w:t>
      </w:r>
      <w:r w:rsidRPr="00FC0378">
        <w:rPr>
          <w:rFonts w:ascii="Times New Roman" w:eastAsia="Arial MT" w:hAnsi="Times New Roman"/>
          <w:spacing w:val="-1"/>
          <w:lang w:val="uk-UA"/>
        </w:rPr>
        <w:t>к</w:t>
      </w:r>
      <w:r w:rsidRPr="00FC0378">
        <w:rPr>
          <w:rFonts w:ascii="Times New Roman" w:eastAsia="Arial MT" w:hAnsi="Times New Roman"/>
          <w:spacing w:val="1"/>
          <w:lang w:val="uk-UA"/>
        </w:rPr>
        <w:t>у</w:t>
      </w:r>
      <w:r w:rsidRPr="00FC0378">
        <w:rPr>
          <w:rFonts w:ascii="Times New Roman" w:eastAsia="Arial MT" w:hAnsi="Times New Roman"/>
          <w:lang w:val="uk-UA"/>
        </w:rPr>
        <w:t>.</w:t>
      </w:r>
    </w:p>
    <w:p w:rsidR="00756D4F" w:rsidRPr="00FC0378" w:rsidRDefault="00756D4F" w:rsidP="00756D4F">
      <w:pPr>
        <w:widowControl w:val="0"/>
        <w:autoSpaceDE w:val="0"/>
        <w:autoSpaceDN w:val="0"/>
        <w:spacing w:before="120" w:line="259" w:lineRule="auto"/>
        <w:ind w:right="-2"/>
        <w:jc w:val="both"/>
        <w:rPr>
          <w:rFonts w:ascii="Times New Roman" w:eastAsia="Arial MT" w:hAnsi="Times New Roman"/>
          <w:lang w:val="uk-UA"/>
        </w:rPr>
      </w:pPr>
      <w:r w:rsidRPr="00FC0378">
        <w:rPr>
          <w:rFonts w:ascii="Times New Roman" w:eastAsia="Arial MT" w:hAnsi="Times New Roman"/>
          <w:spacing w:val="-1"/>
          <w:lang w:val="uk-UA"/>
        </w:rPr>
        <w:t>Кр</w:t>
      </w:r>
      <w:r w:rsidRPr="00FC0378">
        <w:rPr>
          <w:rFonts w:ascii="Times New Roman" w:eastAsia="Arial MT" w:hAnsi="Times New Roman"/>
          <w:spacing w:val="1"/>
          <w:lang w:val="uk-UA"/>
        </w:rPr>
        <w:t>е</w:t>
      </w:r>
      <w:r w:rsidRPr="00FC0378">
        <w:rPr>
          <w:rFonts w:ascii="Times New Roman" w:eastAsia="Arial MT" w:hAnsi="Times New Roman"/>
          <w:spacing w:val="-2"/>
          <w:lang w:val="uk-UA"/>
        </w:rPr>
        <w:t>д</w:t>
      </w:r>
      <w:r w:rsidRPr="00FC0378">
        <w:rPr>
          <w:rFonts w:ascii="Times New Roman" w:eastAsia="Arial MT" w:hAnsi="Times New Roman"/>
          <w:spacing w:val="1"/>
          <w:lang w:val="uk-UA"/>
        </w:rPr>
        <w:t>и</w:t>
      </w:r>
      <w:r w:rsidRPr="00FC0378">
        <w:rPr>
          <w:rFonts w:ascii="Times New Roman" w:eastAsia="Arial MT" w:hAnsi="Times New Roman"/>
          <w:lang w:val="uk-UA"/>
        </w:rPr>
        <w:t>тні</w:t>
      </w:r>
      <w:r w:rsidRPr="00FC0378">
        <w:rPr>
          <w:rFonts w:ascii="Times New Roman" w:eastAsia="Arial MT" w:hAnsi="Times New Roman"/>
          <w:spacing w:val="-1"/>
          <w:lang w:val="uk-UA"/>
        </w:rPr>
        <w:t>р</w:t>
      </w:r>
      <w:r w:rsidRPr="00FC0378">
        <w:rPr>
          <w:rFonts w:ascii="Times New Roman" w:eastAsia="Arial MT" w:hAnsi="Times New Roman"/>
          <w:spacing w:val="1"/>
          <w:lang w:val="uk-UA"/>
        </w:rPr>
        <w:t>е</w:t>
      </w:r>
      <w:r w:rsidRPr="00FC0378">
        <w:rPr>
          <w:rFonts w:ascii="Times New Roman" w:eastAsia="Arial MT" w:hAnsi="Times New Roman"/>
          <w:spacing w:val="-1"/>
          <w:lang w:val="uk-UA"/>
        </w:rPr>
        <w:t>й</w:t>
      </w:r>
      <w:r w:rsidRPr="00FC0378">
        <w:rPr>
          <w:rFonts w:ascii="Times New Roman" w:eastAsia="Arial MT" w:hAnsi="Times New Roman"/>
          <w:lang w:val="uk-UA"/>
        </w:rPr>
        <w:t>т</w:t>
      </w:r>
      <w:r w:rsidRPr="00FC0378">
        <w:rPr>
          <w:rFonts w:ascii="Times New Roman" w:eastAsia="Arial MT" w:hAnsi="Times New Roman"/>
          <w:spacing w:val="-1"/>
          <w:lang w:val="uk-UA"/>
        </w:rPr>
        <w:t>и</w:t>
      </w:r>
      <w:r w:rsidRPr="00FC0378">
        <w:rPr>
          <w:rFonts w:ascii="Times New Roman" w:eastAsia="Arial MT" w:hAnsi="Times New Roman"/>
          <w:spacing w:val="2"/>
          <w:lang w:val="uk-UA"/>
        </w:rPr>
        <w:t>н</w:t>
      </w:r>
      <w:r w:rsidRPr="00FC0378">
        <w:rPr>
          <w:rFonts w:ascii="Times New Roman" w:eastAsia="Arial MT" w:hAnsi="Times New Roman"/>
          <w:spacing w:val="-1"/>
          <w:lang w:val="uk-UA"/>
        </w:rPr>
        <w:t>г</w:t>
      </w:r>
      <w:r w:rsidRPr="00FC0378">
        <w:rPr>
          <w:rFonts w:ascii="Times New Roman" w:eastAsia="Arial MT" w:hAnsi="Times New Roman"/>
          <w:lang w:val="uk-UA"/>
        </w:rPr>
        <w:t>ип</w:t>
      </w:r>
      <w:r w:rsidRPr="00FC0378">
        <w:rPr>
          <w:rFonts w:ascii="Times New Roman" w:eastAsia="Arial MT" w:hAnsi="Times New Roman"/>
          <w:spacing w:val="1"/>
          <w:lang w:val="uk-UA"/>
        </w:rPr>
        <w:t>о</w:t>
      </w:r>
      <w:r w:rsidRPr="00FC0378">
        <w:rPr>
          <w:rFonts w:ascii="Times New Roman" w:eastAsia="Arial MT" w:hAnsi="Times New Roman"/>
          <w:spacing w:val="-1"/>
          <w:lang w:val="uk-UA"/>
        </w:rPr>
        <w:t>р</w:t>
      </w:r>
      <w:r w:rsidRPr="00FC0378">
        <w:rPr>
          <w:rFonts w:ascii="Times New Roman" w:eastAsia="Arial MT" w:hAnsi="Times New Roman"/>
          <w:spacing w:val="-2"/>
          <w:lang w:val="uk-UA"/>
        </w:rPr>
        <w:t>і</w:t>
      </w:r>
      <w:r w:rsidRPr="00FC0378">
        <w:rPr>
          <w:rFonts w:ascii="Times New Roman" w:eastAsia="Arial MT" w:hAnsi="Times New Roman"/>
          <w:spacing w:val="-1"/>
          <w:lang w:val="uk-UA"/>
        </w:rPr>
        <w:t>в</w:t>
      </w:r>
      <w:r w:rsidRPr="00FC0378">
        <w:rPr>
          <w:rFonts w:ascii="Times New Roman" w:eastAsia="Arial MT" w:hAnsi="Times New Roman"/>
          <w:spacing w:val="2"/>
          <w:lang w:val="uk-UA"/>
        </w:rPr>
        <w:t>н</w:t>
      </w:r>
      <w:r w:rsidRPr="00FC0378">
        <w:rPr>
          <w:rFonts w:ascii="Times New Roman" w:eastAsia="Arial MT" w:hAnsi="Times New Roman"/>
          <w:spacing w:val="-1"/>
          <w:lang w:val="uk-UA"/>
        </w:rPr>
        <w:t>юю</w:t>
      </w:r>
      <w:r w:rsidRPr="00FC0378">
        <w:rPr>
          <w:rFonts w:ascii="Times New Roman" w:eastAsia="Arial MT" w:hAnsi="Times New Roman"/>
          <w:spacing w:val="2"/>
          <w:lang w:val="uk-UA"/>
        </w:rPr>
        <w:t>т</w:t>
      </w:r>
      <w:r w:rsidRPr="00FC0378">
        <w:rPr>
          <w:rFonts w:ascii="Times New Roman" w:eastAsia="Arial MT" w:hAnsi="Times New Roman"/>
          <w:lang w:val="uk-UA"/>
        </w:rPr>
        <w:t>ься</w:t>
      </w:r>
      <w:r w:rsidRPr="00FC0378">
        <w:rPr>
          <w:rFonts w:ascii="Times New Roman" w:eastAsia="Arial MT" w:hAnsi="Times New Roman"/>
          <w:spacing w:val="-1"/>
          <w:lang w:val="uk-UA"/>
        </w:rPr>
        <w:t>з</w:t>
      </w:r>
      <w:r w:rsidRPr="00FC0378">
        <w:rPr>
          <w:rFonts w:ascii="Times New Roman" w:eastAsia="Arial MT" w:hAnsi="Times New Roman"/>
          <w:lang w:val="uk-UA"/>
        </w:rPr>
        <w:t>а</w:t>
      </w:r>
      <w:r w:rsidRPr="00FC0378">
        <w:rPr>
          <w:rFonts w:ascii="Times New Roman" w:eastAsia="Arial MT" w:hAnsi="Times New Roman"/>
          <w:spacing w:val="1"/>
          <w:lang w:val="uk-UA"/>
        </w:rPr>
        <w:t>є</w:t>
      </w:r>
      <w:r w:rsidRPr="00FC0378">
        <w:rPr>
          <w:rFonts w:ascii="Times New Roman" w:eastAsia="Arial MT" w:hAnsi="Times New Roman"/>
          <w:spacing w:val="-2"/>
          <w:lang w:val="uk-UA"/>
        </w:rPr>
        <w:t>д</w:t>
      </w:r>
      <w:r w:rsidRPr="00FC0378">
        <w:rPr>
          <w:rFonts w:ascii="Times New Roman" w:eastAsia="Arial MT" w:hAnsi="Times New Roman"/>
          <w:spacing w:val="-1"/>
          <w:lang w:val="uk-UA"/>
        </w:rPr>
        <w:t>и</w:t>
      </w:r>
      <w:r w:rsidRPr="00FC0378">
        <w:rPr>
          <w:rFonts w:ascii="Times New Roman" w:eastAsia="Arial MT" w:hAnsi="Times New Roman"/>
          <w:spacing w:val="2"/>
          <w:lang w:val="uk-UA"/>
        </w:rPr>
        <w:t>н</w:t>
      </w:r>
      <w:r w:rsidRPr="00FC0378">
        <w:rPr>
          <w:rFonts w:ascii="Times New Roman" w:eastAsia="Arial MT" w:hAnsi="Times New Roman"/>
          <w:spacing w:val="-1"/>
          <w:lang w:val="uk-UA"/>
        </w:rPr>
        <w:t>о</w:t>
      </w:r>
      <w:r w:rsidRPr="00FC0378">
        <w:rPr>
          <w:rFonts w:ascii="Times New Roman" w:eastAsia="Arial MT" w:hAnsi="Times New Roman"/>
          <w:lang w:val="uk-UA"/>
        </w:rPr>
        <w:t>ю</w:t>
      </w:r>
      <w:r w:rsidRPr="00FC0378">
        <w:rPr>
          <w:rFonts w:ascii="Times New Roman" w:eastAsia="Arial MT" w:hAnsi="Times New Roman"/>
          <w:spacing w:val="-1"/>
          <w:lang w:val="uk-UA"/>
        </w:rPr>
        <w:t>на</w:t>
      </w:r>
      <w:r w:rsidRPr="00FC0378">
        <w:rPr>
          <w:rFonts w:ascii="Times New Roman" w:eastAsia="Arial MT" w:hAnsi="Times New Roman"/>
          <w:lang w:val="uk-UA"/>
        </w:rPr>
        <w:t>ц</w:t>
      </w:r>
      <w:r w:rsidRPr="00FC0378">
        <w:rPr>
          <w:rFonts w:ascii="Times New Roman" w:eastAsia="Arial MT" w:hAnsi="Times New Roman"/>
          <w:spacing w:val="1"/>
          <w:lang w:val="uk-UA"/>
        </w:rPr>
        <w:t>і</w:t>
      </w:r>
      <w:r w:rsidRPr="00FC0378">
        <w:rPr>
          <w:rFonts w:ascii="Times New Roman" w:eastAsia="Arial MT" w:hAnsi="Times New Roman"/>
          <w:spacing w:val="-1"/>
          <w:lang w:val="uk-UA"/>
        </w:rPr>
        <w:t>о</w:t>
      </w:r>
      <w:r w:rsidRPr="00FC0378">
        <w:rPr>
          <w:rFonts w:ascii="Times New Roman" w:eastAsia="Arial MT" w:hAnsi="Times New Roman"/>
          <w:spacing w:val="2"/>
          <w:lang w:val="uk-UA"/>
        </w:rPr>
        <w:t>н</w:t>
      </w:r>
      <w:r w:rsidRPr="00FC0378">
        <w:rPr>
          <w:rFonts w:ascii="Times New Roman" w:eastAsia="Arial MT" w:hAnsi="Times New Roman"/>
          <w:spacing w:val="-1"/>
          <w:lang w:val="uk-UA"/>
        </w:rPr>
        <w:t>а</w:t>
      </w:r>
      <w:r w:rsidRPr="00FC0378">
        <w:rPr>
          <w:rFonts w:ascii="Times New Roman" w:eastAsia="Arial MT" w:hAnsi="Times New Roman"/>
          <w:spacing w:val="-2"/>
          <w:lang w:val="uk-UA"/>
        </w:rPr>
        <w:t>л</w:t>
      </w:r>
      <w:r w:rsidRPr="00FC0378">
        <w:rPr>
          <w:rFonts w:ascii="Times New Roman" w:eastAsia="Arial MT" w:hAnsi="Times New Roman"/>
          <w:lang w:val="uk-UA"/>
        </w:rPr>
        <w:t>ь</w:t>
      </w:r>
      <w:r w:rsidRPr="00FC0378">
        <w:rPr>
          <w:rFonts w:ascii="Times New Roman" w:eastAsia="Arial MT" w:hAnsi="Times New Roman"/>
          <w:spacing w:val="2"/>
          <w:lang w:val="uk-UA"/>
        </w:rPr>
        <w:t>н</w:t>
      </w:r>
      <w:r w:rsidRPr="00FC0378">
        <w:rPr>
          <w:rFonts w:ascii="Times New Roman" w:eastAsia="Arial MT" w:hAnsi="Times New Roman"/>
          <w:spacing w:val="-1"/>
          <w:lang w:val="uk-UA"/>
        </w:rPr>
        <w:t>о</w:t>
      </w:r>
      <w:r w:rsidRPr="00FC0378">
        <w:rPr>
          <w:rFonts w:ascii="Times New Roman" w:eastAsia="Arial MT" w:hAnsi="Times New Roman"/>
          <w:lang w:val="uk-UA"/>
        </w:rPr>
        <w:t>ю</w:t>
      </w:r>
      <w:r w:rsidRPr="00FC0378">
        <w:rPr>
          <w:rFonts w:ascii="Times New Roman" w:eastAsia="Arial MT" w:hAnsi="Times New Roman"/>
          <w:spacing w:val="-1"/>
          <w:lang w:val="uk-UA"/>
        </w:rPr>
        <w:t>р</w:t>
      </w:r>
      <w:r w:rsidRPr="00FC0378">
        <w:rPr>
          <w:rFonts w:ascii="Times New Roman" w:eastAsia="Arial MT" w:hAnsi="Times New Roman"/>
          <w:spacing w:val="1"/>
          <w:lang w:val="uk-UA"/>
        </w:rPr>
        <w:t>е</w:t>
      </w:r>
      <w:r w:rsidRPr="00FC0378">
        <w:rPr>
          <w:rFonts w:ascii="Times New Roman" w:eastAsia="Arial MT" w:hAnsi="Times New Roman"/>
          <w:spacing w:val="-1"/>
          <w:lang w:val="uk-UA"/>
        </w:rPr>
        <w:t>й</w:t>
      </w:r>
      <w:r w:rsidRPr="00FC0378">
        <w:rPr>
          <w:rFonts w:ascii="Times New Roman" w:eastAsia="Arial MT" w:hAnsi="Times New Roman"/>
          <w:spacing w:val="2"/>
          <w:lang w:val="uk-UA"/>
        </w:rPr>
        <w:t>т</w:t>
      </w:r>
      <w:r w:rsidRPr="00FC0378">
        <w:rPr>
          <w:rFonts w:ascii="Times New Roman" w:eastAsia="Arial MT" w:hAnsi="Times New Roman"/>
          <w:spacing w:val="-1"/>
          <w:lang w:val="uk-UA"/>
        </w:rPr>
        <w:t>инг</w:t>
      </w:r>
      <w:r w:rsidRPr="00FC0378">
        <w:rPr>
          <w:rFonts w:ascii="Times New Roman" w:eastAsia="Arial MT" w:hAnsi="Times New Roman"/>
          <w:spacing w:val="1"/>
          <w:lang w:val="uk-UA"/>
        </w:rPr>
        <w:t>о</w:t>
      </w:r>
      <w:r w:rsidRPr="00FC0378">
        <w:rPr>
          <w:rFonts w:ascii="Times New Roman" w:eastAsia="Arial MT" w:hAnsi="Times New Roman"/>
          <w:spacing w:val="-1"/>
          <w:lang w:val="uk-UA"/>
        </w:rPr>
        <w:t>во</w:t>
      </w:r>
      <w:r w:rsidRPr="00FC0378">
        <w:rPr>
          <w:rFonts w:ascii="Times New Roman" w:eastAsia="Arial MT" w:hAnsi="Times New Roman"/>
          <w:lang w:val="uk-UA"/>
        </w:rPr>
        <w:t>юш</w:t>
      </w:r>
      <w:r w:rsidRPr="00FC0378">
        <w:rPr>
          <w:rFonts w:ascii="Times New Roman" w:eastAsia="Arial MT" w:hAnsi="Times New Roman"/>
          <w:spacing w:val="-1"/>
          <w:lang w:val="uk-UA"/>
        </w:rPr>
        <w:t>к</w:t>
      </w:r>
      <w:r w:rsidRPr="00FC0378">
        <w:rPr>
          <w:rFonts w:ascii="Times New Roman" w:eastAsia="Arial MT" w:hAnsi="Times New Roman"/>
          <w:spacing w:val="1"/>
          <w:lang w:val="uk-UA"/>
        </w:rPr>
        <w:t>а</w:t>
      </w:r>
      <w:r w:rsidRPr="00FC0378">
        <w:rPr>
          <w:rFonts w:ascii="Times New Roman" w:eastAsia="Arial MT" w:hAnsi="Times New Roman"/>
          <w:spacing w:val="-2"/>
          <w:lang w:val="uk-UA"/>
        </w:rPr>
        <w:t>л</w:t>
      </w:r>
      <w:r w:rsidRPr="00FC0378">
        <w:rPr>
          <w:rFonts w:ascii="Times New Roman" w:eastAsia="Arial MT" w:hAnsi="Times New Roman"/>
          <w:spacing w:val="-1"/>
          <w:lang w:val="uk-UA"/>
        </w:rPr>
        <w:t>о</w:t>
      </w:r>
      <w:r w:rsidRPr="00FC0378">
        <w:rPr>
          <w:rFonts w:ascii="Times New Roman" w:eastAsia="Arial MT" w:hAnsi="Times New Roman"/>
          <w:spacing w:val="1"/>
          <w:lang w:val="uk-UA"/>
        </w:rPr>
        <w:t>ю</w:t>
      </w:r>
      <w:r w:rsidRPr="00FC0378">
        <w:rPr>
          <w:rFonts w:ascii="Times New Roman" w:eastAsia="Arial MT" w:hAnsi="Times New Roman"/>
          <w:lang w:val="uk-UA"/>
        </w:rPr>
        <w:t>,</w:t>
      </w:r>
      <w:r w:rsidRPr="00FC0378">
        <w:rPr>
          <w:rFonts w:ascii="Times New Roman" w:eastAsia="Arial MT" w:hAnsi="Times New Roman"/>
          <w:spacing w:val="2"/>
          <w:lang w:val="uk-UA"/>
        </w:rPr>
        <w:t>я</w:t>
      </w:r>
      <w:r w:rsidRPr="00FC0378">
        <w:rPr>
          <w:rFonts w:ascii="Times New Roman" w:eastAsia="Arial MT" w:hAnsi="Times New Roman"/>
          <w:spacing w:val="-1"/>
          <w:lang w:val="uk-UA"/>
        </w:rPr>
        <w:t>к</w:t>
      </w:r>
      <w:r w:rsidRPr="00FC0378">
        <w:rPr>
          <w:rFonts w:ascii="Times New Roman" w:eastAsia="Arial MT" w:hAnsi="Times New Roman"/>
          <w:lang w:val="uk-UA"/>
        </w:rPr>
        <w:t>а</w:t>
      </w:r>
      <w:r w:rsidRPr="00FC0378">
        <w:rPr>
          <w:rFonts w:ascii="Times New Roman" w:eastAsia="Arial MT" w:hAnsi="Times New Roman"/>
          <w:spacing w:val="2"/>
          <w:lang w:val="uk-UA"/>
        </w:rPr>
        <w:t>з</w:t>
      </w:r>
      <w:r w:rsidRPr="00FC0378">
        <w:rPr>
          <w:rFonts w:ascii="Times New Roman" w:eastAsia="Arial MT" w:hAnsi="Times New Roman"/>
          <w:spacing w:val="-1"/>
          <w:lang w:val="uk-UA"/>
        </w:rPr>
        <w:t>ат</w:t>
      </w:r>
      <w:r w:rsidRPr="00FC0378">
        <w:rPr>
          <w:rFonts w:ascii="Times New Roman" w:eastAsia="Arial MT" w:hAnsi="Times New Roman"/>
          <w:spacing w:val="1"/>
          <w:lang w:val="uk-UA"/>
        </w:rPr>
        <w:t>в</w:t>
      </w:r>
      <w:r w:rsidRPr="00FC0378">
        <w:rPr>
          <w:rFonts w:ascii="Times New Roman" w:eastAsia="Arial MT" w:hAnsi="Times New Roman"/>
          <w:spacing w:val="-1"/>
          <w:lang w:val="uk-UA"/>
        </w:rPr>
        <w:t>е</w:t>
      </w:r>
      <w:r w:rsidRPr="00FC0378">
        <w:rPr>
          <w:rFonts w:ascii="Times New Roman" w:eastAsia="Arial MT" w:hAnsi="Times New Roman"/>
          <w:spacing w:val="1"/>
          <w:lang w:val="uk-UA"/>
        </w:rPr>
        <w:t>р</w:t>
      </w:r>
      <w:r w:rsidRPr="00FC0378">
        <w:rPr>
          <w:rFonts w:ascii="Times New Roman" w:eastAsia="Arial MT" w:hAnsi="Times New Roman"/>
          <w:spacing w:val="-2"/>
          <w:lang w:val="uk-UA"/>
        </w:rPr>
        <w:t>д</w:t>
      </w:r>
      <w:r w:rsidRPr="00FC0378">
        <w:rPr>
          <w:rFonts w:ascii="Times New Roman" w:eastAsia="Arial MT" w:hAnsi="Times New Roman"/>
          <w:spacing w:val="1"/>
          <w:lang w:val="uk-UA"/>
        </w:rPr>
        <w:t>ж</w:t>
      </w:r>
      <w:r w:rsidRPr="00FC0378">
        <w:rPr>
          <w:rFonts w:ascii="Times New Roman" w:eastAsia="Arial MT" w:hAnsi="Times New Roman"/>
          <w:spacing w:val="-1"/>
          <w:lang w:val="uk-UA"/>
        </w:rPr>
        <w:t xml:space="preserve">ена </w:t>
      </w:r>
      <w:r w:rsidRPr="00FC0378">
        <w:rPr>
          <w:rFonts w:ascii="Times New Roman" w:eastAsia="Arial MT" w:hAnsi="Times New Roman"/>
          <w:lang w:val="uk-UA"/>
        </w:rPr>
        <w:t>постано</w:t>
      </w:r>
      <w:r w:rsidRPr="00FC0378">
        <w:rPr>
          <w:rFonts w:ascii="Times New Roman" w:eastAsia="Arial MT" w:hAnsi="Times New Roman"/>
          <w:spacing w:val="1"/>
          <w:lang w:val="uk-UA"/>
        </w:rPr>
        <w:t>в</w:t>
      </w:r>
      <w:r w:rsidRPr="00FC0378">
        <w:rPr>
          <w:rFonts w:ascii="Times New Roman" w:eastAsia="Arial MT" w:hAnsi="Times New Roman"/>
          <w:spacing w:val="-1"/>
          <w:lang w:val="uk-UA"/>
        </w:rPr>
        <w:t>о</w:t>
      </w:r>
      <w:r w:rsidRPr="00FC0378">
        <w:rPr>
          <w:rFonts w:ascii="Times New Roman" w:eastAsia="Arial MT" w:hAnsi="Times New Roman"/>
          <w:lang w:val="uk-UA"/>
        </w:rPr>
        <w:t xml:space="preserve">ю </w:t>
      </w:r>
      <w:r w:rsidRPr="00FC0378">
        <w:rPr>
          <w:rFonts w:ascii="Times New Roman" w:eastAsia="Arial MT" w:hAnsi="Times New Roman"/>
          <w:spacing w:val="-1"/>
          <w:lang w:val="uk-UA"/>
        </w:rPr>
        <w:t>Ка</w:t>
      </w:r>
      <w:r w:rsidRPr="00FC0378">
        <w:rPr>
          <w:rFonts w:ascii="Times New Roman" w:eastAsia="Arial MT" w:hAnsi="Times New Roman"/>
          <w:lang w:val="uk-UA"/>
        </w:rPr>
        <w:t>б</w:t>
      </w:r>
      <w:r w:rsidRPr="00FC0378">
        <w:rPr>
          <w:rFonts w:ascii="Times New Roman" w:eastAsia="Arial MT" w:hAnsi="Times New Roman"/>
          <w:spacing w:val="-2"/>
          <w:lang w:val="uk-UA"/>
        </w:rPr>
        <w:t>і</w:t>
      </w:r>
      <w:r w:rsidRPr="00FC0378">
        <w:rPr>
          <w:rFonts w:ascii="Times New Roman" w:eastAsia="Arial MT" w:hAnsi="Times New Roman"/>
          <w:spacing w:val="2"/>
          <w:lang w:val="uk-UA"/>
        </w:rPr>
        <w:t>н</w:t>
      </w:r>
      <w:r w:rsidRPr="00FC0378">
        <w:rPr>
          <w:rFonts w:ascii="Times New Roman" w:eastAsia="Arial MT" w:hAnsi="Times New Roman"/>
          <w:spacing w:val="-1"/>
          <w:lang w:val="uk-UA"/>
        </w:rPr>
        <w:t>ет</w:t>
      </w:r>
      <w:r w:rsidRPr="00FC0378">
        <w:rPr>
          <w:rFonts w:ascii="Times New Roman" w:eastAsia="Arial MT" w:hAnsi="Times New Roman"/>
          <w:lang w:val="uk-UA"/>
        </w:rPr>
        <w:t xml:space="preserve">у </w:t>
      </w:r>
      <w:r w:rsidRPr="00FC0378">
        <w:rPr>
          <w:rFonts w:ascii="Times New Roman" w:eastAsia="Arial MT" w:hAnsi="Times New Roman"/>
          <w:spacing w:val="1"/>
          <w:lang w:val="uk-UA"/>
        </w:rPr>
        <w:t>М</w:t>
      </w:r>
      <w:r w:rsidRPr="00FC0378">
        <w:rPr>
          <w:rFonts w:ascii="Times New Roman" w:eastAsia="Arial MT" w:hAnsi="Times New Roman"/>
          <w:spacing w:val="-2"/>
          <w:lang w:val="uk-UA"/>
        </w:rPr>
        <w:t>і</w:t>
      </w:r>
      <w:r w:rsidRPr="00FC0378">
        <w:rPr>
          <w:rFonts w:ascii="Times New Roman" w:eastAsia="Arial MT" w:hAnsi="Times New Roman"/>
          <w:spacing w:val="-1"/>
          <w:lang w:val="uk-UA"/>
        </w:rPr>
        <w:t>н</w:t>
      </w:r>
      <w:r w:rsidRPr="00FC0378">
        <w:rPr>
          <w:rFonts w:ascii="Times New Roman" w:eastAsia="Arial MT" w:hAnsi="Times New Roman"/>
          <w:spacing w:val="1"/>
          <w:lang w:val="uk-UA"/>
        </w:rPr>
        <w:t>іс</w:t>
      </w:r>
      <w:r w:rsidRPr="00FC0378">
        <w:rPr>
          <w:rFonts w:ascii="Times New Roman" w:eastAsia="Arial MT" w:hAnsi="Times New Roman"/>
          <w:lang w:val="uk-UA"/>
        </w:rPr>
        <w:t>тр</w:t>
      </w:r>
      <w:r w:rsidRPr="00FC0378">
        <w:rPr>
          <w:rFonts w:ascii="Times New Roman" w:eastAsia="Arial MT" w:hAnsi="Times New Roman"/>
          <w:spacing w:val="-2"/>
          <w:lang w:val="uk-UA"/>
        </w:rPr>
        <w:t>і</w:t>
      </w:r>
      <w:r w:rsidRPr="00FC0378">
        <w:rPr>
          <w:rFonts w:ascii="Times New Roman" w:eastAsia="Arial MT" w:hAnsi="Times New Roman"/>
          <w:lang w:val="uk-UA"/>
        </w:rPr>
        <w:t>в</w:t>
      </w:r>
      <w:r w:rsidRPr="00FC0378">
        <w:rPr>
          <w:rFonts w:ascii="Times New Roman" w:eastAsia="Arial MT" w:hAnsi="Times New Roman"/>
          <w:spacing w:val="2"/>
          <w:lang w:val="uk-UA"/>
        </w:rPr>
        <w:t>У</w:t>
      </w:r>
      <w:r w:rsidRPr="00FC0378">
        <w:rPr>
          <w:rFonts w:ascii="Times New Roman" w:eastAsia="Arial MT" w:hAnsi="Times New Roman"/>
          <w:spacing w:val="-1"/>
          <w:lang w:val="uk-UA"/>
        </w:rPr>
        <w:t>кра</w:t>
      </w:r>
      <w:r w:rsidRPr="00FC0378">
        <w:rPr>
          <w:rFonts w:ascii="Times New Roman" w:eastAsia="Arial MT" w:hAnsi="Times New Roman"/>
          <w:lang w:val="uk-UA"/>
        </w:rPr>
        <w:t>ї</w:t>
      </w:r>
      <w:r w:rsidRPr="00FC0378">
        <w:rPr>
          <w:rFonts w:ascii="Times New Roman" w:eastAsia="Arial MT" w:hAnsi="Times New Roman"/>
          <w:spacing w:val="2"/>
          <w:lang w:val="uk-UA"/>
        </w:rPr>
        <w:t>н</w:t>
      </w:r>
      <w:r w:rsidRPr="00FC0378">
        <w:rPr>
          <w:rFonts w:ascii="Times New Roman" w:eastAsia="Arial MT" w:hAnsi="Times New Roman"/>
          <w:lang w:val="uk-UA"/>
        </w:rPr>
        <w:t>и №6</w:t>
      </w:r>
      <w:r w:rsidRPr="00FC0378">
        <w:rPr>
          <w:rFonts w:ascii="Times New Roman" w:eastAsia="Arial MT" w:hAnsi="Times New Roman"/>
          <w:spacing w:val="1"/>
          <w:lang w:val="uk-UA"/>
        </w:rPr>
        <w:t>6</w:t>
      </w:r>
      <w:r w:rsidRPr="00FC0378">
        <w:rPr>
          <w:rFonts w:ascii="Times New Roman" w:eastAsia="Arial MT" w:hAnsi="Times New Roman"/>
          <w:lang w:val="uk-UA"/>
        </w:rPr>
        <w:t>5</w:t>
      </w:r>
      <w:r w:rsidRPr="00FC0378">
        <w:rPr>
          <w:rFonts w:ascii="Times New Roman" w:eastAsia="Arial MT" w:hAnsi="Times New Roman"/>
          <w:spacing w:val="1"/>
          <w:lang w:val="uk-UA"/>
        </w:rPr>
        <w:t>в</w:t>
      </w:r>
      <w:r w:rsidRPr="00FC0378">
        <w:rPr>
          <w:rFonts w:ascii="Times New Roman" w:eastAsia="Arial MT" w:hAnsi="Times New Roman"/>
          <w:spacing w:val="-2"/>
          <w:lang w:val="uk-UA"/>
        </w:rPr>
        <w:t>і</w:t>
      </w:r>
      <w:r w:rsidRPr="00FC0378">
        <w:rPr>
          <w:rFonts w:ascii="Times New Roman" w:eastAsia="Arial MT" w:hAnsi="Times New Roman"/>
          <w:lang w:val="uk-UA"/>
        </w:rPr>
        <w:t xml:space="preserve">д </w:t>
      </w:r>
      <w:r w:rsidRPr="00FC0378">
        <w:rPr>
          <w:rFonts w:ascii="Times New Roman" w:eastAsia="Arial MT" w:hAnsi="Times New Roman"/>
          <w:spacing w:val="-1"/>
          <w:lang w:val="uk-UA"/>
        </w:rPr>
        <w:t>2</w:t>
      </w:r>
      <w:r w:rsidRPr="00FC0378">
        <w:rPr>
          <w:rFonts w:ascii="Times New Roman" w:eastAsia="Arial MT" w:hAnsi="Times New Roman"/>
          <w:lang w:val="uk-UA"/>
        </w:rPr>
        <w:t>6</w:t>
      </w:r>
      <w:r w:rsidRPr="00FC0378">
        <w:rPr>
          <w:rFonts w:ascii="Times New Roman" w:eastAsia="Arial MT" w:hAnsi="Times New Roman"/>
          <w:spacing w:val="-1"/>
          <w:lang w:val="uk-UA"/>
        </w:rPr>
        <w:t>кв</w:t>
      </w:r>
      <w:r w:rsidRPr="00FC0378">
        <w:rPr>
          <w:rFonts w:ascii="Times New Roman" w:eastAsia="Arial MT" w:hAnsi="Times New Roman"/>
          <w:lang w:val="uk-UA"/>
        </w:rPr>
        <w:t>ітня</w:t>
      </w:r>
      <w:r w:rsidRPr="00FC0378">
        <w:rPr>
          <w:rFonts w:ascii="Times New Roman" w:eastAsia="Arial MT" w:hAnsi="Times New Roman"/>
          <w:spacing w:val="2"/>
          <w:lang w:val="uk-UA"/>
        </w:rPr>
        <w:t>2</w:t>
      </w:r>
      <w:r w:rsidRPr="00FC0378">
        <w:rPr>
          <w:rFonts w:ascii="Times New Roman" w:eastAsia="Arial MT" w:hAnsi="Times New Roman"/>
          <w:spacing w:val="-1"/>
          <w:lang w:val="uk-UA"/>
        </w:rPr>
        <w:t>00</w:t>
      </w:r>
      <w:r w:rsidRPr="00FC0378">
        <w:rPr>
          <w:rFonts w:ascii="Times New Roman" w:eastAsia="Arial MT" w:hAnsi="Times New Roman"/>
          <w:lang w:val="uk-UA"/>
        </w:rPr>
        <w:t>7</w:t>
      </w:r>
      <w:r w:rsidRPr="00FC0378">
        <w:rPr>
          <w:rFonts w:ascii="Times New Roman" w:eastAsia="Arial MT" w:hAnsi="Times New Roman"/>
          <w:spacing w:val="-1"/>
          <w:lang w:val="uk-UA"/>
        </w:rPr>
        <w:t>р</w:t>
      </w:r>
      <w:r w:rsidRPr="00FC0378">
        <w:rPr>
          <w:rFonts w:ascii="Times New Roman" w:eastAsia="Arial MT" w:hAnsi="Times New Roman"/>
          <w:spacing w:val="1"/>
          <w:lang w:val="uk-UA"/>
        </w:rPr>
        <w:t>о</w:t>
      </w:r>
      <w:r w:rsidRPr="00FC0378">
        <w:rPr>
          <w:rFonts w:ascii="Times New Roman" w:eastAsia="Arial MT" w:hAnsi="Times New Roman"/>
          <w:spacing w:val="-1"/>
          <w:lang w:val="uk-UA"/>
        </w:rPr>
        <w:t>к</w:t>
      </w:r>
      <w:r w:rsidRPr="00FC0378">
        <w:rPr>
          <w:rFonts w:ascii="Times New Roman" w:eastAsia="Arial MT" w:hAnsi="Times New Roman"/>
          <w:spacing w:val="1"/>
          <w:lang w:val="uk-UA"/>
        </w:rPr>
        <w:t>у</w:t>
      </w:r>
      <w:r w:rsidRPr="00FC0378">
        <w:rPr>
          <w:rFonts w:ascii="Times New Roman" w:eastAsia="Arial MT" w:hAnsi="Times New Roman"/>
          <w:lang w:val="uk-UA"/>
        </w:rPr>
        <w:t>,</w:t>
      </w:r>
      <w:r w:rsidRPr="00FC0378">
        <w:rPr>
          <w:rFonts w:ascii="Times New Roman" w:eastAsia="Arial MT" w:hAnsi="Times New Roman"/>
          <w:spacing w:val="-2"/>
          <w:lang w:val="uk-UA"/>
        </w:rPr>
        <w:t>щ</w:t>
      </w:r>
      <w:r w:rsidRPr="00FC0378">
        <w:rPr>
          <w:rFonts w:ascii="Times New Roman" w:eastAsia="Arial MT" w:hAnsi="Times New Roman"/>
          <w:lang w:val="uk-UA"/>
        </w:rPr>
        <w:t>о</w:t>
      </w:r>
      <w:r w:rsidRPr="00FC0378">
        <w:rPr>
          <w:rFonts w:ascii="Times New Roman" w:eastAsia="Arial MT" w:hAnsi="Times New Roman"/>
          <w:spacing w:val="-1"/>
          <w:lang w:val="uk-UA"/>
        </w:rPr>
        <w:t>заз</w:t>
      </w:r>
      <w:r w:rsidRPr="00FC0378">
        <w:rPr>
          <w:rFonts w:ascii="Times New Roman" w:eastAsia="Arial MT" w:hAnsi="Times New Roman"/>
          <w:spacing w:val="2"/>
          <w:lang w:val="uk-UA"/>
        </w:rPr>
        <w:t>н</w:t>
      </w:r>
      <w:r w:rsidRPr="00FC0378">
        <w:rPr>
          <w:rFonts w:ascii="Times New Roman" w:eastAsia="Arial MT" w:hAnsi="Times New Roman"/>
          <w:spacing w:val="-1"/>
          <w:lang w:val="uk-UA"/>
        </w:rPr>
        <w:t>а</w:t>
      </w:r>
      <w:r w:rsidRPr="00FC0378">
        <w:rPr>
          <w:rFonts w:ascii="Times New Roman" w:eastAsia="Arial MT" w:hAnsi="Times New Roman"/>
          <w:spacing w:val="-2"/>
          <w:lang w:val="uk-UA"/>
        </w:rPr>
        <w:t>ч</w:t>
      </w:r>
      <w:r w:rsidRPr="00FC0378">
        <w:rPr>
          <w:rFonts w:ascii="Times New Roman" w:eastAsia="Arial MT" w:hAnsi="Times New Roman"/>
          <w:spacing w:val="-1"/>
          <w:lang w:val="uk-UA"/>
        </w:rPr>
        <w:t>ен</w:t>
      </w:r>
      <w:r w:rsidRPr="00FC0378">
        <w:rPr>
          <w:rFonts w:ascii="Times New Roman" w:eastAsia="Arial MT" w:hAnsi="Times New Roman"/>
          <w:lang w:val="uk-UA"/>
        </w:rPr>
        <w:t>а</w:t>
      </w:r>
      <w:r w:rsidRPr="00FC0378">
        <w:rPr>
          <w:rFonts w:ascii="Times New Roman" w:eastAsia="Arial MT" w:hAnsi="Times New Roman"/>
          <w:spacing w:val="-1"/>
          <w:lang w:val="uk-UA"/>
        </w:rPr>
        <w:t>ни</w:t>
      </w:r>
      <w:r w:rsidRPr="00FC0378">
        <w:rPr>
          <w:rFonts w:ascii="Times New Roman" w:eastAsia="Arial MT" w:hAnsi="Times New Roman"/>
          <w:spacing w:val="1"/>
          <w:lang w:val="uk-UA"/>
        </w:rPr>
        <w:t>жч</w:t>
      </w:r>
      <w:r w:rsidRPr="00FC0378">
        <w:rPr>
          <w:rFonts w:ascii="Times New Roman" w:eastAsia="Arial MT" w:hAnsi="Times New Roman"/>
          <w:spacing w:val="-1"/>
          <w:lang w:val="uk-UA"/>
        </w:rPr>
        <w:t>е:</w:t>
      </w:r>
    </w:p>
    <w:p w:rsidR="00756D4F" w:rsidRPr="00064E09" w:rsidRDefault="00756D4F" w:rsidP="00756D4F">
      <w:pPr>
        <w:widowControl w:val="0"/>
        <w:autoSpaceDE w:val="0"/>
        <w:autoSpaceDN w:val="0"/>
        <w:spacing w:before="121" w:line="259" w:lineRule="auto"/>
        <w:ind w:right="-2"/>
        <w:jc w:val="both"/>
        <w:outlineLvl w:val="3"/>
        <w:rPr>
          <w:rFonts w:ascii="Times New Roman" w:eastAsia="Arial" w:hAnsi="Times New Roman"/>
          <w:b/>
          <w:bCs/>
        </w:rPr>
      </w:pPr>
      <w:r w:rsidRPr="00064E09">
        <w:rPr>
          <w:rFonts w:ascii="Times New Roman" w:eastAsia="Arial" w:hAnsi="Times New Roman"/>
          <w:b/>
          <w:bCs/>
        </w:rPr>
        <w:t>Рейтингпозичальникаінвестиційногорівня</w:t>
      </w:r>
    </w:p>
    <w:tbl>
      <w:tblPr>
        <w:tblW w:w="9923" w:type="dxa"/>
        <w:tblInd w:w="8" w:type="dxa"/>
        <w:tblBorders>
          <w:top w:val="single" w:sz="6" w:space="0" w:color="302F2B"/>
          <w:left w:val="single" w:sz="6" w:space="0" w:color="302F2B"/>
          <w:bottom w:val="single" w:sz="6" w:space="0" w:color="302F2B"/>
          <w:right w:val="single" w:sz="6" w:space="0" w:color="302F2B"/>
          <w:insideH w:val="single" w:sz="6" w:space="0" w:color="302F2B"/>
          <w:insideV w:val="single" w:sz="6" w:space="0" w:color="302F2B"/>
        </w:tblBorders>
        <w:tblLayout w:type="fixed"/>
        <w:tblCellMar>
          <w:left w:w="0" w:type="dxa"/>
          <w:right w:w="0" w:type="dxa"/>
        </w:tblCellMar>
        <w:tblLook w:val="01E0"/>
      </w:tblPr>
      <w:tblGrid>
        <w:gridCol w:w="993"/>
        <w:gridCol w:w="8930"/>
      </w:tblGrid>
      <w:tr w:rsidR="00756D4F" w:rsidRPr="00064E09" w:rsidTr="00A61375">
        <w:trPr>
          <w:trHeight w:val="565"/>
        </w:trPr>
        <w:tc>
          <w:tcPr>
            <w:tcW w:w="993" w:type="dxa"/>
            <w:shd w:val="clear" w:color="auto" w:fill="auto"/>
          </w:tcPr>
          <w:p w:rsidR="00756D4F" w:rsidRPr="00064E09" w:rsidRDefault="00756D4F" w:rsidP="00A61375">
            <w:pPr>
              <w:widowControl w:val="0"/>
              <w:autoSpaceDE w:val="0"/>
              <w:autoSpaceDN w:val="0"/>
              <w:spacing w:before="75" w:after="0" w:line="240" w:lineRule="auto"/>
              <w:rPr>
                <w:rFonts w:ascii="Times New Roman" w:eastAsia="Arial MT" w:hAnsi="Times New Roman"/>
              </w:rPr>
            </w:pPr>
            <w:r w:rsidRPr="00064E09">
              <w:rPr>
                <w:rFonts w:ascii="Times New Roman" w:eastAsia="Arial MT" w:hAnsi="Times New Roman"/>
              </w:rPr>
              <w:t>uaAAA</w:t>
            </w:r>
          </w:p>
        </w:tc>
        <w:tc>
          <w:tcPr>
            <w:tcW w:w="8930" w:type="dxa"/>
            <w:shd w:val="clear" w:color="auto" w:fill="auto"/>
          </w:tcPr>
          <w:p w:rsidR="00756D4F" w:rsidRPr="00064E09" w:rsidRDefault="00756D4F" w:rsidP="00A61375">
            <w:pPr>
              <w:widowControl w:val="0"/>
              <w:autoSpaceDE w:val="0"/>
              <w:autoSpaceDN w:val="0"/>
              <w:spacing w:before="75" w:after="0" w:line="240" w:lineRule="auto"/>
              <w:jc w:val="both"/>
              <w:rPr>
                <w:rFonts w:ascii="Times New Roman" w:eastAsia="Arial MT" w:hAnsi="Times New Roman"/>
              </w:rPr>
            </w:pPr>
            <w:r w:rsidRPr="00064E09">
              <w:rPr>
                <w:rFonts w:ascii="Times New Roman" w:eastAsia="Arial MT" w:hAnsi="Times New Roman"/>
              </w:rPr>
              <w:t>По</w:t>
            </w:r>
            <w:r w:rsidRPr="00064E09">
              <w:rPr>
                <w:rFonts w:ascii="Times New Roman" w:eastAsia="Arial MT" w:hAnsi="Times New Roman"/>
                <w:spacing w:val="-1"/>
              </w:rPr>
              <w:t>з</w:t>
            </w:r>
            <w:r w:rsidRPr="00064E09">
              <w:rPr>
                <w:rFonts w:ascii="Times New Roman" w:eastAsia="Arial MT" w:hAnsi="Times New Roman"/>
              </w:rPr>
              <w:t>ичаль</w:t>
            </w:r>
            <w:r w:rsidRPr="00064E09">
              <w:rPr>
                <w:rFonts w:ascii="Times New Roman" w:eastAsia="Arial MT" w:hAnsi="Times New Roman"/>
                <w:spacing w:val="-2"/>
              </w:rPr>
              <w:t>н</w:t>
            </w:r>
            <w:r w:rsidRPr="00064E09">
              <w:rPr>
                <w:rFonts w:ascii="Times New Roman" w:eastAsia="Arial MT" w:hAnsi="Times New Roman"/>
              </w:rPr>
              <w:t xml:space="preserve">ик або </w:t>
            </w:r>
            <w:r w:rsidRPr="00064E09">
              <w:rPr>
                <w:rFonts w:ascii="Times New Roman" w:eastAsia="Arial MT" w:hAnsi="Times New Roman"/>
                <w:spacing w:val="-2"/>
              </w:rPr>
              <w:t>о</w:t>
            </w:r>
            <w:r w:rsidRPr="00064E09">
              <w:rPr>
                <w:rFonts w:ascii="Times New Roman" w:eastAsia="Arial MT" w:hAnsi="Times New Roman"/>
              </w:rPr>
              <w:t>к</w:t>
            </w:r>
            <w:r w:rsidRPr="00064E09">
              <w:rPr>
                <w:rFonts w:ascii="Times New Roman" w:eastAsia="Arial MT" w:hAnsi="Times New Roman"/>
                <w:spacing w:val="1"/>
              </w:rPr>
              <w:t>р</w:t>
            </w:r>
            <w:r w:rsidRPr="00064E09">
              <w:rPr>
                <w:rFonts w:ascii="Times New Roman" w:eastAsia="Arial MT" w:hAnsi="Times New Roman"/>
                <w:spacing w:val="-2"/>
              </w:rPr>
              <w:t>е</w:t>
            </w:r>
            <w:r w:rsidRPr="00064E09">
              <w:rPr>
                <w:rFonts w:ascii="Times New Roman" w:eastAsia="Arial MT" w:hAnsi="Times New Roman"/>
              </w:rPr>
              <w:t xml:space="preserve">мий </w:t>
            </w:r>
            <w:r w:rsidRPr="00064E09">
              <w:rPr>
                <w:rFonts w:ascii="Times New Roman" w:eastAsia="Arial MT" w:hAnsi="Times New Roman"/>
                <w:spacing w:val="-3"/>
              </w:rPr>
              <w:t>б</w:t>
            </w:r>
            <w:r w:rsidRPr="00064E09">
              <w:rPr>
                <w:rFonts w:ascii="Times New Roman" w:eastAsia="Arial MT" w:hAnsi="Times New Roman"/>
              </w:rPr>
              <w:t>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ий 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spacing w:val="-2"/>
              </w:rPr>
              <w:t>р</w:t>
            </w:r>
            <w:r w:rsidRPr="00064E09">
              <w:rPr>
                <w:rFonts w:ascii="Times New Roman" w:eastAsia="Arial MT" w:hAnsi="Times New Roman"/>
                <w:spacing w:val="1"/>
              </w:rPr>
              <w:t>у</w:t>
            </w:r>
            <w:r w:rsidRPr="00064E09">
              <w:rPr>
                <w:rFonts w:ascii="Times New Roman" w:eastAsia="Arial MT" w:hAnsi="Times New Roman"/>
                <w:spacing w:val="-2"/>
              </w:rPr>
              <w:t>м</w:t>
            </w:r>
            <w:r w:rsidRPr="00064E09">
              <w:rPr>
                <w:rFonts w:ascii="Times New Roman" w:eastAsia="Arial MT" w:hAnsi="Times New Roman"/>
              </w:rPr>
              <w:t>е</w:t>
            </w:r>
            <w:r w:rsidRPr="00064E09">
              <w:rPr>
                <w:rFonts w:ascii="Times New Roman" w:eastAsia="Arial MT" w:hAnsi="Times New Roman"/>
                <w:spacing w:val="-1"/>
              </w:rPr>
              <w:t>н</w:t>
            </w:r>
            <w:r w:rsidRPr="00064E09">
              <w:rPr>
                <w:rFonts w:ascii="Times New Roman" w:eastAsia="Arial MT" w:hAnsi="Times New Roman"/>
              </w:rPr>
              <w:t>т з рей</w:t>
            </w:r>
            <w:r w:rsidRPr="00064E09">
              <w:rPr>
                <w:rFonts w:ascii="Times New Roman" w:eastAsia="Arial MT" w:hAnsi="Times New Roman"/>
                <w:spacing w:val="-1"/>
              </w:rPr>
              <w:t>т</w:t>
            </w:r>
            <w:r w:rsidRPr="00064E09">
              <w:rPr>
                <w:rFonts w:ascii="Times New Roman" w:eastAsia="Arial MT" w:hAnsi="Times New Roman"/>
              </w:rPr>
              <w:t>и</w:t>
            </w:r>
            <w:r w:rsidRPr="00064E09">
              <w:rPr>
                <w:rFonts w:ascii="Times New Roman" w:eastAsia="Arial MT" w:hAnsi="Times New Roman"/>
                <w:spacing w:val="-1"/>
              </w:rPr>
              <w:t>нг</w:t>
            </w:r>
            <w:r w:rsidRPr="00064E09">
              <w:rPr>
                <w:rFonts w:ascii="Times New Roman" w:eastAsia="Arial MT" w:hAnsi="Times New Roman"/>
              </w:rPr>
              <w:t>омuaAAA</w:t>
            </w:r>
            <w:r w:rsidRPr="00064E09">
              <w:rPr>
                <w:rFonts w:ascii="Times New Roman" w:eastAsia="Arial MT" w:hAnsi="Times New Roman"/>
                <w:spacing w:val="-2"/>
              </w:rPr>
              <w:t>х</w:t>
            </w:r>
            <w:r w:rsidRPr="00064E09">
              <w:rPr>
                <w:rFonts w:ascii="Times New Roman" w:eastAsia="Arial MT" w:hAnsi="Times New Roman"/>
              </w:rPr>
              <w:t>аракт</w:t>
            </w:r>
            <w:r w:rsidRPr="00064E09">
              <w:rPr>
                <w:rFonts w:ascii="Times New Roman" w:eastAsia="Arial MT" w:hAnsi="Times New Roman"/>
                <w:spacing w:val="-3"/>
              </w:rPr>
              <w:t>е</w:t>
            </w:r>
            <w:r w:rsidRPr="00064E09">
              <w:rPr>
                <w:rFonts w:ascii="Times New Roman" w:eastAsia="Arial MT" w:hAnsi="Times New Roman"/>
              </w:rPr>
              <w:t>ри</w:t>
            </w:r>
            <w:r w:rsidRPr="00064E09">
              <w:rPr>
                <w:rFonts w:ascii="Times New Roman" w:eastAsia="Arial MT" w:hAnsi="Times New Roman"/>
                <w:spacing w:val="-1"/>
              </w:rPr>
              <w:t>з</w:t>
            </w:r>
            <w:r w:rsidRPr="00064E09">
              <w:rPr>
                <w:rFonts w:ascii="Times New Roman" w:eastAsia="Arial MT" w:hAnsi="Times New Roman"/>
                <w:spacing w:val="1"/>
              </w:rPr>
              <w:t>у</w:t>
            </w:r>
            <w:r w:rsidRPr="00064E09">
              <w:rPr>
                <w:rFonts w:ascii="Times New Roman" w:eastAsia="Arial MT" w:hAnsi="Times New Roman"/>
                <w:spacing w:val="-1"/>
              </w:rPr>
              <w:t>ют</w:t>
            </w:r>
            <w:r w:rsidRPr="00064E09">
              <w:rPr>
                <w:rFonts w:ascii="Times New Roman" w:eastAsia="Arial MT" w:hAnsi="Times New Roman"/>
              </w:rPr>
              <w:t xml:space="preserve">ься </w:t>
            </w:r>
            <w:r w:rsidRPr="00064E09">
              <w:rPr>
                <w:rFonts w:ascii="Times New Roman" w:eastAsia="Arial MT" w:hAnsi="Times New Roman"/>
                <w:spacing w:val="-1"/>
              </w:rPr>
              <w:t>н</w:t>
            </w:r>
            <w:r w:rsidRPr="00064E09">
              <w:rPr>
                <w:rFonts w:ascii="Times New Roman" w:eastAsia="Arial MT" w:hAnsi="Times New Roman"/>
              </w:rPr>
              <w:t>айв</w:t>
            </w:r>
            <w:r w:rsidRPr="00064E09">
              <w:rPr>
                <w:rFonts w:ascii="Times New Roman" w:eastAsia="Arial MT" w:hAnsi="Times New Roman"/>
                <w:spacing w:val="-3"/>
              </w:rPr>
              <w:t>и</w:t>
            </w:r>
            <w:r w:rsidRPr="00064E09">
              <w:rPr>
                <w:rFonts w:ascii="Times New Roman" w:eastAsia="Arial MT" w:hAnsi="Times New Roman"/>
              </w:rPr>
              <w:t>щою к</w:t>
            </w:r>
            <w:r w:rsidRPr="00064E09">
              <w:rPr>
                <w:rFonts w:ascii="Times New Roman" w:eastAsia="Arial MT" w:hAnsi="Times New Roman"/>
                <w:spacing w:val="1"/>
              </w:rPr>
              <w:t>р</w:t>
            </w:r>
            <w:r w:rsidRPr="00064E09">
              <w:rPr>
                <w:rFonts w:ascii="Times New Roman" w:eastAsia="Arial MT" w:hAnsi="Times New Roman"/>
              </w:rPr>
              <w:t>еди</w:t>
            </w:r>
            <w:r w:rsidRPr="00064E09">
              <w:rPr>
                <w:rFonts w:ascii="Times New Roman" w:eastAsia="Arial MT" w:hAnsi="Times New Roman"/>
                <w:spacing w:val="-1"/>
              </w:rPr>
              <w:t>т</w:t>
            </w:r>
            <w:r w:rsidRPr="00064E09">
              <w:rPr>
                <w:rFonts w:ascii="Times New Roman" w:eastAsia="Arial MT" w:hAnsi="Times New Roman"/>
                <w:spacing w:val="-2"/>
              </w:rPr>
              <w:t>о</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2"/>
              </w:rPr>
              <w:t>о</w:t>
            </w:r>
            <w:r w:rsidRPr="00064E09">
              <w:rPr>
                <w:rFonts w:ascii="Times New Roman" w:eastAsia="Arial MT" w:hAnsi="Times New Roman"/>
              </w:rPr>
              <w:t>мож</w:t>
            </w:r>
            <w:r w:rsidRPr="00064E09">
              <w:rPr>
                <w:rFonts w:ascii="Times New Roman" w:eastAsia="Arial MT" w:hAnsi="Times New Roman"/>
                <w:spacing w:val="-2"/>
              </w:rPr>
              <w:t>н</w:t>
            </w:r>
            <w:r w:rsidRPr="00064E09">
              <w:rPr>
                <w:rFonts w:ascii="Times New Roman" w:eastAsia="Arial MT" w:hAnsi="Times New Roman"/>
              </w:rPr>
              <w:t>і</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юу</w:t>
            </w:r>
            <w:r w:rsidRPr="00064E09">
              <w:rPr>
                <w:rFonts w:ascii="Times New Roman" w:eastAsia="Arial MT" w:hAnsi="Times New Roman"/>
                <w:spacing w:val="1"/>
              </w:rPr>
              <w:t>п</w:t>
            </w:r>
            <w:r w:rsidRPr="00064E09">
              <w:rPr>
                <w:rFonts w:ascii="Times New Roman" w:eastAsia="Arial MT" w:hAnsi="Times New Roman"/>
                <w:spacing w:val="-2"/>
              </w:rPr>
              <w:t>о</w:t>
            </w:r>
            <w:r w:rsidRPr="00064E09">
              <w:rPr>
                <w:rFonts w:ascii="Times New Roman" w:eastAsia="Arial MT" w:hAnsi="Times New Roman"/>
              </w:rPr>
              <w:t>р</w:t>
            </w:r>
            <w:r w:rsidRPr="00064E09">
              <w:rPr>
                <w:rFonts w:ascii="Times New Roman" w:eastAsia="Arial MT" w:hAnsi="Times New Roman"/>
                <w:spacing w:val="-2"/>
              </w:rPr>
              <w:t>і</w:t>
            </w:r>
            <w:r w:rsidRPr="00064E09">
              <w:rPr>
                <w:rFonts w:ascii="Times New Roman" w:eastAsia="Arial MT" w:hAnsi="Times New Roman"/>
                <w:spacing w:val="-1"/>
              </w:rPr>
              <w:t>внянн</w:t>
            </w:r>
            <w:r w:rsidRPr="00064E09">
              <w:rPr>
                <w:rFonts w:ascii="Times New Roman" w:eastAsia="Arial MT" w:hAnsi="Times New Roman"/>
              </w:rPr>
              <w:t xml:space="preserve">і до </w:t>
            </w:r>
            <w:r w:rsidRPr="00064E09">
              <w:rPr>
                <w:rFonts w:ascii="Times New Roman" w:eastAsia="Arial MT" w:hAnsi="Times New Roman"/>
                <w:spacing w:val="1"/>
              </w:rPr>
              <w:t>і</w:t>
            </w:r>
            <w:r w:rsidRPr="00064E09">
              <w:rPr>
                <w:rFonts w:ascii="Times New Roman" w:eastAsia="Arial MT" w:hAnsi="Times New Roman"/>
                <w:spacing w:val="-1"/>
              </w:rPr>
              <w:t>нши</w:t>
            </w:r>
            <w:r w:rsidRPr="00064E09">
              <w:rPr>
                <w:rFonts w:ascii="Times New Roman" w:eastAsia="Arial MT" w:hAnsi="Times New Roman"/>
              </w:rPr>
              <w:t xml:space="preserve">х </w:t>
            </w:r>
            <w:r w:rsidRPr="00064E09">
              <w:rPr>
                <w:rFonts w:ascii="Times New Roman" w:eastAsia="Arial MT" w:hAnsi="Times New Roman"/>
                <w:spacing w:val="-1"/>
              </w:rPr>
              <w:t>у</w:t>
            </w:r>
            <w:r w:rsidRPr="00064E09">
              <w:rPr>
                <w:rFonts w:ascii="Times New Roman" w:eastAsia="Arial MT" w:hAnsi="Times New Roman"/>
              </w:rPr>
              <w:t>к</w:t>
            </w:r>
            <w:r w:rsidRPr="00064E09">
              <w:rPr>
                <w:rFonts w:ascii="Times New Roman" w:eastAsia="Arial MT" w:hAnsi="Times New Roman"/>
                <w:spacing w:val="1"/>
              </w:rPr>
              <w:t>р</w:t>
            </w:r>
            <w:r w:rsidRPr="00064E09">
              <w:rPr>
                <w:rFonts w:ascii="Times New Roman" w:eastAsia="Arial MT" w:hAnsi="Times New Roman"/>
              </w:rPr>
              <w:t>аї</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3"/>
              </w:rPr>
              <w:t>ь</w:t>
            </w:r>
            <w:r w:rsidRPr="00064E09">
              <w:rPr>
                <w:rFonts w:ascii="Times New Roman" w:eastAsia="Arial MT" w:hAnsi="Times New Roman"/>
              </w:rPr>
              <w:t>кихпо</w:t>
            </w:r>
            <w:r w:rsidRPr="00064E09">
              <w:rPr>
                <w:rFonts w:ascii="Times New Roman" w:eastAsia="Arial MT" w:hAnsi="Times New Roman"/>
                <w:spacing w:val="-1"/>
              </w:rPr>
              <w:t>з</w:t>
            </w:r>
            <w:r w:rsidRPr="00064E09">
              <w:rPr>
                <w:rFonts w:ascii="Times New Roman" w:eastAsia="Arial MT" w:hAnsi="Times New Roman"/>
              </w:rPr>
              <w:t>ичаль</w:t>
            </w:r>
            <w:r w:rsidRPr="00064E09">
              <w:rPr>
                <w:rFonts w:ascii="Times New Roman" w:eastAsia="Arial MT" w:hAnsi="Times New Roman"/>
                <w:spacing w:val="-2"/>
              </w:rPr>
              <w:t>н</w:t>
            </w:r>
            <w:r w:rsidRPr="00064E09">
              <w:rPr>
                <w:rFonts w:ascii="Times New Roman" w:eastAsia="Arial MT" w:hAnsi="Times New Roman"/>
              </w:rPr>
              <w:t>иківабо б</w:t>
            </w:r>
            <w:r w:rsidRPr="00064E09">
              <w:rPr>
                <w:rFonts w:ascii="Times New Roman" w:eastAsia="Arial MT" w:hAnsi="Times New Roman"/>
                <w:spacing w:val="-2"/>
              </w:rPr>
              <w:t>о</w:t>
            </w:r>
            <w:r w:rsidRPr="00064E09">
              <w:rPr>
                <w:rFonts w:ascii="Times New Roman" w:eastAsia="Arial MT" w:hAnsi="Times New Roman"/>
              </w:rPr>
              <w:t>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их</w:t>
            </w:r>
            <w:r w:rsidRPr="00064E09">
              <w:rPr>
                <w:rFonts w:ascii="Times New Roman" w:eastAsia="Arial MT" w:hAnsi="Times New Roman"/>
                <w:spacing w:val="-2"/>
              </w:rPr>
              <w:t>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1"/>
              </w:rPr>
              <w:t>у</w:t>
            </w:r>
            <w:r w:rsidRPr="00064E09">
              <w:rPr>
                <w:rFonts w:ascii="Times New Roman" w:eastAsia="Arial MT" w:hAnsi="Times New Roman"/>
              </w:rPr>
              <w:t>ме</w:t>
            </w:r>
            <w:r w:rsidRPr="00064E09">
              <w:rPr>
                <w:rFonts w:ascii="Times New Roman" w:eastAsia="Arial MT" w:hAnsi="Times New Roman"/>
                <w:spacing w:val="-1"/>
              </w:rPr>
              <w:t>нт</w:t>
            </w:r>
            <w:r w:rsidRPr="00064E09">
              <w:rPr>
                <w:rFonts w:ascii="Times New Roman" w:eastAsia="Arial MT" w:hAnsi="Times New Roman"/>
              </w:rPr>
              <w:t>ів</w:t>
            </w:r>
          </w:p>
        </w:tc>
      </w:tr>
      <w:tr w:rsidR="00756D4F" w:rsidRPr="00064E09" w:rsidTr="00A61375">
        <w:trPr>
          <w:trHeight w:val="769"/>
        </w:trPr>
        <w:tc>
          <w:tcPr>
            <w:tcW w:w="993" w:type="dxa"/>
            <w:shd w:val="clear" w:color="auto" w:fill="auto"/>
          </w:tcPr>
          <w:p w:rsidR="00756D4F" w:rsidRPr="00064E09" w:rsidRDefault="00756D4F" w:rsidP="00A61375">
            <w:pPr>
              <w:widowControl w:val="0"/>
              <w:autoSpaceDE w:val="0"/>
              <w:autoSpaceDN w:val="0"/>
              <w:spacing w:before="73" w:after="0" w:line="240" w:lineRule="auto"/>
              <w:rPr>
                <w:rFonts w:ascii="Times New Roman" w:eastAsia="Arial MT" w:hAnsi="Times New Roman"/>
              </w:rPr>
            </w:pPr>
            <w:r w:rsidRPr="00064E09">
              <w:rPr>
                <w:rFonts w:ascii="Times New Roman" w:eastAsia="Arial MT" w:hAnsi="Times New Roman"/>
              </w:rPr>
              <w:t>uaAA</w:t>
            </w:r>
          </w:p>
        </w:tc>
        <w:tc>
          <w:tcPr>
            <w:tcW w:w="8930" w:type="dxa"/>
            <w:shd w:val="clear" w:color="auto" w:fill="auto"/>
          </w:tcPr>
          <w:p w:rsidR="00756D4F" w:rsidRPr="00064E09" w:rsidRDefault="00756D4F" w:rsidP="00A61375">
            <w:pPr>
              <w:widowControl w:val="0"/>
              <w:autoSpaceDE w:val="0"/>
              <w:autoSpaceDN w:val="0"/>
              <w:spacing w:before="73" w:after="0" w:line="240" w:lineRule="auto"/>
              <w:jc w:val="both"/>
              <w:rPr>
                <w:rFonts w:ascii="Times New Roman" w:eastAsia="Arial MT" w:hAnsi="Times New Roman"/>
              </w:rPr>
            </w:pPr>
            <w:r w:rsidRPr="00064E09">
              <w:rPr>
                <w:rFonts w:ascii="Times New Roman" w:eastAsia="Arial MT" w:hAnsi="Times New Roman"/>
              </w:rPr>
              <w:t>По</w:t>
            </w:r>
            <w:r w:rsidRPr="00064E09">
              <w:rPr>
                <w:rFonts w:ascii="Times New Roman" w:eastAsia="Arial MT" w:hAnsi="Times New Roman"/>
                <w:spacing w:val="-1"/>
              </w:rPr>
              <w:t>з</w:t>
            </w:r>
            <w:r w:rsidRPr="00064E09">
              <w:rPr>
                <w:rFonts w:ascii="Times New Roman" w:eastAsia="Arial MT" w:hAnsi="Times New Roman"/>
              </w:rPr>
              <w:t>ичаль</w:t>
            </w:r>
            <w:r w:rsidRPr="00064E09">
              <w:rPr>
                <w:rFonts w:ascii="Times New Roman" w:eastAsia="Arial MT" w:hAnsi="Times New Roman"/>
                <w:spacing w:val="-2"/>
              </w:rPr>
              <w:t>н</w:t>
            </w:r>
            <w:r w:rsidRPr="00064E09">
              <w:rPr>
                <w:rFonts w:ascii="Times New Roman" w:eastAsia="Arial MT" w:hAnsi="Times New Roman"/>
              </w:rPr>
              <w:t>икабоо</w:t>
            </w:r>
            <w:r w:rsidRPr="00064E09">
              <w:rPr>
                <w:rFonts w:ascii="Times New Roman" w:eastAsia="Arial MT" w:hAnsi="Times New Roman"/>
                <w:spacing w:val="-2"/>
              </w:rPr>
              <w:t>к</w:t>
            </w:r>
            <w:r w:rsidRPr="00064E09">
              <w:rPr>
                <w:rFonts w:ascii="Times New Roman" w:eastAsia="Arial MT" w:hAnsi="Times New Roman"/>
              </w:rPr>
              <w:t>ремий</w:t>
            </w:r>
            <w:r w:rsidRPr="00064E09">
              <w:rPr>
                <w:rFonts w:ascii="Times New Roman" w:eastAsia="Arial MT" w:hAnsi="Times New Roman"/>
                <w:spacing w:val="-3"/>
              </w:rPr>
              <w:t>б</w:t>
            </w:r>
            <w:r w:rsidRPr="00064E09">
              <w:rPr>
                <w:rFonts w:ascii="Times New Roman" w:eastAsia="Arial MT" w:hAnsi="Times New Roman"/>
              </w:rPr>
              <w:t>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ийі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2"/>
              </w:rPr>
              <w:t>у</w:t>
            </w:r>
            <w:r w:rsidRPr="00064E09">
              <w:rPr>
                <w:rFonts w:ascii="Times New Roman" w:eastAsia="Arial MT" w:hAnsi="Times New Roman"/>
              </w:rPr>
              <w:t>ме</w:t>
            </w:r>
            <w:r w:rsidRPr="00064E09">
              <w:rPr>
                <w:rFonts w:ascii="Times New Roman" w:eastAsia="Arial MT" w:hAnsi="Times New Roman"/>
                <w:spacing w:val="-1"/>
              </w:rPr>
              <w:t>н</w:t>
            </w:r>
            <w:r w:rsidRPr="00064E09">
              <w:rPr>
                <w:rFonts w:ascii="Times New Roman" w:eastAsia="Arial MT" w:hAnsi="Times New Roman"/>
              </w:rPr>
              <w:t>тзрей</w:t>
            </w:r>
            <w:r w:rsidRPr="00064E09">
              <w:rPr>
                <w:rFonts w:ascii="Times New Roman" w:eastAsia="Arial MT" w:hAnsi="Times New Roman"/>
                <w:spacing w:val="-1"/>
              </w:rPr>
              <w:t>т</w:t>
            </w:r>
            <w:r w:rsidRPr="00064E09">
              <w:rPr>
                <w:rFonts w:ascii="Times New Roman" w:eastAsia="Arial MT" w:hAnsi="Times New Roman"/>
              </w:rPr>
              <w:t>и</w:t>
            </w:r>
            <w:r w:rsidRPr="00064E09">
              <w:rPr>
                <w:rFonts w:ascii="Times New Roman" w:eastAsia="Arial MT" w:hAnsi="Times New Roman"/>
                <w:spacing w:val="-4"/>
              </w:rPr>
              <w:t>н</w:t>
            </w:r>
            <w:r w:rsidRPr="00064E09">
              <w:rPr>
                <w:rFonts w:ascii="Times New Roman" w:eastAsia="Arial MT" w:hAnsi="Times New Roman"/>
                <w:spacing w:val="-1"/>
              </w:rPr>
              <w:t>г</w:t>
            </w:r>
            <w:r w:rsidRPr="00064E09">
              <w:rPr>
                <w:rFonts w:ascii="Times New Roman" w:eastAsia="Arial MT" w:hAnsi="Times New Roman"/>
              </w:rPr>
              <w:t>омuaAA</w:t>
            </w:r>
            <w:r w:rsidRPr="00064E09">
              <w:rPr>
                <w:rFonts w:ascii="Times New Roman" w:eastAsia="Arial MT" w:hAnsi="Times New Roman"/>
                <w:spacing w:val="1"/>
              </w:rPr>
              <w:t>х</w:t>
            </w:r>
            <w:r w:rsidRPr="00064E09">
              <w:rPr>
                <w:rFonts w:ascii="Times New Roman" w:eastAsia="Arial MT" w:hAnsi="Times New Roman"/>
              </w:rPr>
              <w:t>а</w:t>
            </w:r>
            <w:r w:rsidRPr="00064E09">
              <w:rPr>
                <w:rFonts w:ascii="Times New Roman" w:eastAsia="Arial MT" w:hAnsi="Times New Roman"/>
                <w:spacing w:val="-2"/>
              </w:rPr>
              <w:t>р</w:t>
            </w:r>
            <w:r w:rsidRPr="00064E09">
              <w:rPr>
                <w:rFonts w:ascii="Times New Roman" w:eastAsia="Arial MT" w:hAnsi="Times New Roman"/>
              </w:rPr>
              <w:t>актери</w:t>
            </w:r>
            <w:r w:rsidRPr="00064E09">
              <w:rPr>
                <w:rFonts w:ascii="Times New Roman" w:eastAsia="Arial MT" w:hAnsi="Times New Roman"/>
                <w:spacing w:val="-1"/>
              </w:rPr>
              <w:t>з</w:t>
            </w:r>
            <w:r w:rsidRPr="00064E09">
              <w:rPr>
                <w:rFonts w:ascii="Times New Roman" w:eastAsia="Arial MT" w:hAnsi="Times New Roman"/>
                <w:spacing w:val="1"/>
              </w:rPr>
              <w:t>у</w:t>
            </w:r>
            <w:r w:rsidRPr="00064E09">
              <w:rPr>
                <w:rFonts w:ascii="Times New Roman" w:eastAsia="Arial MT" w:hAnsi="Times New Roman"/>
                <w:spacing w:val="-1"/>
              </w:rPr>
              <w:t>ют</w:t>
            </w:r>
            <w:r w:rsidRPr="00064E09">
              <w:rPr>
                <w:rFonts w:ascii="Times New Roman" w:eastAsia="Arial MT" w:hAnsi="Times New Roman"/>
              </w:rPr>
              <w:t>ьсяд</w:t>
            </w:r>
            <w:r w:rsidRPr="00064E09">
              <w:rPr>
                <w:rFonts w:ascii="Times New Roman" w:eastAsia="Arial MT" w:hAnsi="Times New Roman"/>
                <w:spacing w:val="1"/>
              </w:rPr>
              <w:t>у</w:t>
            </w:r>
            <w:r w:rsidRPr="00064E09">
              <w:rPr>
                <w:rFonts w:ascii="Times New Roman" w:eastAsia="Arial MT" w:hAnsi="Times New Roman"/>
              </w:rPr>
              <w:t>же</w:t>
            </w:r>
            <w:r w:rsidRPr="00064E09">
              <w:rPr>
                <w:rFonts w:ascii="Times New Roman" w:eastAsia="Arial MT" w:hAnsi="Times New Roman"/>
                <w:spacing w:val="-3"/>
              </w:rPr>
              <w:t>в</w:t>
            </w:r>
            <w:r w:rsidRPr="00064E09">
              <w:rPr>
                <w:rFonts w:ascii="Times New Roman" w:eastAsia="Arial MT" w:hAnsi="Times New Roman"/>
              </w:rPr>
              <w:t>и</w:t>
            </w:r>
            <w:r w:rsidRPr="00064E09">
              <w:rPr>
                <w:rFonts w:ascii="Times New Roman" w:eastAsia="Arial MT" w:hAnsi="Times New Roman"/>
                <w:spacing w:val="1"/>
              </w:rPr>
              <w:t>с</w:t>
            </w:r>
            <w:r w:rsidRPr="00064E09">
              <w:rPr>
                <w:rFonts w:ascii="Times New Roman" w:eastAsia="Arial MT" w:hAnsi="Times New Roman"/>
              </w:rPr>
              <w:t>о</w:t>
            </w:r>
            <w:r w:rsidRPr="00064E09">
              <w:rPr>
                <w:rFonts w:ascii="Times New Roman" w:eastAsia="Arial MT" w:hAnsi="Times New Roman"/>
                <w:spacing w:val="-2"/>
              </w:rPr>
              <w:t>к</w:t>
            </w:r>
            <w:r w:rsidRPr="00064E09">
              <w:rPr>
                <w:rFonts w:ascii="Times New Roman" w:eastAsia="Arial MT" w:hAnsi="Times New Roman"/>
              </w:rPr>
              <w:t>ою к</w:t>
            </w:r>
            <w:r w:rsidRPr="00064E09">
              <w:rPr>
                <w:rFonts w:ascii="Times New Roman" w:eastAsia="Arial MT" w:hAnsi="Times New Roman"/>
                <w:spacing w:val="1"/>
              </w:rPr>
              <w:t>р</w:t>
            </w:r>
            <w:r w:rsidRPr="00064E09">
              <w:rPr>
                <w:rFonts w:ascii="Times New Roman" w:eastAsia="Arial MT" w:hAnsi="Times New Roman"/>
              </w:rPr>
              <w:t>еди</w:t>
            </w:r>
            <w:r w:rsidRPr="00064E09">
              <w:rPr>
                <w:rFonts w:ascii="Times New Roman" w:eastAsia="Arial MT" w:hAnsi="Times New Roman"/>
                <w:spacing w:val="-1"/>
              </w:rPr>
              <w:t>т</w:t>
            </w:r>
            <w:r w:rsidRPr="00064E09">
              <w:rPr>
                <w:rFonts w:ascii="Times New Roman" w:eastAsia="Arial MT" w:hAnsi="Times New Roman"/>
                <w:spacing w:val="-2"/>
              </w:rPr>
              <w:t>о</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2"/>
              </w:rPr>
              <w:t>о</w:t>
            </w:r>
            <w:r w:rsidRPr="00064E09">
              <w:rPr>
                <w:rFonts w:ascii="Times New Roman" w:eastAsia="Arial MT" w:hAnsi="Times New Roman"/>
              </w:rPr>
              <w:t>мож</w:t>
            </w:r>
            <w:r w:rsidRPr="00064E09">
              <w:rPr>
                <w:rFonts w:ascii="Times New Roman" w:eastAsia="Arial MT" w:hAnsi="Times New Roman"/>
                <w:spacing w:val="-2"/>
              </w:rPr>
              <w:t>н</w:t>
            </w:r>
            <w:r w:rsidRPr="00064E09">
              <w:rPr>
                <w:rFonts w:ascii="Times New Roman" w:eastAsia="Arial MT" w:hAnsi="Times New Roman"/>
              </w:rPr>
              <w:t>і</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ю</w:t>
            </w:r>
            <w:r w:rsidRPr="00064E09">
              <w:rPr>
                <w:rFonts w:ascii="Times New Roman" w:eastAsia="Arial MT" w:hAnsi="Times New Roman"/>
                <w:spacing w:val="-2"/>
              </w:rPr>
              <w:t>п</w:t>
            </w:r>
            <w:r w:rsidRPr="00064E09">
              <w:rPr>
                <w:rFonts w:ascii="Times New Roman" w:eastAsia="Arial MT" w:hAnsi="Times New Roman"/>
              </w:rPr>
              <w:t>ор</w:t>
            </w:r>
            <w:r w:rsidRPr="00064E09">
              <w:rPr>
                <w:rFonts w:ascii="Times New Roman" w:eastAsia="Arial MT" w:hAnsi="Times New Roman"/>
                <w:spacing w:val="-2"/>
              </w:rPr>
              <w:t>і</w:t>
            </w:r>
            <w:r w:rsidRPr="00064E09">
              <w:rPr>
                <w:rFonts w:ascii="Times New Roman" w:eastAsia="Arial MT" w:hAnsi="Times New Roman"/>
                <w:spacing w:val="-1"/>
              </w:rPr>
              <w:t>внян</w:t>
            </w:r>
            <w:r w:rsidRPr="00064E09">
              <w:rPr>
                <w:rFonts w:ascii="Times New Roman" w:eastAsia="Arial MT" w:hAnsi="Times New Roman"/>
              </w:rPr>
              <w:t>о з і</w:t>
            </w:r>
            <w:r w:rsidRPr="00064E09">
              <w:rPr>
                <w:rFonts w:ascii="Times New Roman" w:eastAsia="Arial MT" w:hAnsi="Times New Roman"/>
                <w:spacing w:val="-1"/>
              </w:rPr>
              <w:t>нши</w:t>
            </w:r>
            <w:r w:rsidRPr="00064E09">
              <w:rPr>
                <w:rFonts w:ascii="Times New Roman" w:eastAsia="Arial MT" w:hAnsi="Times New Roman"/>
              </w:rPr>
              <w:t xml:space="preserve">ми </w:t>
            </w:r>
            <w:r w:rsidRPr="00064E09">
              <w:rPr>
                <w:rFonts w:ascii="Times New Roman" w:eastAsia="Arial MT" w:hAnsi="Times New Roman"/>
                <w:spacing w:val="1"/>
              </w:rPr>
              <w:t>у</w:t>
            </w:r>
            <w:r w:rsidRPr="00064E09">
              <w:rPr>
                <w:rFonts w:ascii="Times New Roman" w:eastAsia="Arial MT" w:hAnsi="Times New Roman"/>
              </w:rPr>
              <w:t>к</w:t>
            </w:r>
            <w:r w:rsidRPr="00064E09">
              <w:rPr>
                <w:rFonts w:ascii="Times New Roman" w:eastAsia="Arial MT" w:hAnsi="Times New Roman"/>
                <w:spacing w:val="1"/>
              </w:rPr>
              <w:t>р</w:t>
            </w:r>
            <w:r w:rsidRPr="00064E09">
              <w:rPr>
                <w:rFonts w:ascii="Times New Roman" w:eastAsia="Arial MT" w:hAnsi="Times New Roman"/>
              </w:rPr>
              <w:t>аї</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3"/>
              </w:rPr>
              <w:t>ь</w:t>
            </w:r>
            <w:r w:rsidRPr="00064E09">
              <w:rPr>
                <w:rFonts w:ascii="Times New Roman" w:eastAsia="Arial MT" w:hAnsi="Times New Roman"/>
              </w:rPr>
              <w:t>кими по</w:t>
            </w:r>
            <w:r w:rsidRPr="00064E09">
              <w:rPr>
                <w:rFonts w:ascii="Times New Roman" w:eastAsia="Arial MT" w:hAnsi="Times New Roman"/>
                <w:spacing w:val="-1"/>
              </w:rPr>
              <w:t>з</w:t>
            </w:r>
            <w:r w:rsidRPr="00064E09">
              <w:rPr>
                <w:rFonts w:ascii="Times New Roman" w:eastAsia="Arial MT" w:hAnsi="Times New Roman"/>
              </w:rPr>
              <w:t>ич</w:t>
            </w:r>
            <w:r w:rsidRPr="00064E09">
              <w:rPr>
                <w:rFonts w:ascii="Times New Roman" w:eastAsia="Arial MT" w:hAnsi="Times New Roman"/>
                <w:spacing w:val="-2"/>
              </w:rPr>
              <w:t>а</w:t>
            </w:r>
            <w:r w:rsidRPr="00064E09">
              <w:rPr>
                <w:rFonts w:ascii="Times New Roman" w:eastAsia="Arial MT" w:hAnsi="Times New Roman"/>
              </w:rPr>
              <w:t>ль</w:t>
            </w:r>
            <w:r w:rsidRPr="00064E09">
              <w:rPr>
                <w:rFonts w:ascii="Times New Roman" w:eastAsia="Arial MT" w:hAnsi="Times New Roman"/>
                <w:spacing w:val="-2"/>
              </w:rPr>
              <w:t>н</w:t>
            </w:r>
            <w:r w:rsidRPr="00064E09">
              <w:rPr>
                <w:rFonts w:ascii="Times New Roman" w:eastAsia="Arial MT" w:hAnsi="Times New Roman"/>
              </w:rPr>
              <w:t>иками а</w:t>
            </w:r>
            <w:r w:rsidRPr="00064E09">
              <w:rPr>
                <w:rFonts w:ascii="Times New Roman" w:eastAsia="Arial MT" w:hAnsi="Times New Roman"/>
                <w:spacing w:val="-3"/>
              </w:rPr>
              <w:t>б</w:t>
            </w:r>
            <w:r w:rsidRPr="00064E09">
              <w:rPr>
                <w:rFonts w:ascii="Times New Roman" w:eastAsia="Arial MT" w:hAnsi="Times New Roman"/>
              </w:rPr>
              <w:t>о   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spacing w:val="-2"/>
              </w:rPr>
              <w:t>и</w:t>
            </w:r>
            <w:r w:rsidRPr="00064E09">
              <w:rPr>
                <w:rFonts w:ascii="Times New Roman" w:eastAsia="Arial MT" w:hAnsi="Times New Roman"/>
              </w:rPr>
              <w:t>ми 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1"/>
              </w:rPr>
              <w:t>у</w:t>
            </w:r>
            <w:r w:rsidRPr="00064E09">
              <w:rPr>
                <w:rFonts w:ascii="Times New Roman" w:eastAsia="Arial MT" w:hAnsi="Times New Roman"/>
                <w:spacing w:val="-2"/>
              </w:rPr>
              <w:t>м</w:t>
            </w:r>
            <w:r w:rsidRPr="00064E09">
              <w:rPr>
                <w:rFonts w:ascii="Times New Roman" w:eastAsia="Arial MT" w:hAnsi="Times New Roman"/>
              </w:rPr>
              <w:t>е</w:t>
            </w:r>
            <w:r w:rsidRPr="00064E09">
              <w:rPr>
                <w:rFonts w:ascii="Times New Roman" w:eastAsia="Arial MT" w:hAnsi="Times New Roman"/>
                <w:spacing w:val="-1"/>
              </w:rPr>
              <w:t>нт</w:t>
            </w:r>
            <w:r w:rsidRPr="00064E09">
              <w:rPr>
                <w:rFonts w:ascii="Times New Roman" w:eastAsia="Arial MT" w:hAnsi="Times New Roman"/>
              </w:rPr>
              <w:t>ами</w:t>
            </w:r>
          </w:p>
        </w:tc>
      </w:tr>
      <w:tr w:rsidR="00756D4F" w:rsidRPr="00064E09" w:rsidTr="00A61375">
        <w:trPr>
          <w:trHeight w:val="978"/>
        </w:trPr>
        <w:tc>
          <w:tcPr>
            <w:tcW w:w="993" w:type="dxa"/>
            <w:shd w:val="clear" w:color="auto" w:fill="auto"/>
          </w:tcPr>
          <w:p w:rsidR="00756D4F" w:rsidRPr="00064E09" w:rsidRDefault="00756D4F" w:rsidP="00A61375">
            <w:pPr>
              <w:widowControl w:val="0"/>
              <w:autoSpaceDE w:val="0"/>
              <w:autoSpaceDN w:val="0"/>
              <w:spacing w:before="75" w:after="0" w:line="240" w:lineRule="auto"/>
              <w:rPr>
                <w:rFonts w:ascii="Times New Roman" w:eastAsia="Arial MT" w:hAnsi="Times New Roman"/>
              </w:rPr>
            </w:pPr>
            <w:r w:rsidRPr="00064E09">
              <w:rPr>
                <w:rFonts w:ascii="Times New Roman" w:eastAsia="Arial MT" w:hAnsi="Times New Roman"/>
              </w:rPr>
              <w:t>uaA</w:t>
            </w:r>
          </w:p>
        </w:tc>
        <w:tc>
          <w:tcPr>
            <w:tcW w:w="8930" w:type="dxa"/>
            <w:shd w:val="clear" w:color="auto" w:fill="auto"/>
          </w:tcPr>
          <w:p w:rsidR="00756D4F" w:rsidRPr="00064E09" w:rsidRDefault="00756D4F" w:rsidP="00A61375">
            <w:pPr>
              <w:widowControl w:val="0"/>
              <w:autoSpaceDE w:val="0"/>
              <w:autoSpaceDN w:val="0"/>
              <w:spacing w:before="75" w:after="0" w:line="240" w:lineRule="auto"/>
              <w:jc w:val="both"/>
              <w:rPr>
                <w:rFonts w:ascii="Times New Roman" w:eastAsia="Arial MT" w:hAnsi="Times New Roman"/>
              </w:rPr>
            </w:pPr>
            <w:r w:rsidRPr="00064E09">
              <w:rPr>
                <w:rFonts w:ascii="Times New Roman" w:eastAsia="Arial MT" w:hAnsi="Times New Roman"/>
              </w:rPr>
              <w:t>По</w:t>
            </w:r>
            <w:r w:rsidRPr="00064E09">
              <w:rPr>
                <w:rFonts w:ascii="Times New Roman" w:eastAsia="Arial MT" w:hAnsi="Times New Roman"/>
                <w:spacing w:val="-1"/>
              </w:rPr>
              <w:t>з</w:t>
            </w:r>
            <w:r w:rsidRPr="00064E09">
              <w:rPr>
                <w:rFonts w:ascii="Times New Roman" w:eastAsia="Arial MT" w:hAnsi="Times New Roman"/>
              </w:rPr>
              <w:t>ичаль</w:t>
            </w:r>
            <w:r w:rsidRPr="00064E09">
              <w:rPr>
                <w:rFonts w:ascii="Times New Roman" w:eastAsia="Arial MT" w:hAnsi="Times New Roman"/>
                <w:spacing w:val="-2"/>
              </w:rPr>
              <w:t>н</w:t>
            </w:r>
            <w:r w:rsidRPr="00064E09">
              <w:rPr>
                <w:rFonts w:ascii="Times New Roman" w:eastAsia="Arial MT" w:hAnsi="Times New Roman"/>
              </w:rPr>
              <w:t>ик а</w:t>
            </w:r>
            <w:r w:rsidRPr="00064E09">
              <w:rPr>
                <w:rFonts w:ascii="Times New Roman" w:eastAsia="Arial MT" w:hAnsi="Times New Roman"/>
                <w:spacing w:val="-3"/>
              </w:rPr>
              <w:t>б</w:t>
            </w:r>
            <w:r w:rsidRPr="00064E09">
              <w:rPr>
                <w:rFonts w:ascii="Times New Roman" w:eastAsia="Arial MT" w:hAnsi="Times New Roman"/>
              </w:rPr>
              <w:t xml:space="preserve">о </w:t>
            </w:r>
            <w:r w:rsidRPr="00064E09">
              <w:rPr>
                <w:rFonts w:ascii="Times New Roman" w:eastAsia="Arial MT" w:hAnsi="Times New Roman"/>
                <w:spacing w:val="-2"/>
              </w:rPr>
              <w:t>о</w:t>
            </w:r>
            <w:r w:rsidRPr="00064E09">
              <w:rPr>
                <w:rFonts w:ascii="Times New Roman" w:eastAsia="Arial MT" w:hAnsi="Times New Roman"/>
              </w:rPr>
              <w:t>к</w:t>
            </w:r>
            <w:r w:rsidRPr="00064E09">
              <w:rPr>
                <w:rFonts w:ascii="Times New Roman" w:eastAsia="Arial MT" w:hAnsi="Times New Roman"/>
                <w:spacing w:val="1"/>
              </w:rPr>
              <w:t>р</w:t>
            </w:r>
            <w:r w:rsidRPr="00064E09">
              <w:rPr>
                <w:rFonts w:ascii="Times New Roman" w:eastAsia="Arial MT" w:hAnsi="Times New Roman"/>
                <w:spacing w:val="-2"/>
              </w:rPr>
              <w:t>е</w:t>
            </w:r>
            <w:r w:rsidRPr="00064E09">
              <w:rPr>
                <w:rFonts w:ascii="Times New Roman" w:eastAsia="Arial MT" w:hAnsi="Times New Roman"/>
              </w:rPr>
              <w:t>мий 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ий і</w:t>
            </w:r>
            <w:r w:rsidRPr="00064E09">
              <w:rPr>
                <w:rFonts w:ascii="Times New Roman" w:eastAsia="Arial MT" w:hAnsi="Times New Roman"/>
                <w:spacing w:val="-4"/>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1"/>
              </w:rPr>
              <w:t>у</w:t>
            </w:r>
            <w:r w:rsidRPr="00064E09">
              <w:rPr>
                <w:rFonts w:ascii="Times New Roman" w:eastAsia="Arial MT" w:hAnsi="Times New Roman"/>
                <w:spacing w:val="-2"/>
              </w:rPr>
              <w:t>м</w:t>
            </w:r>
            <w:r w:rsidRPr="00064E09">
              <w:rPr>
                <w:rFonts w:ascii="Times New Roman" w:eastAsia="Arial MT" w:hAnsi="Times New Roman"/>
              </w:rPr>
              <w:t>е</w:t>
            </w:r>
            <w:r w:rsidRPr="00064E09">
              <w:rPr>
                <w:rFonts w:ascii="Times New Roman" w:eastAsia="Arial MT" w:hAnsi="Times New Roman"/>
                <w:spacing w:val="-1"/>
              </w:rPr>
              <w:t>н</w:t>
            </w:r>
            <w:r w:rsidRPr="00064E09">
              <w:rPr>
                <w:rFonts w:ascii="Times New Roman" w:eastAsia="Arial MT" w:hAnsi="Times New Roman"/>
              </w:rPr>
              <w:t xml:space="preserve">т з </w:t>
            </w:r>
            <w:r w:rsidRPr="00064E09">
              <w:rPr>
                <w:rFonts w:ascii="Times New Roman" w:eastAsia="Arial MT" w:hAnsi="Times New Roman"/>
                <w:spacing w:val="-2"/>
              </w:rPr>
              <w:t>р</w:t>
            </w:r>
            <w:r w:rsidRPr="00064E09">
              <w:rPr>
                <w:rFonts w:ascii="Times New Roman" w:eastAsia="Arial MT" w:hAnsi="Times New Roman"/>
              </w:rPr>
              <w:t>ей</w:t>
            </w:r>
            <w:r w:rsidRPr="00064E09">
              <w:rPr>
                <w:rFonts w:ascii="Times New Roman" w:eastAsia="Arial MT" w:hAnsi="Times New Roman"/>
                <w:spacing w:val="-1"/>
              </w:rPr>
              <w:t>т</w:t>
            </w:r>
            <w:r w:rsidRPr="00064E09">
              <w:rPr>
                <w:rFonts w:ascii="Times New Roman" w:eastAsia="Arial MT" w:hAnsi="Times New Roman"/>
              </w:rPr>
              <w:t>и</w:t>
            </w:r>
            <w:r w:rsidRPr="00064E09">
              <w:rPr>
                <w:rFonts w:ascii="Times New Roman" w:eastAsia="Arial MT" w:hAnsi="Times New Roman"/>
                <w:spacing w:val="-1"/>
              </w:rPr>
              <w:t>нг</w:t>
            </w:r>
            <w:r w:rsidRPr="00064E09">
              <w:rPr>
                <w:rFonts w:ascii="Times New Roman" w:eastAsia="Arial MT" w:hAnsi="Times New Roman"/>
              </w:rPr>
              <w:t>омuaA</w:t>
            </w:r>
            <w:r w:rsidRPr="00064E09">
              <w:rPr>
                <w:rFonts w:ascii="Times New Roman" w:eastAsia="Arial MT" w:hAnsi="Times New Roman"/>
                <w:spacing w:val="-2"/>
              </w:rPr>
              <w:t>х</w:t>
            </w:r>
            <w:r w:rsidRPr="00064E09">
              <w:rPr>
                <w:rFonts w:ascii="Times New Roman" w:eastAsia="Arial MT" w:hAnsi="Times New Roman"/>
              </w:rPr>
              <w:t>аракт</w:t>
            </w:r>
            <w:r w:rsidRPr="00064E09">
              <w:rPr>
                <w:rFonts w:ascii="Times New Roman" w:eastAsia="Arial MT" w:hAnsi="Times New Roman"/>
                <w:spacing w:val="-3"/>
              </w:rPr>
              <w:t>е</w:t>
            </w:r>
            <w:r w:rsidRPr="00064E09">
              <w:rPr>
                <w:rFonts w:ascii="Times New Roman" w:eastAsia="Arial MT" w:hAnsi="Times New Roman"/>
              </w:rPr>
              <w:t>ри</w:t>
            </w:r>
            <w:r w:rsidRPr="00064E09">
              <w:rPr>
                <w:rFonts w:ascii="Times New Roman" w:eastAsia="Arial MT" w:hAnsi="Times New Roman"/>
                <w:spacing w:val="-1"/>
              </w:rPr>
              <w:t>з</w:t>
            </w:r>
            <w:r w:rsidRPr="00064E09">
              <w:rPr>
                <w:rFonts w:ascii="Times New Roman" w:eastAsia="Arial MT" w:hAnsi="Times New Roman"/>
                <w:spacing w:val="1"/>
              </w:rPr>
              <w:t>у</w:t>
            </w:r>
            <w:r w:rsidRPr="00064E09">
              <w:rPr>
                <w:rFonts w:ascii="Times New Roman" w:eastAsia="Arial MT" w:hAnsi="Times New Roman"/>
                <w:spacing w:val="-1"/>
              </w:rPr>
              <w:t>єт</w:t>
            </w:r>
            <w:r w:rsidRPr="00064E09">
              <w:rPr>
                <w:rFonts w:ascii="Times New Roman" w:eastAsia="Arial MT" w:hAnsi="Times New Roman"/>
              </w:rPr>
              <w:t xml:space="preserve">ься </w:t>
            </w:r>
            <w:r w:rsidRPr="00064E09">
              <w:rPr>
                <w:rFonts w:ascii="Times New Roman" w:eastAsia="Arial MT" w:hAnsi="Times New Roman"/>
                <w:spacing w:val="-1"/>
              </w:rPr>
              <w:t>в</w:t>
            </w:r>
            <w:r w:rsidRPr="00064E09">
              <w:rPr>
                <w:rFonts w:ascii="Times New Roman" w:eastAsia="Arial MT" w:hAnsi="Times New Roman"/>
              </w:rPr>
              <w:t>и</w:t>
            </w:r>
            <w:r w:rsidRPr="00064E09">
              <w:rPr>
                <w:rFonts w:ascii="Times New Roman" w:eastAsia="Arial MT" w:hAnsi="Times New Roman"/>
                <w:spacing w:val="1"/>
              </w:rPr>
              <w:t>с</w:t>
            </w:r>
            <w:r w:rsidRPr="00064E09">
              <w:rPr>
                <w:rFonts w:ascii="Times New Roman" w:eastAsia="Arial MT" w:hAnsi="Times New Roman"/>
                <w:spacing w:val="-2"/>
              </w:rPr>
              <w:t>о</w:t>
            </w:r>
            <w:r w:rsidRPr="00064E09">
              <w:rPr>
                <w:rFonts w:ascii="Times New Roman" w:eastAsia="Arial MT" w:hAnsi="Times New Roman"/>
              </w:rPr>
              <w:t>к</w:t>
            </w:r>
            <w:r w:rsidRPr="00064E09">
              <w:rPr>
                <w:rFonts w:ascii="Times New Roman" w:eastAsia="Arial MT" w:hAnsi="Times New Roman"/>
                <w:spacing w:val="1"/>
              </w:rPr>
              <w:t>о</w:t>
            </w:r>
            <w:r w:rsidRPr="00064E09">
              <w:rPr>
                <w:rFonts w:ascii="Times New Roman" w:eastAsia="Arial MT" w:hAnsi="Times New Roman"/>
              </w:rPr>
              <w:t>ю к</w:t>
            </w:r>
            <w:r w:rsidRPr="00064E09">
              <w:rPr>
                <w:rFonts w:ascii="Times New Roman" w:eastAsia="Arial MT" w:hAnsi="Times New Roman"/>
                <w:spacing w:val="1"/>
              </w:rPr>
              <w:t>р</w:t>
            </w:r>
            <w:r w:rsidRPr="00064E09">
              <w:rPr>
                <w:rFonts w:ascii="Times New Roman" w:eastAsia="Arial MT" w:hAnsi="Times New Roman"/>
              </w:rPr>
              <w:t>еди</w:t>
            </w:r>
            <w:r w:rsidRPr="00064E09">
              <w:rPr>
                <w:rFonts w:ascii="Times New Roman" w:eastAsia="Arial MT" w:hAnsi="Times New Roman"/>
                <w:spacing w:val="-1"/>
              </w:rPr>
              <w:t>т</w:t>
            </w:r>
            <w:r w:rsidRPr="00064E09">
              <w:rPr>
                <w:rFonts w:ascii="Times New Roman" w:eastAsia="Arial MT" w:hAnsi="Times New Roman"/>
                <w:spacing w:val="-2"/>
              </w:rPr>
              <w:t>о</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2"/>
              </w:rPr>
              <w:t>о</w:t>
            </w:r>
            <w:r w:rsidRPr="00064E09">
              <w:rPr>
                <w:rFonts w:ascii="Times New Roman" w:eastAsia="Arial MT" w:hAnsi="Times New Roman"/>
              </w:rPr>
              <w:t>мож</w:t>
            </w:r>
            <w:r w:rsidRPr="00064E09">
              <w:rPr>
                <w:rFonts w:ascii="Times New Roman" w:eastAsia="Arial MT" w:hAnsi="Times New Roman"/>
                <w:spacing w:val="-2"/>
              </w:rPr>
              <w:t>н</w:t>
            </w:r>
            <w:r w:rsidRPr="00064E09">
              <w:rPr>
                <w:rFonts w:ascii="Times New Roman" w:eastAsia="Arial MT" w:hAnsi="Times New Roman"/>
              </w:rPr>
              <w:t>і</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 xml:space="preserve">ю </w:t>
            </w:r>
            <w:r w:rsidRPr="00064E09">
              <w:rPr>
                <w:rFonts w:ascii="Times New Roman" w:eastAsia="Arial MT" w:hAnsi="Times New Roman"/>
                <w:spacing w:val="-2"/>
              </w:rPr>
              <w:t>п</w:t>
            </w:r>
            <w:r w:rsidRPr="00064E09">
              <w:rPr>
                <w:rFonts w:ascii="Times New Roman" w:eastAsia="Arial MT" w:hAnsi="Times New Roman"/>
              </w:rPr>
              <w:t>ор</w:t>
            </w:r>
            <w:r w:rsidRPr="00064E09">
              <w:rPr>
                <w:rFonts w:ascii="Times New Roman" w:eastAsia="Arial MT" w:hAnsi="Times New Roman"/>
                <w:spacing w:val="-2"/>
              </w:rPr>
              <w:t>і</w:t>
            </w:r>
            <w:r w:rsidRPr="00064E09">
              <w:rPr>
                <w:rFonts w:ascii="Times New Roman" w:eastAsia="Arial MT" w:hAnsi="Times New Roman"/>
                <w:spacing w:val="-1"/>
              </w:rPr>
              <w:t>внян</w:t>
            </w:r>
            <w:r w:rsidRPr="00064E09">
              <w:rPr>
                <w:rFonts w:ascii="Times New Roman" w:eastAsia="Arial MT" w:hAnsi="Times New Roman"/>
              </w:rPr>
              <w:t>о з і</w:t>
            </w:r>
            <w:r w:rsidRPr="00064E09">
              <w:rPr>
                <w:rFonts w:ascii="Times New Roman" w:eastAsia="Arial MT" w:hAnsi="Times New Roman"/>
                <w:spacing w:val="-1"/>
              </w:rPr>
              <w:t>нши</w:t>
            </w:r>
            <w:r w:rsidRPr="00064E09">
              <w:rPr>
                <w:rFonts w:ascii="Times New Roman" w:eastAsia="Arial MT" w:hAnsi="Times New Roman"/>
              </w:rPr>
              <w:t xml:space="preserve">ми </w:t>
            </w:r>
            <w:r w:rsidRPr="00064E09">
              <w:rPr>
                <w:rFonts w:ascii="Times New Roman" w:eastAsia="Arial MT" w:hAnsi="Times New Roman"/>
                <w:spacing w:val="1"/>
              </w:rPr>
              <w:t>у</w:t>
            </w:r>
            <w:r w:rsidRPr="00064E09">
              <w:rPr>
                <w:rFonts w:ascii="Times New Roman" w:eastAsia="Arial MT" w:hAnsi="Times New Roman"/>
              </w:rPr>
              <w:t>к</w:t>
            </w:r>
            <w:r w:rsidRPr="00064E09">
              <w:rPr>
                <w:rFonts w:ascii="Times New Roman" w:eastAsia="Arial MT" w:hAnsi="Times New Roman"/>
                <w:spacing w:val="1"/>
              </w:rPr>
              <w:t>р</w:t>
            </w:r>
            <w:r w:rsidRPr="00064E09">
              <w:rPr>
                <w:rFonts w:ascii="Times New Roman" w:eastAsia="Arial MT" w:hAnsi="Times New Roman"/>
              </w:rPr>
              <w:t>аї</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3"/>
              </w:rPr>
              <w:t>ь</w:t>
            </w:r>
            <w:r w:rsidRPr="00064E09">
              <w:rPr>
                <w:rFonts w:ascii="Times New Roman" w:eastAsia="Arial MT" w:hAnsi="Times New Roman"/>
              </w:rPr>
              <w:t>кими по</w:t>
            </w:r>
            <w:r w:rsidRPr="00064E09">
              <w:rPr>
                <w:rFonts w:ascii="Times New Roman" w:eastAsia="Arial MT" w:hAnsi="Times New Roman"/>
                <w:spacing w:val="-1"/>
              </w:rPr>
              <w:t>з</w:t>
            </w:r>
            <w:r w:rsidRPr="00064E09">
              <w:rPr>
                <w:rFonts w:ascii="Times New Roman" w:eastAsia="Arial MT" w:hAnsi="Times New Roman"/>
              </w:rPr>
              <w:t>ич</w:t>
            </w:r>
            <w:r w:rsidRPr="00064E09">
              <w:rPr>
                <w:rFonts w:ascii="Times New Roman" w:eastAsia="Arial MT" w:hAnsi="Times New Roman"/>
                <w:spacing w:val="-2"/>
              </w:rPr>
              <w:t>а</w:t>
            </w:r>
            <w:r w:rsidRPr="00064E09">
              <w:rPr>
                <w:rFonts w:ascii="Times New Roman" w:eastAsia="Arial MT" w:hAnsi="Times New Roman"/>
              </w:rPr>
              <w:t>ль</w:t>
            </w:r>
            <w:r w:rsidRPr="00064E09">
              <w:rPr>
                <w:rFonts w:ascii="Times New Roman" w:eastAsia="Arial MT" w:hAnsi="Times New Roman"/>
                <w:spacing w:val="-2"/>
              </w:rPr>
              <w:t>н</w:t>
            </w:r>
            <w:r w:rsidRPr="00064E09">
              <w:rPr>
                <w:rFonts w:ascii="Times New Roman" w:eastAsia="Arial MT" w:hAnsi="Times New Roman"/>
              </w:rPr>
              <w:t>иками а</w:t>
            </w:r>
            <w:r w:rsidRPr="00064E09">
              <w:rPr>
                <w:rFonts w:ascii="Times New Roman" w:eastAsia="Arial MT" w:hAnsi="Times New Roman"/>
                <w:spacing w:val="-3"/>
              </w:rPr>
              <w:t>б</w:t>
            </w:r>
            <w:r w:rsidRPr="00064E09">
              <w:rPr>
                <w:rFonts w:ascii="Times New Roman" w:eastAsia="Arial MT" w:hAnsi="Times New Roman"/>
              </w:rPr>
              <w:t>о 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spacing w:val="-2"/>
              </w:rPr>
              <w:t>и</w:t>
            </w:r>
            <w:r w:rsidRPr="00064E09">
              <w:rPr>
                <w:rFonts w:ascii="Times New Roman" w:eastAsia="Arial MT" w:hAnsi="Times New Roman"/>
              </w:rPr>
              <w:t>ми 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1"/>
              </w:rPr>
              <w:t>у</w:t>
            </w:r>
            <w:r w:rsidRPr="00064E09">
              <w:rPr>
                <w:rFonts w:ascii="Times New Roman" w:eastAsia="Arial MT" w:hAnsi="Times New Roman"/>
                <w:spacing w:val="-2"/>
              </w:rPr>
              <w:t>м</w:t>
            </w:r>
            <w:r w:rsidRPr="00064E09">
              <w:rPr>
                <w:rFonts w:ascii="Times New Roman" w:eastAsia="Arial MT" w:hAnsi="Times New Roman"/>
              </w:rPr>
              <w:t>е</w:t>
            </w:r>
            <w:r w:rsidRPr="00064E09">
              <w:rPr>
                <w:rFonts w:ascii="Times New Roman" w:eastAsia="Arial MT" w:hAnsi="Times New Roman"/>
                <w:spacing w:val="-1"/>
              </w:rPr>
              <w:t>нт</w:t>
            </w:r>
            <w:r w:rsidRPr="00064E09">
              <w:rPr>
                <w:rFonts w:ascii="Times New Roman" w:eastAsia="Arial MT" w:hAnsi="Times New Roman"/>
              </w:rPr>
              <w:t>ами.</w:t>
            </w:r>
            <w:r w:rsidRPr="00064E09">
              <w:rPr>
                <w:rFonts w:ascii="Times New Roman" w:eastAsia="Arial MT" w:hAnsi="Times New Roman"/>
                <w:spacing w:val="-3"/>
              </w:rPr>
              <w:t>Р</w:t>
            </w:r>
            <w:r w:rsidRPr="00064E09">
              <w:rPr>
                <w:rFonts w:ascii="Times New Roman" w:eastAsia="Arial MT" w:hAnsi="Times New Roman"/>
              </w:rPr>
              <w:t>і</w:t>
            </w:r>
            <w:r w:rsidRPr="00064E09">
              <w:rPr>
                <w:rFonts w:ascii="Times New Roman" w:eastAsia="Arial MT" w:hAnsi="Times New Roman"/>
                <w:spacing w:val="-1"/>
              </w:rPr>
              <w:t>в</w:t>
            </w:r>
            <w:r w:rsidRPr="00064E09">
              <w:rPr>
                <w:rFonts w:ascii="Times New Roman" w:eastAsia="Arial MT" w:hAnsi="Times New Roman"/>
              </w:rPr>
              <w:t>е</w:t>
            </w:r>
            <w:r w:rsidRPr="00064E09">
              <w:rPr>
                <w:rFonts w:ascii="Times New Roman" w:eastAsia="Arial MT" w:hAnsi="Times New Roman"/>
                <w:spacing w:val="-1"/>
              </w:rPr>
              <w:t>н</w:t>
            </w:r>
            <w:r w:rsidRPr="00064E09">
              <w:rPr>
                <w:rFonts w:ascii="Times New Roman" w:eastAsia="Arial MT" w:hAnsi="Times New Roman"/>
              </w:rPr>
              <w:t>ь</w:t>
            </w:r>
            <w:r w:rsidRPr="00064E09">
              <w:rPr>
                <w:rFonts w:ascii="Times New Roman" w:eastAsia="Arial MT" w:hAnsi="Times New Roman"/>
                <w:spacing w:val="-2"/>
              </w:rPr>
              <w:t>к</w:t>
            </w:r>
            <w:r w:rsidRPr="00064E09">
              <w:rPr>
                <w:rFonts w:ascii="Times New Roman" w:eastAsia="Arial MT" w:hAnsi="Times New Roman"/>
              </w:rPr>
              <w:t>ред</w:t>
            </w:r>
            <w:r w:rsidRPr="00064E09">
              <w:rPr>
                <w:rFonts w:ascii="Times New Roman" w:eastAsia="Arial MT" w:hAnsi="Times New Roman"/>
                <w:spacing w:val="-3"/>
              </w:rPr>
              <w:t>и</w:t>
            </w:r>
            <w:r w:rsidRPr="00064E09">
              <w:rPr>
                <w:rFonts w:ascii="Times New Roman" w:eastAsia="Arial MT" w:hAnsi="Times New Roman"/>
                <w:spacing w:val="-1"/>
              </w:rPr>
              <w:t>т</w:t>
            </w:r>
            <w:r w:rsidRPr="00064E09">
              <w:rPr>
                <w:rFonts w:ascii="Times New Roman" w:eastAsia="Arial MT" w:hAnsi="Times New Roman"/>
              </w:rPr>
              <w:t>о</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2"/>
              </w:rPr>
              <w:t>о</w:t>
            </w:r>
            <w:r w:rsidRPr="00064E09">
              <w:rPr>
                <w:rFonts w:ascii="Times New Roman" w:eastAsia="Arial MT" w:hAnsi="Times New Roman"/>
              </w:rPr>
              <w:t>мож</w:t>
            </w:r>
            <w:r w:rsidRPr="00064E09">
              <w:rPr>
                <w:rFonts w:ascii="Times New Roman" w:eastAsia="Arial MT" w:hAnsi="Times New Roman"/>
                <w:spacing w:val="-2"/>
              </w:rPr>
              <w:t>н</w:t>
            </w:r>
            <w:r w:rsidRPr="00064E09">
              <w:rPr>
                <w:rFonts w:ascii="Times New Roman" w:eastAsia="Arial MT" w:hAnsi="Times New Roman"/>
              </w:rPr>
              <w:t>о</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ічу</w:t>
            </w:r>
            <w:r w:rsidRPr="00064E09">
              <w:rPr>
                <w:rFonts w:ascii="Times New Roman" w:eastAsia="Arial MT" w:hAnsi="Times New Roman"/>
                <w:spacing w:val="-1"/>
              </w:rPr>
              <w:t>т</w:t>
            </w:r>
            <w:r w:rsidRPr="00064E09">
              <w:rPr>
                <w:rFonts w:ascii="Times New Roman" w:eastAsia="Arial MT" w:hAnsi="Times New Roman"/>
              </w:rPr>
              <w:t>лив</w:t>
            </w:r>
            <w:r w:rsidRPr="00064E09">
              <w:rPr>
                <w:rFonts w:ascii="Times New Roman" w:eastAsia="Arial MT" w:hAnsi="Times New Roman"/>
                <w:spacing w:val="-3"/>
              </w:rPr>
              <w:t>и</w:t>
            </w:r>
            <w:r w:rsidRPr="00064E09">
              <w:rPr>
                <w:rFonts w:ascii="Times New Roman" w:eastAsia="Arial MT" w:hAnsi="Times New Roman"/>
              </w:rPr>
              <w:t>й</w:t>
            </w:r>
            <w:r w:rsidRPr="00064E09">
              <w:rPr>
                <w:rFonts w:ascii="Times New Roman" w:eastAsia="Arial MT" w:hAnsi="Times New Roman"/>
                <w:spacing w:val="-2"/>
              </w:rPr>
              <w:t>д</w:t>
            </w:r>
            <w:r w:rsidRPr="00064E09">
              <w:rPr>
                <w:rFonts w:ascii="Times New Roman" w:eastAsia="Arial MT" w:hAnsi="Times New Roman"/>
              </w:rPr>
              <w:t>о</w:t>
            </w:r>
            <w:r w:rsidRPr="00064E09">
              <w:rPr>
                <w:rFonts w:ascii="Times New Roman" w:eastAsia="Arial MT" w:hAnsi="Times New Roman"/>
                <w:spacing w:val="-1"/>
              </w:rPr>
              <w:t>н</w:t>
            </w:r>
            <w:r w:rsidRPr="00064E09">
              <w:rPr>
                <w:rFonts w:ascii="Times New Roman" w:eastAsia="Arial MT" w:hAnsi="Times New Roman"/>
              </w:rPr>
              <w:t>е</w:t>
            </w:r>
            <w:r w:rsidRPr="00064E09">
              <w:rPr>
                <w:rFonts w:ascii="Times New Roman" w:eastAsia="Arial MT" w:hAnsi="Times New Roman"/>
                <w:spacing w:val="1"/>
              </w:rPr>
              <w:t>с</w:t>
            </w:r>
            <w:r w:rsidRPr="00064E09">
              <w:rPr>
                <w:rFonts w:ascii="Times New Roman" w:eastAsia="Arial MT" w:hAnsi="Times New Roman"/>
                <w:spacing w:val="-2"/>
              </w:rPr>
              <w:t>п</w:t>
            </w:r>
            <w:r w:rsidRPr="00064E09">
              <w:rPr>
                <w:rFonts w:ascii="Times New Roman" w:eastAsia="Arial MT" w:hAnsi="Times New Roman"/>
              </w:rPr>
              <w:t>рия</w:t>
            </w:r>
            <w:r w:rsidRPr="00064E09">
              <w:rPr>
                <w:rFonts w:ascii="Times New Roman" w:eastAsia="Arial MT" w:hAnsi="Times New Roman"/>
                <w:spacing w:val="-1"/>
              </w:rPr>
              <w:t>т</w:t>
            </w:r>
            <w:r w:rsidRPr="00064E09">
              <w:rPr>
                <w:rFonts w:ascii="Times New Roman" w:eastAsia="Arial MT" w:hAnsi="Times New Roman"/>
              </w:rPr>
              <w:t>лив</w:t>
            </w:r>
            <w:r w:rsidRPr="00064E09">
              <w:rPr>
                <w:rFonts w:ascii="Times New Roman" w:eastAsia="Arial MT" w:hAnsi="Times New Roman"/>
                <w:spacing w:val="-3"/>
              </w:rPr>
              <w:t>и</w:t>
            </w:r>
            <w:r w:rsidRPr="00064E09">
              <w:rPr>
                <w:rFonts w:ascii="Times New Roman" w:eastAsia="Arial MT" w:hAnsi="Times New Roman"/>
              </w:rPr>
              <w:t>хк</w:t>
            </w:r>
            <w:r w:rsidRPr="00064E09">
              <w:rPr>
                <w:rFonts w:ascii="Times New Roman" w:eastAsia="Arial MT" w:hAnsi="Times New Roman"/>
                <w:spacing w:val="1"/>
              </w:rPr>
              <w:t>о</w:t>
            </w:r>
            <w:r w:rsidRPr="00064E09">
              <w:rPr>
                <w:rFonts w:ascii="Times New Roman" w:eastAsia="Arial MT" w:hAnsi="Times New Roman"/>
                <w:spacing w:val="-2"/>
              </w:rPr>
              <w:t>м</w:t>
            </w:r>
            <w:r w:rsidRPr="00064E09">
              <w:rPr>
                <w:rFonts w:ascii="Times New Roman" w:eastAsia="Arial MT" w:hAnsi="Times New Roman"/>
              </w:rPr>
              <w:t>ерцій</w:t>
            </w:r>
            <w:r w:rsidRPr="00064E09">
              <w:rPr>
                <w:rFonts w:ascii="Times New Roman" w:eastAsia="Arial MT" w:hAnsi="Times New Roman"/>
                <w:spacing w:val="-1"/>
              </w:rPr>
              <w:t>н</w:t>
            </w:r>
            <w:r w:rsidRPr="00064E09">
              <w:rPr>
                <w:rFonts w:ascii="Times New Roman" w:eastAsia="Arial MT" w:hAnsi="Times New Roman"/>
                <w:spacing w:val="-3"/>
              </w:rPr>
              <w:t>и</w:t>
            </w:r>
            <w:r w:rsidRPr="00064E09">
              <w:rPr>
                <w:rFonts w:ascii="Times New Roman" w:eastAsia="Arial MT" w:hAnsi="Times New Roman"/>
                <w:spacing w:val="-2"/>
              </w:rPr>
              <w:t>х</w:t>
            </w:r>
            <w:r w:rsidRPr="00064E09">
              <w:rPr>
                <w:rFonts w:ascii="Times New Roman" w:eastAsia="Arial MT" w:hAnsi="Times New Roman"/>
              </w:rPr>
              <w:t>,фі</w:t>
            </w:r>
            <w:r w:rsidRPr="00064E09">
              <w:rPr>
                <w:rFonts w:ascii="Times New Roman" w:eastAsia="Arial MT" w:hAnsi="Times New Roman"/>
                <w:spacing w:val="-1"/>
              </w:rPr>
              <w:t>н</w:t>
            </w:r>
            <w:r w:rsidRPr="00064E09">
              <w:rPr>
                <w:rFonts w:ascii="Times New Roman" w:eastAsia="Arial MT" w:hAnsi="Times New Roman"/>
              </w:rPr>
              <w:t>а</w:t>
            </w:r>
            <w:r w:rsidRPr="00064E09">
              <w:rPr>
                <w:rFonts w:ascii="Times New Roman" w:eastAsia="Arial MT" w:hAnsi="Times New Roman"/>
                <w:spacing w:val="-1"/>
              </w:rPr>
              <w:t>н</w:t>
            </w:r>
            <w:r w:rsidRPr="00064E09">
              <w:rPr>
                <w:rFonts w:ascii="Times New Roman" w:eastAsia="Arial MT" w:hAnsi="Times New Roman"/>
                <w:spacing w:val="-2"/>
              </w:rPr>
              <w:t>с</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 xml:space="preserve">их </w:t>
            </w:r>
            <w:r w:rsidRPr="00064E09">
              <w:rPr>
                <w:rFonts w:ascii="Times New Roman" w:eastAsia="Arial MT" w:hAnsi="Times New Roman"/>
                <w:spacing w:val="-1"/>
              </w:rPr>
              <w:t>т</w:t>
            </w:r>
            <w:r w:rsidRPr="00064E09">
              <w:rPr>
                <w:rFonts w:ascii="Times New Roman" w:eastAsia="Arial MT" w:hAnsi="Times New Roman"/>
              </w:rPr>
              <w:t>а ек</w:t>
            </w:r>
            <w:r w:rsidRPr="00064E09">
              <w:rPr>
                <w:rFonts w:ascii="Times New Roman" w:eastAsia="Arial MT" w:hAnsi="Times New Roman"/>
                <w:spacing w:val="1"/>
              </w:rPr>
              <w:t>о</w:t>
            </w:r>
            <w:r w:rsidRPr="00064E09">
              <w:rPr>
                <w:rFonts w:ascii="Times New Roman" w:eastAsia="Arial MT" w:hAnsi="Times New Roman"/>
                <w:spacing w:val="-1"/>
              </w:rPr>
              <w:t>н</w:t>
            </w:r>
            <w:r w:rsidRPr="00064E09">
              <w:rPr>
                <w:rFonts w:ascii="Times New Roman" w:eastAsia="Arial MT" w:hAnsi="Times New Roman"/>
              </w:rPr>
              <w:t>оміч</w:t>
            </w:r>
            <w:r w:rsidRPr="00064E09">
              <w:rPr>
                <w:rFonts w:ascii="Times New Roman" w:eastAsia="Arial MT" w:hAnsi="Times New Roman"/>
                <w:spacing w:val="-2"/>
              </w:rPr>
              <w:t>н</w:t>
            </w:r>
            <w:r w:rsidRPr="00064E09">
              <w:rPr>
                <w:rFonts w:ascii="Times New Roman" w:eastAsia="Arial MT" w:hAnsi="Times New Roman"/>
                <w:spacing w:val="-3"/>
              </w:rPr>
              <w:t>и</w:t>
            </w:r>
            <w:r w:rsidRPr="00064E09">
              <w:rPr>
                <w:rFonts w:ascii="Times New Roman" w:eastAsia="Arial MT" w:hAnsi="Times New Roman"/>
              </w:rPr>
              <w:t>х</w:t>
            </w:r>
            <w:r w:rsidRPr="00064E09">
              <w:rPr>
                <w:rFonts w:ascii="Times New Roman" w:eastAsia="Arial MT" w:hAnsi="Times New Roman"/>
                <w:spacing w:val="-1"/>
              </w:rPr>
              <w:t>у</w:t>
            </w:r>
            <w:r w:rsidRPr="00064E09">
              <w:rPr>
                <w:rFonts w:ascii="Times New Roman" w:eastAsia="Arial MT" w:hAnsi="Times New Roman"/>
              </w:rPr>
              <w:t>мов</w:t>
            </w:r>
          </w:p>
        </w:tc>
      </w:tr>
      <w:tr w:rsidR="00756D4F" w:rsidRPr="00064E09" w:rsidTr="00A61375">
        <w:trPr>
          <w:trHeight w:val="563"/>
        </w:trPr>
        <w:tc>
          <w:tcPr>
            <w:tcW w:w="993" w:type="dxa"/>
            <w:shd w:val="clear" w:color="auto" w:fill="auto"/>
          </w:tcPr>
          <w:p w:rsidR="00756D4F" w:rsidRPr="00064E09" w:rsidRDefault="00756D4F" w:rsidP="00A61375">
            <w:pPr>
              <w:widowControl w:val="0"/>
              <w:autoSpaceDE w:val="0"/>
              <w:autoSpaceDN w:val="0"/>
              <w:spacing w:before="73" w:after="0" w:line="240" w:lineRule="auto"/>
              <w:rPr>
                <w:rFonts w:ascii="Times New Roman" w:eastAsia="Arial MT" w:hAnsi="Times New Roman"/>
              </w:rPr>
            </w:pPr>
            <w:r w:rsidRPr="00064E09">
              <w:rPr>
                <w:rFonts w:ascii="Times New Roman" w:eastAsia="Arial MT" w:hAnsi="Times New Roman"/>
              </w:rPr>
              <w:t>uaBBB</w:t>
            </w:r>
          </w:p>
        </w:tc>
        <w:tc>
          <w:tcPr>
            <w:tcW w:w="8930" w:type="dxa"/>
            <w:shd w:val="clear" w:color="auto" w:fill="auto"/>
          </w:tcPr>
          <w:p w:rsidR="00756D4F" w:rsidRPr="00064E09" w:rsidRDefault="00756D4F" w:rsidP="00A61375">
            <w:pPr>
              <w:widowControl w:val="0"/>
              <w:autoSpaceDE w:val="0"/>
              <w:autoSpaceDN w:val="0"/>
              <w:spacing w:before="73" w:after="0" w:line="240" w:lineRule="auto"/>
              <w:jc w:val="both"/>
              <w:rPr>
                <w:rFonts w:ascii="Times New Roman" w:eastAsia="Arial MT" w:hAnsi="Times New Roman"/>
              </w:rPr>
            </w:pPr>
            <w:r w:rsidRPr="00064E09">
              <w:rPr>
                <w:rFonts w:ascii="Times New Roman" w:eastAsia="Arial MT" w:hAnsi="Times New Roman"/>
              </w:rPr>
              <w:t>По</w:t>
            </w:r>
            <w:r w:rsidRPr="00064E09">
              <w:rPr>
                <w:rFonts w:ascii="Times New Roman" w:eastAsia="Arial MT" w:hAnsi="Times New Roman"/>
                <w:spacing w:val="-1"/>
              </w:rPr>
              <w:t>з</w:t>
            </w:r>
            <w:r w:rsidRPr="00064E09">
              <w:rPr>
                <w:rFonts w:ascii="Times New Roman" w:eastAsia="Arial MT" w:hAnsi="Times New Roman"/>
              </w:rPr>
              <w:t>ичаль</w:t>
            </w:r>
            <w:r w:rsidRPr="00064E09">
              <w:rPr>
                <w:rFonts w:ascii="Times New Roman" w:eastAsia="Arial MT" w:hAnsi="Times New Roman"/>
                <w:spacing w:val="-2"/>
              </w:rPr>
              <w:t>н</w:t>
            </w:r>
            <w:r w:rsidRPr="00064E09">
              <w:rPr>
                <w:rFonts w:ascii="Times New Roman" w:eastAsia="Arial MT" w:hAnsi="Times New Roman"/>
              </w:rPr>
              <w:t>икабо</w:t>
            </w:r>
            <w:r w:rsidRPr="00064E09">
              <w:rPr>
                <w:rFonts w:ascii="Times New Roman" w:eastAsia="Arial MT" w:hAnsi="Times New Roman"/>
                <w:spacing w:val="-2"/>
              </w:rPr>
              <w:t>о</w:t>
            </w:r>
            <w:r w:rsidRPr="00064E09">
              <w:rPr>
                <w:rFonts w:ascii="Times New Roman" w:eastAsia="Arial MT" w:hAnsi="Times New Roman"/>
              </w:rPr>
              <w:t>к</w:t>
            </w:r>
            <w:r w:rsidRPr="00064E09">
              <w:rPr>
                <w:rFonts w:ascii="Times New Roman" w:eastAsia="Arial MT" w:hAnsi="Times New Roman"/>
                <w:spacing w:val="1"/>
              </w:rPr>
              <w:t>р</w:t>
            </w:r>
            <w:r w:rsidRPr="00064E09">
              <w:rPr>
                <w:rFonts w:ascii="Times New Roman" w:eastAsia="Arial MT" w:hAnsi="Times New Roman"/>
                <w:spacing w:val="-2"/>
              </w:rPr>
              <w:t>е</w:t>
            </w:r>
            <w:r w:rsidRPr="00064E09">
              <w:rPr>
                <w:rFonts w:ascii="Times New Roman" w:eastAsia="Arial MT" w:hAnsi="Times New Roman"/>
              </w:rPr>
              <w:t>мий</w:t>
            </w:r>
            <w:r w:rsidRPr="00064E09">
              <w:rPr>
                <w:rFonts w:ascii="Times New Roman" w:eastAsia="Arial MT" w:hAnsi="Times New Roman"/>
                <w:spacing w:val="-3"/>
              </w:rPr>
              <w:t>б</w:t>
            </w:r>
            <w:r w:rsidRPr="00064E09">
              <w:rPr>
                <w:rFonts w:ascii="Times New Roman" w:eastAsia="Arial MT" w:hAnsi="Times New Roman"/>
              </w:rPr>
              <w:t>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ийі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spacing w:val="-2"/>
              </w:rPr>
              <w:t>р</w:t>
            </w:r>
            <w:r w:rsidRPr="00064E09">
              <w:rPr>
                <w:rFonts w:ascii="Times New Roman" w:eastAsia="Arial MT" w:hAnsi="Times New Roman"/>
                <w:spacing w:val="1"/>
              </w:rPr>
              <w:t>у</w:t>
            </w:r>
            <w:r w:rsidRPr="00064E09">
              <w:rPr>
                <w:rFonts w:ascii="Times New Roman" w:eastAsia="Arial MT" w:hAnsi="Times New Roman"/>
              </w:rPr>
              <w:t>ме</w:t>
            </w:r>
            <w:r w:rsidRPr="00064E09">
              <w:rPr>
                <w:rFonts w:ascii="Times New Roman" w:eastAsia="Arial MT" w:hAnsi="Times New Roman"/>
                <w:spacing w:val="-1"/>
              </w:rPr>
              <w:t>н</w:t>
            </w:r>
            <w:r w:rsidRPr="00064E09">
              <w:rPr>
                <w:rFonts w:ascii="Times New Roman" w:eastAsia="Arial MT" w:hAnsi="Times New Roman"/>
              </w:rPr>
              <w:t>тзрей</w:t>
            </w:r>
            <w:r w:rsidRPr="00064E09">
              <w:rPr>
                <w:rFonts w:ascii="Times New Roman" w:eastAsia="Arial MT" w:hAnsi="Times New Roman"/>
                <w:spacing w:val="-1"/>
              </w:rPr>
              <w:t>т</w:t>
            </w:r>
            <w:r w:rsidRPr="00064E09">
              <w:rPr>
                <w:rFonts w:ascii="Times New Roman" w:eastAsia="Arial MT" w:hAnsi="Times New Roman"/>
              </w:rPr>
              <w:t>и</w:t>
            </w:r>
            <w:r w:rsidRPr="00064E09">
              <w:rPr>
                <w:rFonts w:ascii="Times New Roman" w:eastAsia="Arial MT" w:hAnsi="Times New Roman"/>
                <w:spacing w:val="-1"/>
              </w:rPr>
              <w:t>нг</w:t>
            </w:r>
            <w:r w:rsidRPr="00064E09">
              <w:rPr>
                <w:rFonts w:ascii="Times New Roman" w:eastAsia="Arial MT" w:hAnsi="Times New Roman"/>
              </w:rPr>
              <w:t>омuaBBB</w:t>
            </w:r>
            <w:r w:rsidRPr="00064E09">
              <w:rPr>
                <w:rFonts w:ascii="Times New Roman" w:eastAsia="Arial MT" w:hAnsi="Times New Roman"/>
                <w:spacing w:val="1"/>
              </w:rPr>
              <w:t>х</w:t>
            </w:r>
            <w:r w:rsidRPr="00064E09">
              <w:rPr>
                <w:rFonts w:ascii="Times New Roman" w:eastAsia="Arial MT" w:hAnsi="Times New Roman"/>
              </w:rPr>
              <w:t>а</w:t>
            </w:r>
            <w:r w:rsidRPr="00064E09">
              <w:rPr>
                <w:rFonts w:ascii="Times New Roman" w:eastAsia="Arial MT" w:hAnsi="Times New Roman"/>
                <w:spacing w:val="-2"/>
              </w:rPr>
              <w:t>р</w:t>
            </w:r>
            <w:r w:rsidRPr="00064E09">
              <w:rPr>
                <w:rFonts w:ascii="Times New Roman" w:eastAsia="Arial MT" w:hAnsi="Times New Roman"/>
              </w:rPr>
              <w:t>актери</w:t>
            </w:r>
            <w:r w:rsidRPr="00064E09">
              <w:rPr>
                <w:rFonts w:ascii="Times New Roman" w:eastAsia="Arial MT" w:hAnsi="Times New Roman"/>
                <w:spacing w:val="-1"/>
              </w:rPr>
              <w:t>з</w:t>
            </w:r>
            <w:r w:rsidRPr="00064E09">
              <w:rPr>
                <w:rFonts w:ascii="Times New Roman" w:eastAsia="Arial MT" w:hAnsi="Times New Roman"/>
                <w:spacing w:val="1"/>
              </w:rPr>
              <w:t>у</w:t>
            </w:r>
            <w:r w:rsidRPr="00064E09">
              <w:rPr>
                <w:rFonts w:ascii="Times New Roman" w:eastAsia="Arial MT" w:hAnsi="Times New Roman"/>
                <w:spacing w:val="-1"/>
              </w:rPr>
              <w:t>єт</w:t>
            </w:r>
            <w:r w:rsidRPr="00064E09">
              <w:rPr>
                <w:rFonts w:ascii="Times New Roman" w:eastAsia="Arial MT" w:hAnsi="Times New Roman"/>
              </w:rPr>
              <w:t>ьсядо</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а</w:t>
            </w:r>
            <w:r w:rsidRPr="00064E09">
              <w:rPr>
                <w:rFonts w:ascii="Times New Roman" w:eastAsia="Arial MT" w:hAnsi="Times New Roman"/>
                <w:spacing w:val="-1"/>
              </w:rPr>
              <w:t>тн</w:t>
            </w:r>
            <w:r w:rsidRPr="00064E09">
              <w:rPr>
                <w:rFonts w:ascii="Times New Roman" w:eastAsia="Arial MT" w:hAnsi="Times New Roman"/>
              </w:rPr>
              <w:t>ьою к</w:t>
            </w:r>
            <w:r w:rsidRPr="00064E09">
              <w:rPr>
                <w:rFonts w:ascii="Times New Roman" w:eastAsia="Arial MT" w:hAnsi="Times New Roman"/>
                <w:spacing w:val="1"/>
              </w:rPr>
              <w:t>р</w:t>
            </w:r>
            <w:r w:rsidRPr="00064E09">
              <w:rPr>
                <w:rFonts w:ascii="Times New Roman" w:eastAsia="Arial MT" w:hAnsi="Times New Roman"/>
              </w:rPr>
              <w:t>еди</w:t>
            </w:r>
            <w:r w:rsidRPr="00064E09">
              <w:rPr>
                <w:rFonts w:ascii="Times New Roman" w:eastAsia="Arial MT" w:hAnsi="Times New Roman"/>
                <w:spacing w:val="-1"/>
              </w:rPr>
              <w:t>т</w:t>
            </w:r>
            <w:r w:rsidRPr="00064E09">
              <w:rPr>
                <w:rFonts w:ascii="Times New Roman" w:eastAsia="Arial MT" w:hAnsi="Times New Roman"/>
                <w:spacing w:val="-2"/>
              </w:rPr>
              <w:t>о</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2"/>
              </w:rPr>
              <w:t>о</w:t>
            </w:r>
            <w:r w:rsidRPr="00064E09">
              <w:rPr>
                <w:rFonts w:ascii="Times New Roman" w:eastAsia="Arial MT" w:hAnsi="Times New Roman"/>
              </w:rPr>
              <w:t>мож</w:t>
            </w:r>
            <w:r w:rsidRPr="00064E09">
              <w:rPr>
                <w:rFonts w:ascii="Times New Roman" w:eastAsia="Arial MT" w:hAnsi="Times New Roman"/>
                <w:spacing w:val="-2"/>
              </w:rPr>
              <w:t>н</w:t>
            </w:r>
            <w:r w:rsidRPr="00064E09">
              <w:rPr>
                <w:rFonts w:ascii="Times New Roman" w:eastAsia="Arial MT" w:hAnsi="Times New Roman"/>
              </w:rPr>
              <w:t>і</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 xml:space="preserve">ю </w:t>
            </w:r>
            <w:r w:rsidRPr="00064E09">
              <w:rPr>
                <w:rFonts w:ascii="Times New Roman" w:eastAsia="Arial MT" w:hAnsi="Times New Roman"/>
                <w:spacing w:val="-2"/>
              </w:rPr>
              <w:t>п</w:t>
            </w:r>
            <w:r w:rsidRPr="00064E09">
              <w:rPr>
                <w:rFonts w:ascii="Times New Roman" w:eastAsia="Arial MT" w:hAnsi="Times New Roman"/>
              </w:rPr>
              <w:t>ор</w:t>
            </w:r>
            <w:r w:rsidRPr="00064E09">
              <w:rPr>
                <w:rFonts w:ascii="Times New Roman" w:eastAsia="Arial MT" w:hAnsi="Times New Roman"/>
                <w:spacing w:val="-2"/>
              </w:rPr>
              <w:t>і</w:t>
            </w:r>
            <w:r w:rsidRPr="00064E09">
              <w:rPr>
                <w:rFonts w:ascii="Times New Roman" w:eastAsia="Arial MT" w:hAnsi="Times New Roman"/>
                <w:spacing w:val="-1"/>
              </w:rPr>
              <w:t>внян</w:t>
            </w:r>
            <w:r w:rsidRPr="00064E09">
              <w:rPr>
                <w:rFonts w:ascii="Times New Roman" w:eastAsia="Arial MT" w:hAnsi="Times New Roman"/>
              </w:rPr>
              <w:t>о з і</w:t>
            </w:r>
            <w:r w:rsidRPr="00064E09">
              <w:rPr>
                <w:rFonts w:ascii="Times New Roman" w:eastAsia="Arial MT" w:hAnsi="Times New Roman"/>
                <w:spacing w:val="-1"/>
              </w:rPr>
              <w:t>нши</w:t>
            </w:r>
            <w:r w:rsidRPr="00064E09">
              <w:rPr>
                <w:rFonts w:ascii="Times New Roman" w:eastAsia="Arial MT" w:hAnsi="Times New Roman"/>
              </w:rPr>
              <w:t xml:space="preserve">ми </w:t>
            </w:r>
            <w:r w:rsidRPr="00064E09">
              <w:rPr>
                <w:rFonts w:ascii="Times New Roman" w:eastAsia="Arial MT" w:hAnsi="Times New Roman"/>
                <w:spacing w:val="1"/>
              </w:rPr>
              <w:t>у</w:t>
            </w:r>
            <w:r w:rsidRPr="00064E09">
              <w:rPr>
                <w:rFonts w:ascii="Times New Roman" w:eastAsia="Arial MT" w:hAnsi="Times New Roman"/>
              </w:rPr>
              <w:t>к</w:t>
            </w:r>
            <w:r w:rsidRPr="00064E09">
              <w:rPr>
                <w:rFonts w:ascii="Times New Roman" w:eastAsia="Arial MT" w:hAnsi="Times New Roman"/>
                <w:spacing w:val="1"/>
              </w:rPr>
              <w:t>р</w:t>
            </w:r>
            <w:r w:rsidRPr="00064E09">
              <w:rPr>
                <w:rFonts w:ascii="Times New Roman" w:eastAsia="Arial MT" w:hAnsi="Times New Roman"/>
              </w:rPr>
              <w:t>аї</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3"/>
              </w:rPr>
              <w:t>ь</w:t>
            </w:r>
            <w:r w:rsidRPr="00064E09">
              <w:rPr>
                <w:rFonts w:ascii="Times New Roman" w:eastAsia="Arial MT" w:hAnsi="Times New Roman"/>
              </w:rPr>
              <w:t>кими по</w:t>
            </w:r>
            <w:r w:rsidRPr="00064E09">
              <w:rPr>
                <w:rFonts w:ascii="Times New Roman" w:eastAsia="Arial MT" w:hAnsi="Times New Roman"/>
                <w:spacing w:val="-1"/>
              </w:rPr>
              <w:t>з</w:t>
            </w:r>
            <w:r w:rsidRPr="00064E09">
              <w:rPr>
                <w:rFonts w:ascii="Times New Roman" w:eastAsia="Arial MT" w:hAnsi="Times New Roman"/>
              </w:rPr>
              <w:t>ич</w:t>
            </w:r>
            <w:r w:rsidRPr="00064E09">
              <w:rPr>
                <w:rFonts w:ascii="Times New Roman" w:eastAsia="Arial MT" w:hAnsi="Times New Roman"/>
                <w:spacing w:val="-2"/>
              </w:rPr>
              <w:t>а</w:t>
            </w:r>
            <w:r w:rsidRPr="00064E09">
              <w:rPr>
                <w:rFonts w:ascii="Times New Roman" w:eastAsia="Arial MT" w:hAnsi="Times New Roman"/>
              </w:rPr>
              <w:t>ль</w:t>
            </w:r>
            <w:r w:rsidRPr="00064E09">
              <w:rPr>
                <w:rFonts w:ascii="Times New Roman" w:eastAsia="Arial MT" w:hAnsi="Times New Roman"/>
                <w:spacing w:val="-2"/>
              </w:rPr>
              <w:t>н</w:t>
            </w:r>
            <w:r w:rsidRPr="00064E09">
              <w:rPr>
                <w:rFonts w:ascii="Times New Roman" w:eastAsia="Arial MT" w:hAnsi="Times New Roman"/>
              </w:rPr>
              <w:t>иками а</w:t>
            </w:r>
            <w:r w:rsidRPr="00064E09">
              <w:rPr>
                <w:rFonts w:ascii="Times New Roman" w:eastAsia="Arial MT" w:hAnsi="Times New Roman"/>
                <w:spacing w:val="-3"/>
              </w:rPr>
              <w:t>б</w:t>
            </w:r>
            <w:r w:rsidRPr="00064E09">
              <w:rPr>
                <w:rFonts w:ascii="Times New Roman" w:eastAsia="Arial MT" w:hAnsi="Times New Roman"/>
              </w:rPr>
              <w:t>о   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spacing w:val="-2"/>
              </w:rPr>
              <w:t>и</w:t>
            </w:r>
            <w:r w:rsidRPr="00064E09">
              <w:rPr>
                <w:rFonts w:ascii="Times New Roman" w:eastAsia="Arial MT" w:hAnsi="Times New Roman"/>
              </w:rPr>
              <w:t>ми</w:t>
            </w:r>
          </w:p>
        </w:tc>
      </w:tr>
      <w:tr w:rsidR="00756D4F" w:rsidRPr="00064E09" w:rsidTr="00A61375">
        <w:trPr>
          <w:trHeight w:val="563"/>
        </w:trPr>
        <w:tc>
          <w:tcPr>
            <w:tcW w:w="993" w:type="dxa"/>
            <w:shd w:val="clear" w:color="auto" w:fill="auto"/>
          </w:tcPr>
          <w:p w:rsidR="00756D4F" w:rsidRPr="00064E09" w:rsidRDefault="00756D4F" w:rsidP="00A61375">
            <w:pPr>
              <w:widowControl w:val="0"/>
              <w:autoSpaceDE w:val="0"/>
              <w:autoSpaceDN w:val="0"/>
              <w:spacing w:after="0" w:line="240" w:lineRule="auto"/>
              <w:rPr>
                <w:rFonts w:ascii="Times New Roman" w:eastAsia="Arial MT" w:hAnsi="Times New Roman"/>
              </w:rPr>
            </w:pPr>
          </w:p>
        </w:tc>
        <w:tc>
          <w:tcPr>
            <w:tcW w:w="8930" w:type="dxa"/>
            <w:shd w:val="clear" w:color="auto" w:fill="auto"/>
          </w:tcPr>
          <w:p w:rsidR="00756D4F" w:rsidRPr="00064E09" w:rsidRDefault="00756D4F" w:rsidP="00A61375">
            <w:pPr>
              <w:widowControl w:val="0"/>
              <w:autoSpaceDE w:val="0"/>
              <w:autoSpaceDN w:val="0"/>
              <w:spacing w:before="73" w:after="0" w:line="240" w:lineRule="auto"/>
              <w:jc w:val="both"/>
              <w:rPr>
                <w:rFonts w:ascii="Times New Roman" w:eastAsia="Arial MT" w:hAnsi="Times New Roman"/>
              </w:rPr>
            </w:pPr>
            <w:r w:rsidRPr="00064E09">
              <w:rPr>
                <w:rFonts w:ascii="Times New Roman" w:eastAsia="Arial MT" w:hAnsi="Times New Roman"/>
              </w:rPr>
              <w:t>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1"/>
              </w:rPr>
              <w:t>у</w:t>
            </w:r>
            <w:r w:rsidRPr="00064E09">
              <w:rPr>
                <w:rFonts w:ascii="Times New Roman" w:eastAsia="Arial MT" w:hAnsi="Times New Roman"/>
                <w:spacing w:val="-2"/>
              </w:rPr>
              <w:t>м</w:t>
            </w:r>
            <w:r w:rsidRPr="00064E09">
              <w:rPr>
                <w:rFonts w:ascii="Times New Roman" w:eastAsia="Arial MT" w:hAnsi="Times New Roman"/>
                <w:spacing w:val="1"/>
              </w:rPr>
              <w:t>е</w:t>
            </w:r>
            <w:r w:rsidRPr="00064E09">
              <w:rPr>
                <w:rFonts w:ascii="Times New Roman" w:eastAsia="Arial MT" w:hAnsi="Times New Roman"/>
                <w:spacing w:val="-1"/>
              </w:rPr>
              <w:t>нт</w:t>
            </w:r>
            <w:r w:rsidRPr="00064E09">
              <w:rPr>
                <w:rFonts w:ascii="Times New Roman" w:eastAsia="Arial MT" w:hAnsi="Times New Roman"/>
              </w:rPr>
              <w:t>ами. Рі</w:t>
            </w:r>
            <w:r w:rsidRPr="00064E09">
              <w:rPr>
                <w:rFonts w:ascii="Times New Roman" w:eastAsia="Arial MT" w:hAnsi="Times New Roman"/>
                <w:spacing w:val="-3"/>
              </w:rPr>
              <w:t>в</w:t>
            </w:r>
            <w:r w:rsidRPr="00064E09">
              <w:rPr>
                <w:rFonts w:ascii="Times New Roman" w:eastAsia="Arial MT" w:hAnsi="Times New Roman"/>
              </w:rPr>
              <w:t>е</w:t>
            </w:r>
            <w:r w:rsidRPr="00064E09">
              <w:rPr>
                <w:rFonts w:ascii="Times New Roman" w:eastAsia="Arial MT" w:hAnsi="Times New Roman"/>
                <w:spacing w:val="-1"/>
              </w:rPr>
              <w:t>н</w:t>
            </w:r>
            <w:r w:rsidRPr="00064E09">
              <w:rPr>
                <w:rFonts w:ascii="Times New Roman" w:eastAsia="Arial MT" w:hAnsi="Times New Roman"/>
              </w:rPr>
              <w:t>ь к</w:t>
            </w:r>
            <w:r w:rsidRPr="00064E09">
              <w:rPr>
                <w:rFonts w:ascii="Times New Roman" w:eastAsia="Arial MT" w:hAnsi="Times New Roman"/>
                <w:spacing w:val="1"/>
              </w:rPr>
              <w:t>р</w:t>
            </w:r>
            <w:r w:rsidRPr="00064E09">
              <w:rPr>
                <w:rFonts w:ascii="Times New Roman" w:eastAsia="Arial MT" w:hAnsi="Times New Roman"/>
              </w:rPr>
              <w:t>е</w:t>
            </w:r>
            <w:r w:rsidRPr="00064E09">
              <w:rPr>
                <w:rFonts w:ascii="Times New Roman" w:eastAsia="Arial MT" w:hAnsi="Times New Roman"/>
                <w:spacing w:val="-2"/>
              </w:rPr>
              <w:t>д</w:t>
            </w:r>
            <w:r w:rsidRPr="00064E09">
              <w:rPr>
                <w:rFonts w:ascii="Times New Roman" w:eastAsia="Arial MT" w:hAnsi="Times New Roman"/>
              </w:rPr>
              <w:t>и</w:t>
            </w:r>
            <w:r w:rsidRPr="00064E09">
              <w:rPr>
                <w:rFonts w:ascii="Times New Roman" w:eastAsia="Arial MT" w:hAnsi="Times New Roman"/>
                <w:spacing w:val="-1"/>
              </w:rPr>
              <w:t>т</w:t>
            </w:r>
            <w:r w:rsidRPr="00064E09">
              <w:rPr>
                <w:rFonts w:ascii="Times New Roman" w:eastAsia="Arial MT" w:hAnsi="Times New Roman"/>
              </w:rPr>
              <w:t>о</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2"/>
              </w:rPr>
              <w:t>о</w:t>
            </w:r>
            <w:r w:rsidRPr="00064E09">
              <w:rPr>
                <w:rFonts w:ascii="Times New Roman" w:eastAsia="Arial MT" w:hAnsi="Times New Roman"/>
              </w:rPr>
              <w:t>мож</w:t>
            </w:r>
            <w:r w:rsidRPr="00064E09">
              <w:rPr>
                <w:rFonts w:ascii="Times New Roman" w:eastAsia="Arial MT" w:hAnsi="Times New Roman"/>
                <w:spacing w:val="-2"/>
              </w:rPr>
              <w:t>н</w:t>
            </w:r>
            <w:r w:rsidRPr="00064E09">
              <w:rPr>
                <w:rFonts w:ascii="Times New Roman" w:eastAsia="Arial MT" w:hAnsi="Times New Roman"/>
              </w:rPr>
              <w:t>о</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 xml:space="preserve">і </w:t>
            </w:r>
            <w:r w:rsidRPr="00064E09">
              <w:rPr>
                <w:rFonts w:ascii="Times New Roman" w:eastAsia="Arial MT" w:hAnsi="Times New Roman"/>
                <w:spacing w:val="-1"/>
              </w:rPr>
              <w:t>з</w:t>
            </w:r>
            <w:r w:rsidRPr="00064E09">
              <w:rPr>
                <w:rFonts w:ascii="Times New Roman" w:eastAsia="Arial MT" w:hAnsi="Times New Roman"/>
                <w:spacing w:val="-2"/>
              </w:rPr>
              <w:t>а</w:t>
            </w:r>
            <w:r w:rsidRPr="00064E09">
              <w:rPr>
                <w:rFonts w:ascii="Times New Roman" w:eastAsia="Arial MT" w:hAnsi="Times New Roman"/>
              </w:rPr>
              <w:t>лежи</w:t>
            </w:r>
            <w:r w:rsidRPr="00064E09">
              <w:rPr>
                <w:rFonts w:ascii="Times New Roman" w:eastAsia="Arial MT" w:hAnsi="Times New Roman"/>
                <w:spacing w:val="-2"/>
              </w:rPr>
              <w:t>т</w:t>
            </w:r>
            <w:r w:rsidRPr="00064E09">
              <w:rPr>
                <w:rFonts w:ascii="Times New Roman" w:eastAsia="Arial MT" w:hAnsi="Times New Roman"/>
              </w:rPr>
              <w:t xml:space="preserve">ь </w:t>
            </w:r>
            <w:r w:rsidRPr="00064E09">
              <w:rPr>
                <w:rFonts w:ascii="Times New Roman" w:eastAsia="Arial MT" w:hAnsi="Times New Roman"/>
                <w:spacing w:val="-1"/>
              </w:rPr>
              <w:t>в</w:t>
            </w:r>
            <w:r w:rsidRPr="00064E09">
              <w:rPr>
                <w:rFonts w:ascii="Times New Roman" w:eastAsia="Arial MT" w:hAnsi="Times New Roman"/>
                <w:spacing w:val="1"/>
              </w:rPr>
              <w:t>і</w:t>
            </w:r>
            <w:r w:rsidRPr="00064E09">
              <w:rPr>
                <w:rFonts w:ascii="Times New Roman" w:eastAsia="Arial MT" w:hAnsi="Times New Roman"/>
              </w:rPr>
              <w:t xml:space="preserve">д </w:t>
            </w:r>
            <w:r w:rsidRPr="00064E09">
              <w:rPr>
                <w:rFonts w:ascii="Times New Roman" w:eastAsia="Arial MT" w:hAnsi="Times New Roman"/>
                <w:spacing w:val="-1"/>
              </w:rPr>
              <w:t>в</w:t>
            </w:r>
            <w:r w:rsidRPr="00064E09">
              <w:rPr>
                <w:rFonts w:ascii="Times New Roman" w:eastAsia="Arial MT" w:hAnsi="Times New Roman"/>
                <w:spacing w:val="-2"/>
              </w:rPr>
              <w:t>п</w:t>
            </w:r>
            <w:r w:rsidRPr="00064E09">
              <w:rPr>
                <w:rFonts w:ascii="Times New Roman" w:eastAsia="Arial MT" w:hAnsi="Times New Roman"/>
              </w:rPr>
              <w:t xml:space="preserve">ливу </w:t>
            </w:r>
            <w:r w:rsidRPr="00064E09">
              <w:rPr>
                <w:rFonts w:ascii="Times New Roman" w:eastAsia="Arial MT" w:hAnsi="Times New Roman"/>
                <w:spacing w:val="-1"/>
              </w:rPr>
              <w:t>н</w:t>
            </w:r>
            <w:r w:rsidRPr="00064E09">
              <w:rPr>
                <w:rFonts w:ascii="Times New Roman" w:eastAsia="Arial MT" w:hAnsi="Times New Roman"/>
                <w:spacing w:val="-2"/>
              </w:rPr>
              <w:t>е</w:t>
            </w:r>
            <w:r w:rsidRPr="00064E09">
              <w:rPr>
                <w:rFonts w:ascii="Times New Roman" w:eastAsia="Arial MT" w:hAnsi="Times New Roman"/>
                <w:spacing w:val="1"/>
              </w:rPr>
              <w:t>с</w:t>
            </w:r>
            <w:r w:rsidRPr="00064E09">
              <w:rPr>
                <w:rFonts w:ascii="Times New Roman" w:eastAsia="Arial MT" w:hAnsi="Times New Roman"/>
              </w:rPr>
              <w:t>п</w:t>
            </w:r>
            <w:r w:rsidRPr="00064E09">
              <w:rPr>
                <w:rFonts w:ascii="Times New Roman" w:eastAsia="Arial MT" w:hAnsi="Times New Roman"/>
                <w:spacing w:val="-2"/>
              </w:rPr>
              <w:t>р</w:t>
            </w:r>
            <w:r w:rsidRPr="00064E09">
              <w:rPr>
                <w:rFonts w:ascii="Times New Roman" w:eastAsia="Arial MT" w:hAnsi="Times New Roman"/>
              </w:rPr>
              <w:t>ия</w:t>
            </w:r>
            <w:r w:rsidRPr="00064E09">
              <w:rPr>
                <w:rFonts w:ascii="Times New Roman" w:eastAsia="Arial MT" w:hAnsi="Times New Roman"/>
                <w:spacing w:val="-1"/>
              </w:rPr>
              <w:t>т</w:t>
            </w:r>
            <w:r w:rsidRPr="00064E09">
              <w:rPr>
                <w:rFonts w:ascii="Times New Roman" w:eastAsia="Arial MT" w:hAnsi="Times New Roman"/>
              </w:rPr>
              <w:t>лив</w:t>
            </w:r>
            <w:r w:rsidRPr="00064E09">
              <w:rPr>
                <w:rFonts w:ascii="Times New Roman" w:eastAsia="Arial MT" w:hAnsi="Times New Roman"/>
                <w:spacing w:val="-3"/>
              </w:rPr>
              <w:t>и</w:t>
            </w:r>
            <w:r w:rsidRPr="00064E09">
              <w:rPr>
                <w:rFonts w:ascii="Times New Roman" w:eastAsia="Arial MT" w:hAnsi="Times New Roman"/>
              </w:rPr>
              <w:t>х к</w:t>
            </w:r>
            <w:r w:rsidRPr="00064E09">
              <w:rPr>
                <w:rFonts w:ascii="Times New Roman" w:eastAsia="Arial MT" w:hAnsi="Times New Roman"/>
                <w:spacing w:val="1"/>
              </w:rPr>
              <w:t>о</w:t>
            </w:r>
            <w:r w:rsidRPr="00064E09">
              <w:rPr>
                <w:rFonts w:ascii="Times New Roman" w:eastAsia="Arial MT" w:hAnsi="Times New Roman"/>
              </w:rPr>
              <w:t>ме</w:t>
            </w:r>
            <w:r w:rsidRPr="00064E09">
              <w:rPr>
                <w:rFonts w:ascii="Times New Roman" w:eastAsia="Arial MT" w:hAnsi="Times New Roman"/>
                <w:spacing w:val="-2"/>
              </w:rPr>
              <w:t>р</w:t>
            </w:r>
            <w:r w:rsidRPr="00064E09">
              <w:rPr>
                <w:rFonts w:ascii="Times New Roman" w:eastAsia="Arial MT" w:hAnsi="Times New Roman"/>
              </w:rPr>
              <w:t>цій</w:t>
            </w:r>
            <w:r w:rsidRPr="00064E09">
              <w:rPr>
                <w:rFonts w:ascii="Times New Roman" w:eastAsia="Arial MT" w:hAnsi="Times New Roman"/>
                <w:spacing w:val="-1"/>
              </w:rPr>
              <w:t>н</w:t>
            </w:r>
            <w:r w:rsidRPr="00064E09">
              <w:rPr>
                <w:rFonts w:ascii="Times New Roman" w:eastAsia="Arial MT" w:hAnsi="Times New Roman"/>
              </w:rPr>
              <w:t>и</w:t>
            </w:r>
            <w:r w:rsidRPr="00064E09">
              <w:rPr>
                <w:rFonts w:ascii="Times New Roman" w:eastAsia="Arial MT" w:hAnsi="Times New Roman"/>
                <w:spacing w:val="-1"/>
              </w:rPr>
              <w:t>х</w:t>
            </w:r>
            <w:r w:rsidRPr="00064E09">
              <w:rPr>
                <w:rFonts w:ascii="Times New Roman" w:eastAsia="Arial MT" w:hAnsi="Times New Roman"/>
              </w:rPr>
              <w:t>, фі</w:t>
            </w:r>
            <w:r w:rsidRPr="00064E09">
              <w:rPr>
                <w:rFonts w:ascii="Times New Roman" w:eastAsia="Arial MT" w:hAnsi="Times New Roman"/>
                <w:spacing w:val="-1"/>
              </w:rPr>
              <w:t>н</w:t>
            </w:r>
            <w:r w:rsidRPr="00064E09">
              <w:rPr>
                <w:rFonts w:ascii="Times New Roman" w:eastAsia="Arial MT" w:hAnsi="Times New Roman"/>
              </w:rPr>
              <w:t>а</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spacing w:val="-2"/>
              </w:rPr>
              <w:t>и</w:t>
            </w:r>
            <w:r w:rsidRPr="00064E09">
              <w:rPr>
                <w:rFonts w:ascii="Times New Roman" w:eastAsia="Arial MT" w:hAnsi="Times New Roman"/>
              </w:rPr>
              <w:t>хта е</w:t>
            </w:r>
            <w:r w:rsidRPr="00064E09">
              <w:rPr>
                <w:rFonts w:ascii="Times New Roman" w:eastAsia="Arial MT" w:hAnsi="Times New Roman"/>
                <w:spacing w:val="-2"/>
              </w:rPr>
              <w:t>к</w:t>
            </w:r>
            <w:r w:rsidRPr="00064E09">
              <w:rPr>
                <w:rFonts w:ascii="Times New Roman" w:eastAsia="Arial MT" w:hAnsi="Times New Roman"/>
              </w:rPr>
              <w:t>о</w:t>
            </w:r>
            <w:r w:rsidRPr="00064E09">
              <w:rPr>
                <w:rFonts w:ascii="Times New Roman" w:eastAsia="Arial MT" w:hAnsi="Times New Roman"/>
                <w:spacing w:val="-1"/>
              </w:rPr>
              <w:t>н</w:t>
            </w:r>
            <w:r w:rsidRPr="00064E09">
              <w:rPr>
                <w:rFonts w:ascii="Times New Roman" w:eastAsia="Arial MT" w:hAnsi="Times New Roman"/>
              </w:rPr>
              <w:t>оміч</w:t>
            </w:r>
            <w:r w:rsidRPr="00064E09">
              <w:rPr>
                <w:rFonts w:ascii="Times New Roman" w:eastAsia="Arial MT" w:hAnsi="Times New Roman"/>
                <w:spacing w:val="-2"/>
              </w:rPr>
              <w:t>н</w:t>
            </w:r>
            <w:r w:rsidRPr="00064E09">
              <w:rPr>
                <w:rFonts w:ascii="Times New Roman" w:eastAsia="Arial MT" w:hAnsi="Times New Roman"/>
              </w:rPr>
              <w:t>их</w:t>
            </w:r>
            <w:r w:rsidRPr="00064E09">
              <w:rPr>
                <w:rFonts w:ascii="Times New Roman" w:eastAsia="Arial MT" w:hAnsi="Times New Roman"/>
                <w:spacing w:val="-1"/>
              </w:rPr>
              <w:t xml:space="preserve"> у</w:t>
            </w:r>
            <w:r w:rsidRPr="00064E09">
              <w:rPr>
                <w:rFonts w:ascii="Times New Roman" w:eastAsia="Arial MT" w:hAnsi="Times New Roman"/>
              </w:rPr>
              <w:t>мов</w:t>
            </w:r>
          </w:p>
        </w:tc>
      </w:tr>
    </w:tbl>
    <w:p w:rsidR="00756D4F" w:rsidRPr="00064E09" w:rsidRDefault="00756D4F" w:rsidP="00756D4F">
      <w:pPr>
        <w:widowControl w:val="0"/>
        <w:autoSpaceDE w:val="0"/>
        <w:autoSpaceDN w:val="0"/>
        <w:spacing w:before="10"/>
        <w:ind w:right="-2"/>
        <w:rPr>
          <w:rFonts w:ascii="Times New Roman" w:eastAsia="Arial MT" w:hAnsi="Times New Roman"/>
          <w:b/>
        </w:rPr>
      </w:pPr>
    </w:p>
    <w:p w:rsidR="00756D4F" w:rsidRPr="00064E09" w:rsidRDefault="00756D4F" w:rsidP="00756D4F">
      <w:pPr>
        <w:spacing w:after="160" w:line="259" w:lineRule="auto"/>
        <w:ind w:right="-2"/>
        <w:jc w:val="both"/>
        <w:rPr>
          <w:rFonts w:ascii="Times New Roman" w:hAnsi="Times New Roman"/>
          <w:b/>
        </w:rPr>
      </w:pPr>
      <w:r w:rsidRPr="00064E09">
        <w:rPr>
          <w:rFonts w:ascii="Times New Roman" w:hAnsi="Times New Roman"/>
          <w:b/>
        </w:rPr>
        <w:t>Рейтингпозичальникаспекулятивногорівня</w:t>
      </w:r>
    </w:p>
    <w:tbl>
      <w:tblPr>
        <w:tblW w:w="0" w:type="auto"/>
        <w:tblInd w:w="8" w:type="dxa"/>
        <w:tblBorders>
          <w:top w:val="single" w:sz="6" w:space="0" w:color="302F2B"/>
          <w:left w:val="single" w:sz="6" w:space="0" w:color="302F2B"/>
          <w:bottom w:val="single" w:sz="6" w:space="0" w:color="302F2B"/>
          <w:right w:val="single" w:sz="6" w:space="0" w:color="302F2B"/>
          <w:insideH w:val="single" w:sz="6" w:space="0" w:color="302F2B"/>
          <w:insideV w:val="single" w:sz="6" w:space="0" w:color="302F2B"/>
        </w:tblBorders>
        <w:tblLayout w:type="fixed"/>
        <w:tblCellMar>
          <w:left w:w="0" w:type="dxa"/>
          <w:right w:w="0" w:type="dxa"/>
        </w:tblCellMar>
        <w:tblLook w:val="01E0"/>
      </w:tblPr>
      <w:tblGrid>
        <w:gridCol w:w="1058"/>
        <w:gridCol w:w="8865"/>
      </w:tblGrid>
      <w:tr w:rsidR="00756D4F" w:rsidRPr="00064E09" w:rsidTr="007071F5">
        <w:trPr>
          <w:trHeight w:val="976"/>
        </w:trPr>
        <w:tc>
          <w:tcPr>
            <w:tcW w:w="1058" w:type="dxa"/>
            <w:shd w:val="clear" w:color="auto" w:fill="auto"/>
          </w:tcPr>
          <w:p w:rsidR="00756D4F" w:rsidRPr="00064E09" w:rsidRDefault="00756D4F" w:rsidP="007071F5">
            <w:pPr>
              <w:widowControl w:val="0"/>
              <w:autoSpaceDE w:val="0"/>
              <w:autoSpaceDN w:val="0"/>
              <w:spacing w:before="73"/>
              <w:ind w:right="-2"/>
              <w:rPr>
                <w:rFonts w:ascii="Times New Roman" w:eastAsia="Arial MT" w:hAnsi="Times New Roman"/>
              </w:rPr>
            </w:pPr>
            <w:r w:rsidRPr="00064E09">
              <w:rPr>
                <w:rFonts w:ascii="Times New Roman" w:eastAsia="Arial MT" w:hAnsi="Times New Roman"/>
              </w:rPr>
              <w:t>uaBB</w:t>
            </w:r>
          </w:p>
        </w:tc>
        <w:tc>
          <w:tcPr>
            <w:tcW w:w="8865" w:type="dxa"/>
            <w:shd w:val="clear" w:color="auto" w:fill="auto"/>
          </w:tcPr>
          <w:p w:rsidR="00756D4F" w:rsidRPr="00064E09" w:rsidRDefault="00756D4F" w:rsidP="007071F5">
            <w:pPr>
              <w:widowControl w:val="0"/>
              <w:autoSpaceDE w:val="0"/>
              <w:autoSpaceDN w:val="0"/>
              <w:spacing w:before="73"/>
              <w:ind w:right="-2"/>
              <w:jc w:val="both"/>
              <w:rPr>
                <w:rFonts w:ascii="Times New Roman" w:eastAsia="Arial MT" w:hAnsi="Times New Roman"/>
              </w:rPr>
            </w:pPr>
            <w:r w:rsidRPr="00064E09">
              <w:rPr>
                <w:rFonts w:ascii="Times New Roman" w:eastAsia="Arial MT" w:hAnsi="Times New Roman"/>
              </w:rPr>
              <w:t>По</w:t>
            </w:r>
            <w:r w:rsidRPr="00064E09">
              <w:rPr>
                <w:rFonts w:ascii="Times New Roman" w:eastAsia="Arial MT" w:hAnsi="Times New Roman"/>
                <w:spacing w:val="-1"/>
              </w:rPr>
              <w:t>з</w:t>
            </w:r>
            <w:r w:rsidRPr="00064E09">
              <w:rPr>
                <w:rFonts w:ascii="Times New Roman" w:eastAsia="Arial MT" w:hAnsi="Times New Roman"/>
              </w:rPr>
              <w:t>ичаль</w:t>
            </w:r>
            <w:r w:rsidRPr="00064E09">
              <w:rPr>
                <w:rFonts w:ascii="Times New Roman" w:eastAsia="Arial MT" w:hAnsi="Times New Roman"/>
                <w:spacing w:val="-2"/>
              </w:rPr>
              <w:t>н</w:t>
            </w:r>
            <w:r w:rsidRPr="00064E09">
              <w:rPr>
                <w:rFonts w:ascii="Times New Roman" w:eastAsia="Arial MT" w:hAnsi="Times New Roman"/>
              </w:rPr>
              <w:t>ик або ок</w:t>
            </w:r>
            <w:r w:rsidRPr="00064E09">
              <w:rPr>
                <w:rFonts w:ascii="Times New Roman" w:eastAsia="Arial MT" w:hAnsi="Times New Roman"/>
                <w:spacing w:val="1"/>
              </w:rPr>
              <w:t>р</w:t>
            </w:r>
            <w:r w:rsidRPr="00064E09">
              <w:rPr>
                <w:rFonts w:ascii="Times New Roman" w:eastAsia="Arial MT" w:hAnsi="Times New Roman"/>
                <w:spacing w:val="-2"/>
              </w:rPr>
              <w:t>ем</w:t>
            </w:r>
            <w:r w:rsidRPr="00064E09">
              <w:rPr>
                <w:rFonts w:ascii="Times New Roman" w:eastAsia="Arial MT" w:hAnsi="Times New Roman"/>
              </w:rPr>
              <w:t>ий 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ий 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2"/>
              </w:rPr>
              <w:t>у</w:t>
            </w:r>
            <w:r w:rsidRPr="00064E09">
              <w:rPr>
                <w:rFonts w:ascii="Times New Roman" w:eastAsia="Arial MT" w:hAnsi="Times New Roman"/>
              </w:rPr>
              <w:t>ме</w:t>
            </w:r>
            <w:r w:rsidRPr="00064E09">
              <w:rPr>
                <w:rFonts w:ascii="Times New Roman" w:eastAsia="Arial MT" w:hAnsi="Times New Roman"/>
                <w:spacing w:val="-1"/>
              </w:rPr>
              <w:t>н</w:t>
            </w:r>
            <w:r w:rsidRPr="00064E09">
              <w:rPr>
                <w:rFonts w:ascii="Times New Roman" w:eastAsia="Arial MT" w:hAnsi="Times New Roman"/>
              </w:rPr>
              <w:t>т з рей</w:t>
            </w:r>
            <w:r w:rsidRPr="00064E09">
              <w:rPr>
                <w:rFonts w:ascii="Times New Roman" w:eastAsia="Arial MT" w:hAnsi="Times New Roman"/>
                <w:spacing w:val="-1"/>
              </w:rPr>
              <w:t>т</w:t>
            </w:r>
            <w:r w:rsidRPr="00064E09">
              <w:rPr>
                <w:rFonts w:ascii="Times New Roman" w:eastAsia="Arial MT" w:hAnsi="Times New Roman"/>
              </w:rPr>
              <w:t>и</w:t>
            </w:r>
            <w:r w:rsidRPr="00064E09">
              <w:rPr>
                <w:rFonts w:ascii="Times New Roman" w:eastAsia="Arial MT" w:hAnsi="Times New Roman"/>
                <w:spacing w:val="-1"/>
              </w:rPr>
              <w:t>нг</w:t>
            </w:r>
            <w:r w:rsidRPr="00064E09">
              <w:rPr>
                <w:rFonts w:ascii="Times New Roman" w:eastAsia="Arial MT" w:hAnsi="Times New Roman"/>
              </w:rPr>
              <w:t>омuaBB</w:t>
            </w:r>
            <w:r w:rsidRPr="00064E09">
              <w:rPr>
                <w:rFonts w:ascii="Times New Roman" w:eastAsia="Arial MT" w:hAnsi="Times New Roman"/>
                <w:spacing w:val="1"/>
              </w:rPr>
              <w:t xml:space="preserve"> х</w:t>
            </w:r>
            <w:r w:rsidRPr="00064E09">
              <w:rPr>
                <w:rFonts w:ascii="Times New Roman" w:eastAsia="Arial MT" w:hAnsi="Times New Roman"/>
              </w:rPr>
              <w:t>а</w:t>
            </w:r>
            <w:r w:rsidRPr="00064E09">
              <w:rPr>
                <w:rFonts w:ascii="Times New Roman" w:eastAsia="Arial MT" w:hAnsi="Times New Roman"/>
                <w:spacing w:val="-2"/>
              </w:rPr>
              <w:t>ра</w:t>
            </w:r>
            <w:r w:rsidRPr="00064E09">
              <w:rPr>
                <w:rFonts w:ascii="Times New Roman" w:eastAsia="Arial MT" w:hAnsi="Times New Roman"/>
              </w:rPr>
              <w:t>ктери</w:t>
            </w:r>
            <w:r w:rsidRPr="00064E09">
              <w:rPr>
                <w:rFonts w:ascii="Times New Roman" w:eastAsia="Arial MT" w:hAnsi="Times New Roman"/>
                <w:spacing w:val="-1"/>
              </w:rPr>
              <w:t>з</w:t>
            </w:r>
            <w:r w:rsidRPr="00064E09">
              <w:rPr>
                <w:rFonts w:ascii="Times New Roman" w:eastAsia="Arial MT" w:hAnsi="Times New Roman"/>
                <w:spacing w:val="1"/>
              </w:rPr>
              <w:t>у</w:t>
            </w:r>
            <w:r w:rsidRPr="00064E09">
              <w:rPr>
                <w:rFonts w:ascii="Times New Roman" w:eastAsia="Arial MT" w:hAnsi="Times New Roman"/>
                <w:spacing w:val="-1"/>
              </w:rPr>
              <w:t>ют</w:t>
            </w:r>
            <w:r w:rsidRPr="00064E09">
              <w:rPr>
                <w:rFonts w:ascii="Times New Roman" w:eastAsia="Arial MT" w:hAnsi="Times New Roman"/>
              </w:rPr>
              <w:t>ься к</w:t>
            </w:r>
            <w:r w:rsidRPr="00064E09">
              <w:rPr>
                <w:rFonts w:ascii="Times New Roman" w:eastAsia="Arial MT" w:hAnsi="Times New Roman"/>
                <w:spacing w:val="1"/>
              </w:rPr>
              <w:t>р</w:t>
            </w:r>
            <w:r w:rsidRPr="00064E09">
              <w:rPr>
                <w:rFonts w:ascii="Times New Roman" w:eastAsia="Arial MT" w:hAnsi="Times New Roman"/>
              </w:rPr>
              <w:t>еди</w:t>
            </w:r>
            <w:r w:rsidRPr="00064E09">
              <w:rPr>
                <w:rFonts w:ascii="Times New Roman" w:eastAsia="Arial MT" w:hAnsi="Times New Roman"/>
                <w:spacing w:val="-1"/>
              </w:rPr>
              <w:t>т</w:t>
            </w:r>
            <w:r w:rsidRPr="00064E09">
              <w:rPr>
                <w:rFonts w:ascii="Times New Roman" w:eastAsia="Arial MT" w:hAnsi="Times New Roman"/>
                <w:spacing w:val="-2"/>
              </w:rPr>
              <w:t>о</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2"/>
              </w:rPr>
              <w:t>о</w:t>
            </w:r>
            <w:r w:rsidRPr="00064E09">
              <w:rPr>
                <w:rFonts w:ascii="Times New Roman" w:eastAsia="Arial MT" w:hAnsi="Times New Roman"/>
              </w:rPr>
              <w:t>мож</w:t>
            </w:r>
            <w:r w:rsidRPr="00064E09">
              <w:rPr>
                <w:rFonts w:ascii="Times New Roman" w:eastAsia="Arial MT" w:hAnsi="Times New Roman"/>
                <w:spacing w:val="-2"/>
              </w:rPr>
              <w:t>н</w:t>
            </w:r>
            <w:r w:rsidRPr="00064E09">
              <w:rPr>
                <w:rFonts w:ascii="Times New Roman" w:eastAsia="Arial MT" w:hAnsi="Times New Roman"/>
              </w:rPr>
              <w:t>і</w:t>
            </w:r>
            <w:r w:rsidRPr="00064E09">
              <w:rPr>
                <w:rFonts w:ascii="Times New Roman" w:eastAsia="Arial MT" w:hAnsi="Times New Roman"/>
                <w:spacing w:val="1"/>
              </w:rPr>
              <w:t>с</w:t>
            </w:r>
            <w:r w:rsidRPr="00064E09">
              <w:rPr>
                <w:rFonts w:ascii="Times New Roman" w:eastAsia="Arial MT" w:hAnsi="Times New Roman"/>
                <w:spacing w:val="-1"/>
              </w:rPr>
              <w:t>тю</w:t>
            </w:r>
            <w:r w:rsidRPr="00064E09">
              <w:rPr>
                <w:rFonts w:ascii="Times New Roman" w:eastAsia="Arial MT" w:hAnsi="Times New Roman"/>
              </w:rPr>
              <w:t>,</w:t>
            </w:r>
            <w:r w:rsidRPr="00064E09">
              <w:rPr>
                <w:rFonts w:ascii="Times New Roman" w:eastAsia="Arial MT" w:hAnsi="Times New Roman"/>
                <w:spacing w:val="-1"/>
              </w:rPr>
              <w:t>н</w:t>
            </w:r>
            <w:r w:rsidRPr="00064E09">
              <w:rPr>
                <w:rFonts w:ascii="Times New Roman" w:eastAsia="Arial MT" w:hAnsi="Times New Roman"/>
              </w:rPr>
              <w:t>ижче</w:t>
            </w:r>
            <w:r w:rsidRPr="00064E09">
              <w:rPr>
                <w:rFonts w:ascii="Times New Roman" w:eastAsia="Arial MT" w:hAnsi="Times New Roman"/>
                <w:spacing w:val="-1"/>
              </w:rPr>
              <w:t>з</w:t>
            </w:r>
            <w:r w:rsidRPr="00064E09">
              <w:rPr>
                <w:rFonts w:ascii="Times New Roman" w:eastAsia="Arial MT" w:hAnsi="Times New Roman"/>
              </w:rPr>
              <w:t>адо</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а</w:t>
            </w:r>
            <w:r w:rsidRPr="00064E09">
              <w:rPr>
                <w:rFonts w:ascii="Times New Roman" w:eastAsia="Arial MT" w:hAnsi="Times New Roman"/>
                <w:spacing w:val="-1"/>
              </w:rPr>
              <w:t>тн</w:t>
            </w:r>
            <w:r w:rsidRPr="00064E09">
              <w:rPr>
                <w:rFonts w:ascii="Times New Roman" w:eastAsia="Arial MT" w:hAnsi="Times New Roman"/>
              </w:rPr>
              <w:t>ю</w:t>
            </w:r>
            <w:r w:rsidRPr="00064E09">
              <w:rPr>
                <w:rFonts w:ascii="Times New Roman" w:eastAsia="Arial MT" w:hAnsi="Times New Roman"/>
                <w:spacing w:val="-2"/>
              </w:rPr>
              <w:t>п</w:t>
            </w:r>
            <w:r w:rsidRPr="00064E09">
              <w:rPr>
                <w:rFonts w:ascii="Times New Roman" w:eastAsia="Arial MT" w:hAnsi="Times New Roman"/>
              </w:rPr>
              <w:t>орі</w:t>
            </w:r>
            <w:r w:rsidRPr="00064E09">
              <w:rPr>
                <w:rFonts w:ascii="Times New Roman" w:eastAsia="Arial MT" w:hAnsi="Times New Roman"/>
                <w:spacing w:val="-1"/>
              </w:rPr>
              <w:t>внян</w:t>
            </w:r>
            <w:r w:rsidRPr="00064E09">
              <w:rPr>
                <w:rFonts w:ascii="Times New Roman" w:eastAsia="Arial MT" w:hAnsi="Times New Roman"/>
              </w:rPr>
              <w:t>оз</w:t>
            </w:r>
            <w:r w:rsidRPr="00064E09">
              <w:rPr>
                <w:rFonts w:ascii="Times New Roman" w:eastAsia="Arial MT" w:hAnsi="Times New Roman"/>
                <w:spacing w:val="-2"/>
              </w:rPr>
              <w:t>і</w:t>
            </w:r>
            <w:r w:rsidRPr="00064E09">
              <w:rPr>
                <w:rFonts w:ascii="Times New Roman" w:eastAsia="Arial MT" w:hAnsi="Times New Roman"/>
                <w:spacing w:val="-1"/>
              </w:rPr>
              <w:t>нши</w:t>
            </w:r>
            <w:r w:rsidRPr="00064E09">
              <w:rPr>
                <w:rFonts w:ascii="Times New Roman" w:eastAsia="Arial MT" w:hAnsi="Times New Roman"/>
              </w:rPr>
              <w:t>ми</w:t>
            </w:r>
            <w:r w:rsidRPr="00064E09">
              <w:rPr>
                <w:rFonts w:ascii="Times New Roman" w:eastAsia="Arial MT" w:hAnsi="Times New Roman"/>
                <w:spacing w:val="1"/>
              </w:rPr>
              <w:t>у</w:t>
            </w:r>
            <w:r w:rsidRPr="00064E09">
              <w:rPr>
                <w:rFonts w:ascii="Times New Roman" w:eastAsia="Arial MT" w:hAnsi="Times New Roman"/>
                <w:spacing w:val="-2"/>
              </w:rPr>
              <w:t>к</w:t>
            </w:r>
            <w:r w:rsidRPr="00064E09">
              <w:rPr>
                <w:rFonts w:ascii="Times New Roman" w:eastAsia="Arial MT" w:hAnsi="Times New Roman"/>
              </w:rPr>
              <w:t>раї</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rPr>
              <w:t>ьк</w:t>
            </w:r>
            <w:r w:rsidRPr="00064E09">
              <w:rPr>
                <w:rFonts w:ascii="Times New Roman" w:eastAsia="Arial MT" w:hAnsi="Times New Roman"/>
                <w:spacing w:val="-2"/>
              </w:rPr>
              <w:t>и</w:t>
            </w:r>
            <w:r w:rsidRPr="00064E09">
              <w:rPr>
                <w:rFonts w:ascii="Times New Roman" w:eastAsia="Arial MT" w:hAnsi="Times New Roman"/>
              </w:rPr>
              <w:t>мипо</w:t>
            </w:r>
            <w:r w:rsidRPr="00064E09">
              <w:rPr>
                <w:rFonts w:ascii="Times New Roman" w:eastAsia="Arial MT" w:hAnsi="Times New Roman"/>
                <w:spacing w:val="-1"/>
              </w:rPr>
              <w:t>з</w:t>
            </w:r>
            <w:r w:rsidRPr="00064E09">
              <w:rPr>
                <w:rFonts w:ascii="Times New Roman" w:eastAsia="Arial MT" w:hAnsi="Times New Roman"/>
              </w:rPr>
              <w:t>ич</w:t>
            </w:r>
            <w:r w:rsidRPr="00064E09">
              <w:rPr>
                <w:rFonts w:ascii="Times New Roman" w:eastAsia="Arial MT" w:hAnsi="Times New Roman"/>
                <w:spacing w:val="-2"/>
              </w:rPr>
              <w:t>а</w:t>
            </w:r>
            <w:r w:rsidRPr="00064E09">
              <w:rPr>
                <w:rFonts w:ascii="Times New Roman" w:eastAsia="Arial MT" w:hAnsi="Times New Roman"/>
              </w:rPr>
              <w:t>ль</w:t>
            </w:r>
            <w:r w:rsidRPr="00064E09">
              <w:rPr>
                <w:rFonts w:ascii="Times New Roman" w:eastAsia="Arial MT" w:hAnsi="Times New Roman"/>
                <w:spacing w:val="-2"/>
              </w:rPr>
              <w:t>н</w:t>
            </w:r>
            <w:r w:rsidRPr="00064E09">
              <w:rPr>
                <w:rFonts w:ascii="Times New Roman" w:eastAsia="Arial MT" w:hAnsi="Times New Roman"/>
              </w:rPr>
              <w:t>икамиа</w:t>
            </w:r>
            <w:r w:rsidRPr="00064E09">
              <w:rPr>
                <w:rFonts w:ascii="Times New Roman" w:eastAsia="Arial MT" w:hAnsi="Times New Roman"/>
                <w:spacing w:val="-3"/>
              </w:rPr>
              <w:t>б</w:t>
            </w:r>
            <w:r w:rsidRPr="00064E09">
              <w:rPr>
                <w:rFonts w:ascii="Times New Roman" w:eastAsia="Arial MT" w:hAnsi="Times New Roman"/>
              </w:rPr>
              <w:t>о 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ими 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2"/>
              </w:rPr>
              <w:t>у</w:t>
            </w:r>
            <w:r w:rsidRPr="00064E09">
              <w:rPr>
                <w:rFonts w:ascii="Times New Roman" w:eastAsia="Arial MT" w:hAnsi="Times New Roman"/>
              </w:rPr>
              <w:t>ме</w:t>
            </w:r>
            <w:r w:rsidRPr="00064E09">
              <w:rPr>
                <w:rFonts w:ascii="Times New Roman" w:eastAsia="Arial MT" w:hAnsi="Times New Roman"/>
                <w:spacing w:val="-1"/>
              </w:rPr>
              <w:t>нт</w:t>
            </w:r>
            <w:r w:rsidRPr="00064E09">
              <w:rPr>
                <w:rFonts w:ascii="Times New Roman" w:eastAsia="Arial MT" w:hAnsi="Times New Roman"/>
              </w:rPr>
              <w:t>ами. Ви</w:t>
            </w:r>
            <w:r w:rsidRPr="00064E09">
              <w:rPr>
                <w:rFonts w:ascii="Times New Roman" w:eastAsia="Arial MT" w:hAnsi="Times New Roman"/>
                <w:spacing w:val="1"/>
              </w:rPr>
              <w:t>с</w:t>
            </w:r>
            <w:r w:rsidRPr="00064E09">
              <w:rPr>
                <w:rFonts w:ascii="Times New Roman" w:eastAsia="Arial MT" w:hAnsi="Times New Roman"/>
              </w:rPr>
              <w:t>о</w:t>
            </w:r>
            <w:r w:rsidRPr="00064E09">
              <w:rPr>
                <w:rFonts w:ascii="Times New Roman" w:eastAsia="Arial MT" w:hAnsi="Times New Roman"/>
                <w:spacing w:val="-2"/>
              </w:rPr>
              <w:t>к</w:t>
            </w:r>
            <w:r w:rsidRPr="00064E09">
              <w:rPr>
                <w:rFonts w:ascii="Times New Roman" w:eastAsia="Arial MT" w:hAnsi="Times New Roman"/>
              </w:rPr>
              <w:t xml:space="preserve">а </w:t>
            </w:r>
            <w:r w:rsidRPr="00064E09">
              <w:rPr>
                <w:rFonts w:ascii="Times New Roman" w:eastAsia="Arial MT" w:hAnsi="Times New Roman"/>
                <w:spacing w:val="-1"/>
              </w:rPr>
              <w:t>з</w:t>
            </w:r>
            <w:r w:rsidRPr="00064E09">
              <w:rPr>
                <w:rFonts w:ascii="Times New Roman" w:eastAsia="Arial MT" w:hAnsi="Times New Roman"/>
              </w:rPr>
              <w:t>алеж</w:t>
            </w:r>
            <w:r w:rsidRPr="00064E09">
              <w:rPr>
                <w:rFonts w:ascii="Times New Roman" w:eastAsia="Arial MT" w:hAnsi="Times New Roman"/>
                <w:spacing w:val="-2"/>
              </w:rPr>
              <w:t>н</w:t>
            </w:r>
            <w:r w:rsidRPr="00064E09">
              <w:rPr>
                <w:rFonts w:ascii="Times New Roman" w:eastAsia="Arial MT" w:hAnsi="Times New Roman"/>
              </w:rPr>
              <w:t>і</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ь рі</w:t>
            </w:r>
            <w:r w:rsidRPr="00064E09">
              <w:rPr>
                <w:rFonts w:ascii="Times New Roman" w:eastAsia="Arial MT" w:hAnsi="Times New Roman"/>
                <w:spacing w:val="-3"/>
              </w:rPr>
              <w:t>в</w:t>
            </w:r>
            <w:r w:rsidRPr="00064E09">
              <w:rPr>
                <w:rFonts w:ascii="Times New Roman" w:eastAsia="Arial MT" w:hAnsi="Times New Roman"/>
                <w:spacing w:val="-1"/>
              </w:rPr>
              <w:t>н</w:t>
            </w:r>
            <w:r w:rsidRPr="00064E09">
              <w:rPr>
                <w:rFonts w:ascii="Times New Roman" w:eastAsia="Arial MT" w:hAnsi="Times New Roman"/>
              </w:rPr>
              <w:t>я   к</w:t>
            </w:r>
            <w:r w:rsidRPr="00064E09">
              <w:rPr>
                <w:rFonts w:ascii="Times New Roman" w:eastAsia="Arial MT" w:hAnsi="Times New Roman"/>
                <w:spacing w:val="1"/>
              </w:rPr>
              <w:t>р</w:t>
            </w:r>
            <w:r w:rsidRPr="00064E09">
              <w:rPr>
                <w:rFonts w:ascii="Times New Roman" w:eastAsia="Arial MT" w:hAnsi="Times New Roman"/>
              </w:rPr>
              <w:t>еди</w:t>
            </w:r>
            <w:r w:rsidRPr="00064E09">
              <w:rPr>
                <w:rFonts w:ascii="Times New Roman" w:eastAsia="Arial MT" w:hAnsi="Times New Roman"/>
                <w:spacing w:val="-1"/>
              </w:rPr>
              <w:t>т</w:t>
            </w:r>
            <w:r w:rsidRPr="00064E09">
              <w:rPr>
                <w:rFonts w:ascii="Times New Roman" w:eastAsia="Arial MT" w:hAnsi="Times New Roman"/>
                <w:spacing w:val="-2"/>
              </w:rPr>
              <w:t>о</w:t>
            </w:r>
            <w:r w:rsidRPr="00064E09">
              <w:rPr>
                <w:rFonts w:ascii="Times New Roman" w:eastAsia="Arial MT" w:hAnsi="Times New Roman"/>
                <w:spacing w:val="1"/>
              </w:rPr>
              <w:t>с</w:t>
            </w:r>
            <w:r w:rsidRPr="00064E09">
              <w:rPr>
                <w:rFonts w:ascii="Times New Roman" w:eastAsia="Arial MT" w:hAnsi="Times New Roman"/>
              </w:rPr>
              <w:t>п</w:t>
            </w:r>
            <w:r w:rsidRPr="00064E09">
              <w:rPr>
                <w:rFonts w:ascii="Times New Roman" w:eastAsia="Arial MT" w:hAnsi="Times New Roman"/>
                <w:spacing w:val="-2"/>
              </w:rPr>
              <w:t>р</w:t>
            </w:r>
            <w:r w:rsidRPr="00064E09">
              <w:rPr>
                <w:rFonts w:ascii="Times New Roman" w:eastAsia="Arial MT" w:hAnsi="Times New Roman"/>
              </w:rPr>
              <w:t>омож</w:t>
            </w:r>
            <w:r w:rsidRPr="00064E09">
              <w:rPr>
                <w:rFonts w:ascii="Times New Roman" w:eastAsia="Arial MT" w:hAnsi="Times New Roman"/>
                <w:spacing w:val="-2"/>
              </w:rPr>
              <w:t>но</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 xml:space="preserve">і </w:t>
            </w:r>
            <w:r w:rsidRPr="00064E09">
              <w:rPr>
                <w:rFonts w:ascii="Times New Roman" w:eastAsia="Arial MT" w:hAnsi="Times New Roman"/>
                <w:spacing w:val="-1"/>
              </w:rPr>
              <w:t>в</w:t>
            </w:r>
            <w:r w:rsidRPr="00064E09">
              <w:rPr>
                <w:rFonts w:ascii="Times New Roman" w:eastAsia="Arial MT" w:hAnsi="Times New Roman"/>
                <w:spacing w:val="1"/>
              </w:rPr>
              <w:t>і</w:t>
            </w:r>
            <w:r w:rsidRPr="00064E09">
              <w:rPr>
                <w:rFonts w:ascii="Times New Roman" w:eastAsia="Arial MT" w:hAnsi="Times New Roman"/>
              </w:rPr>
              <w:t xml:space="preserve">д </w:t>
            </w:r>
            <w:r w:rsidRPr="00064E09">
              <w:rPr>
                <w:rFonts w:ascii="Times New Roman" w:eastAsia="Arial MT" w:hAnsi="Times New Roman"/>
                <w:spacing w:val="-1"/>
              </w:rPr>
              <w:t>в</w:t>
            </w:r>
            <w:r w:rsidRPr="00064E09">
              <w:rPr>
                <w:rFonts w:ascii="Times New Roman" w:eastAsia="Arial MT" w:hAnsi="Times New Roman"/>
                <w:spacing w:val="-2"/>
              </w:rPr>
              <w:t>п</w:t>
            </w:r>
            <w:r w:rsidRPr="00064E09">
              <w:rPr>
                <w:rFonts w:ascii="Times New Roman" w:eastAsia="Arial MT" w:hAnsi="Times New Roman"/>
              </w:rPr>
              <w:t xml:space="preserve">ливу </w:t>
            </w:r>
            <w:r w:rsidRPr="00064E09">
              <w:rPr>
                <w:rFonts w:ascii="Times New Roman" w:eastAsia="Arial MT" w:hAnsi="Times New Roman"/>
                <w:spacing w:val="-1"/>
              </w:rPr>
              <w:t>н</w:t>
            </w:r>
            <w:r w:rsidRPr="00064E09">
              <w:rPr>
                <w:rFonts w:ascii="Times New Roman" w:eastAsia="Arial MT" w:hAnsi="Times New Roman"/>
              </w:rPr>
              <w:t>е</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3"/>
              </w:rPr>
              <w:t>и</w:t>
            </w:r>
            <w:r w:rsidRPr="00064E09">
              <w:rPr>
                <w:rFonts w:ascii="Times New Roman" w:eastAsia="Arial MT" w:hAnsi="Times New Roman"/>
              </w:rPr>
              <w:t>я</w:t>
            </w:r>
            <w:r w:rsidRPr="00064E09">
              <w:rPr>
                <w:rFonts w:ascii="Times New Roman" w:eastAsia="Arial MT" w:hAnsi="Times New Roman"/>
                <w:spacing w:val="-1"/>
              </w:rPr>
              <w:t>т</w:t>
            </w:r>
            <w:r w:rsidRPr="00064E09">
              <w:rPr>
                <w:rFonts w:ascii="Times New Roman" w:eastAsia="Arial MT" w:hAnsi="Times New Roman"/>
              </w:rPr>
              <w:t>ливихк</w:t>
            </w:r>
            <w:r w:rsidRPr="00064E09">
              <w:rPr>
                <w:rFonts w:ascii="Times New Roman" w:eastAsia="Arial MT" w:hAnsi="Times New Roman"/>
                <w:spacing w:val="1"/>
              </w:rPr>
              <w:t>о</w:t>
            </w:r>
            <w:r w:rsidRPr="00064E09">
              <w:rPr>
                <w:rFonts w:ascii="Times New Roman" w:eastAsia="Arial MT" w:hAnsi="Times New Roman"/>
                <w:spacing w:val="-2"/>
              </w:rPr>
              <w:t>м</w:t>
            </w:r>
            <w:r w:rsidRPr="00064E09">
              <w:rPr>
                <w:rFonts w:ascii="Times New Roman" w:eastAsia="Arial MT" w:hAnsi="Times New Roman"/>
              </w:rPr>
              <w:t>ерцій</w:t>
            </w:r>
            <w:r w:rsidRPr="00064E09">
              <w:rPr>
                <w:rFonts w:ascii="Times New Roman" w:eastAsia="Arial MT" w:hAnsi="Times New Roman"/>
                <w:spacing w:val="-1"/>
              </w:rPr>
              <w:t>н</w:t>
            </w:r>
            <w:r w:rsidRPr="00064E09">
              <w:rPr>
                <w:rFonts w:ascii="Times New Roman" w:eastAsia="Arial MT" w:hAnsi="Times New Roman"/>
                <w:spacing w:val="-3"/>
              </w:rPr>
              <w:t>и</w:t>
            </w:r>
            <w:r w:rsidRPr="00064E09">
              <w:rPr>
                <w:rFonts w:ascii="Times New Roman" w:eastAsia="Arial MT" w:hAnsi="Times New Roman"/>
                <w:spacing w:val="1"/>
              </w:rPr>
              <w:t>х</w:t>
            </w:r>
            <w:r w:rsidRPr="00064E09">
              <w:rPr>
                <w:rFonts w:ascii="Times New Roman" w:eastAsia="Arial MT" w:hAnsi="Times New Roman"/>
              </w:rPr>
              <w:t>,фі</w:t>
            </w:r>
            <w:r w:rsidRPr="00064E09">
              <w:rPr>
                <w:rFonts w:ascii="Times New Roman" w:eastAsia="Arial MT" w:hAnsi="Times New Roman"/>
                <w:spacing w:val="-1"/>
              </w:rPr>
              <w:t>н</w:t>
            </w:r>
            <w:r w:rsidRPr="00064E09">
              <w:rPr>
                <w:rFonts w:ascii="Times New Roman" w:eastAsia="Arial MT" w:hAnsi="Times New Roman"/>
              </w:rPr>
              <w:t>а</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spacing w:val="-2"/>
              </w:rPr>
              <w:t>и</w:t>
            </w:r>
            <w:r w:rsidRPr="00064E09">
              <w:rPr>
                <w:rFonts w:ascii="Times New Roman" w:eastAsia="Arial MT" w:hAnsi="Times New Roman"/>
              </w:rPr>
              <w:t>хта е</w:t>
            </w:r>
            <w:r w:rsidRPr="00064E09">
              <w:rPr>
                <w:rFonts w:ascii="Times New Roman" w:eastAsia="Arial MT" w:hAnsi="Times New Roman"/>
                <w:spacing w:val="-2"/>
              </w:rPr>
              <w:t>к</w:t>
            </w:r>
            <w:r w:rsidRPr="00064E09">
              <w:rPr>
                <w:rFonts w:ascii="Times New Roman" w:eastAsia="Arial MT" w:hAnsi="Times New Roman"/>
              </w:rPr>
              <w:t>о</w:t>
            </w:r>
            <w:r w:rsidRPr="00064E09">
              <w:rPr>
                <w:rFonts w:ascii="Times New Roman" w:eastAsia="Arial MT" w:hAnsi="Times New Roman"/>
                <w:spacing w:val="-1"/>
              </w:rPr>
              <w:t>н</w:t>
            </w:r>
            <w:r w:rsidRPr="00064E09">
              <w:rPr>
                <w:rFonts w:ascii="Times New Roman" w:eastAsia="Arial MT" w:hAnsi="Times New Roman"/>
              </w:rPr>
              <w:t>оміч</w:t>
            </w:r>
            <w:r w:rsidRPr="00064E09">
              <w:rPr>
                <w:rFonts w:ascii="Times New Roman" w:eastAsia="Arial MT" w:hAnsi="Times New Roman"/>
                <w:spacing w:val="-2"/>
              </w:rPr>
              <w:t>н</w:t>
            </w:r>
            <w:r w:rsidRPr="00064E09">
              <w:rPr>
                <w:rFonts w:ascii="Times New Roman" w:eastAsia="Arial MT" w:hAnsi="Times New Roman"/>
              </w:rPr>
              <w:t>их</w:t>
            </w:r>
            <w:r w:rsidRPr="00064E09">
              <w:rPr>
                <w:rFonts w:ascii="Times New Roman" w:eastAsia="Arial MT" w:hAnsi="Times New Roman"/>
                <w:spacing w:val="-1"/>
              </w:rPr>
              <w:t xml:space="preserve"> у</w:t>
            </w:r>
            <w:r w:rsidRPr="00064E09">
              <w:rPr>
                <w:rFonts w:ascii="Times New Roman" w:eastAsia="Arial MT" w:hAnsi="Times New Roman"/>
              </w:rPr>
              <w:t>мов</w:t>
            </w:r>
          </w:p>
        </w:tc>
      </w:tr>
      <w:tr w:rsidR="00756D4F" w:rsidRPr="00064E09" w:rsidTr="007071F5">
        <w:trPr>
          <w:trHeight w:val="978"/>
        </w:trPr>
        <w:tc>
          <w:tcPr>
            <w:tcW w:w="1058" w:type="dxa"/>
            <w:shd w:val="clear" w:color="auto" w:fill="auto"/>
          </w:tcPr>
          <w:p w:rsidR="00756D4F" w:rsidRPr="00064E09" w:rsidRDefault="00756D4F" w:rsidP="007071F5">
            <w:pPr>
              <w:widowControl w:val="0"/>
              <w:autoSpaceDE w:val="0"/>
              <w:autoSpaceDN w:val="0"/>
              <w:spacing w:before="75"/>
              <w:ind w:right="-2"/>
              <w:rPr>
                <w:rFonts w:ascii="Times New Roman" w:eastAsia="Arial MT" w:hAnsi="Times New Roman"/>
              </w:rPr>
            </w:pPr>
            <w:r w:rsidRPr="00064E09">
              <w:rPr>
                <w:rFonts w:ascii="Times New Roman" w:eastAsia="Arial MT" w:hAnsi="Times New Roman"/>
              </w:rPr>
              <w:t>uaB</w:t>
            </w:r>
          </w:p>
        </w:tc>
        <w:tc>
          <w:tcPr>
            <w:tcW w:w="8865" w:type="dxa"/>
            <w:shd w:val="clear" w:color="auto" w:fill="auto"/>
          </w:tcPr>
          <w:p w:rsidR="00756D4F" w:rsidRPr="00064E09" w:rsidRDefault="00756D4F" w:rsidP="007071F5">
            <w:pPr>
              <w:widowControl w:val="0"/>
              <w:autoSpaceDE w:val="0"/>
              <w:autoSpaceDN w:val="0"/>
              <w:spacing w:before="75"/>
              <w:ind w:right="-2"/>
              <w:jc w:val="both"/>
              <w:rPr>
                <w:rFonts w:ascii="Times New Roman" w:eastAsia="Arial MT" w:hAnsi="Times New Roman"/>
              </w:rPr>
            </w:pPr>
            <w:r w:rsidRPr="00064E09">
              <w:rPr>
                <w:rFonts w:ascii="Times New Roman" w:eastAsia="Arial MT" w:hAnsi="Times New Roman"/>
              </w:rPr>
              <w:t>По</w:t>
            </w:r>
            <w:r w:rsidRPr="00064E09">
              <w:rPr>
                <w:rFonts w:ascii="Times New Roman" w:eastAsia="Arial MT" w:hAnsi="Times New Roman"/>
                <w:spacing w:val="-1"/>
              </w:rPr>
              <w:t>з</w:t>
            </w:r>
            <w:r w:rsidRPr="00064E09">
              <w:rPr>
                <w:rFonts w:ascii="Times New Roman" w:eastAsia="Arial MT" w:hAnsi="Times New Roman"/>
              </w:rPr>
              <w:t>ичаль</w:t>
            </w:r>
            <w:r w:rsidRPr="00064E09">
              <w:rPr>
                <w:rFonts w:ascii="Times New Roman" w:eastAsia="Arial MT" w:hAnsi="Times New Roman"/>
                <w:spacing w:val="-2"/>
              </w:rPr>
              <w:t>н</w:t>
            </w:r>
            <w:r w:rsidRPr="00064E09">
              <w:rPr>
                <w:rFonts w:ascii="Times New Roman" w:eastAsia="Arial MT" w:hAnsi="Times New Roman"/>
              </w:rPr>
              <w:t xml:space="preserve">ик або </w:t>
            </w:r>
            <w:r w:rsidRPr="00064E09">
              <w:rPr>
                <w:rFonts w:ascii="Times New Roman" w:eastAsia="Arial MT" w:hAnsi="Times New Roman"/>
                <w:spacing w:val="-2"/>
              </w:rPr>
              <w:t>о</w:t>
            </w:r>
            <w:r w:rsidRPr="00064E09">
              <w:rPr>
                <w:rFonts w:ascii="Times New Roman" w:eastAsia="Arial MT" w:hAnsi="Times New Roman"/>
              </w:rPr>
              <w:t>к</w:t>
            </w:r>
            <w:r w:rsidRPr="00064E09">
              <w:rPr>
                <w:rFonts w:ascii="Times New Roman" w:eastAsia="Arial MT" w:hAnsi="Times New Roman"/>
                <w:spacing w:val="1"/>
              </w:rPr>
              <w:t>р</w:t>
            </w:r>
            <w:r w:rsidRPr="00064E09">
              <w:rPr>
                <w:rFonts w:ascii="Times New Roman" w:eastAsia="Arial MT" w:hAnsi="Times New Roman"/>
                <w:spacing w:val="-2"/>
              </w:rPr>
              <w:t>е</w:t>
            </w:r>
            <w:r w:rsidRPr="00064E09">
              <w:rPr>
                <w:rFonts w:ascii="Times New Roman" w:eastAsia="Arial MT" w:hAnsi="Times New Roman"/>
              </w:rPr>
              <w:t>мий 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ий 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spacing w:val="-2"/>
              </w:rPr>
              <w:t>р</w:t>
            </w:r>
            <w:r w:rsidRPr="00064E09">
              <w:rPr>
                <w:rFonts w:ascii="Times New Roman" w:eastAsia="Arial MT" w:hAnsi="Times New Roman"/>
                <w:spacing w:val="1"/>
              </w:rPr>
              <w:t>у</w:t>
            </w:r>
            <w:r w:rsidRPr="00064E09">
              <w:rPr>
                <w:rFonts w:ascii="Times New Roman" w:eastAsia="Arial MT" w:hAnsi="Times New Roman"/>
                <w:spacing w:val="-2"/>
              </w:rPr>
              <w:t>м</w:t>
            </w:r>
            <w:r w:rsidRPr="00064E09">
              <w:rPr>
                <w:rFonts w:ascii="Times New Roman" w:eastAsia="Arial MT" w:hAnsi="Times New Roman"/>
              </w:rPr>
              <w:t>е</w:t>
            </w:r>
            <w:r w:rsidRPr="00064E09">
              <w:rPr>
                <w:rFonts w:ascii="Times New Roman" w:eastAsia="Arial MT" w:hAnsi="Times New Roman"/>
                <w:spacing w:val="-1"/>
              </w:rPr>
              <w:t>н</w:t>
            </w:r>
            <w:r w:rsidRPr="00064E09">
              <w:rPr>
                <w:rFonts w:ascii="Times New Roman" w:eastAsia="Arial MT" w:hAnsi="Times New Roman"/>
              </w:rPr>
              <w:t xml:space="preserve">т з </w:t>
            </w:r>
            <w:r w:rsidRPr="00064E09">
              <w:rPr>
                <w:rFonts w:ascii="Times New Roman" w:eastAsia="Arial MT" w:hAnsi="Times New Roman"/>
                <w:spacing w:val="-2"/>
              </w:rPr>
              <w:t>р</w:t>
            </w:r>
            <w:r w:rsidRPr="00064E09">
              <w:rPr>
                <w:rFonts w:ascii="Times New Roman" w:eastAsia="Arial MT" w:hAnsi="Times New Roman"/>
              </w:rPr>
              <w:t>ей</w:t>
            </w:r>
            <w:r w:rsidRPr="00064E09">
              <w:rPr>
                <w:rFonts w:ascii="Times New Roman" w:eastAsia="Arial MT" w:hAnsi="Times New Roman"/>
                <w:spacing w:val="-1"/>
              </w:rPr>
              <w:t>т</w:t>
            </w:r>
            <w:r w:rsidRPr="00064E09">
              <w:rPr>
                <w:rFonts w:ascii="Times New Roman" w:eastAsia="Arial MT" w:hAnsi="Times New Roman"/>
              </w:rPr>
              <w:t>и</w:t>
            </w:r>
            <w:r w:rsidRPr="00064E09">
              <w:rPr>
                <w:rFonts w:ascii="Times New Roman" w:eastAsia="Arial MT" w:hAnsi="Times New Roman"/>
                <w:spacing w:val="-1"/>
              </w:rPr>
              <w:t>нг</w:t>
            </w:r>
            <w:r w:rsidRPr="00064E09">
              <w:rPr>
                <w:rFonts w:ascii="Times New Roman" w:eastAsia="Arial MT" w:hAnsi="Times New Roman"/>
              </w:rPr>
              <w:t>омuaB</w:t>
            </w:r>
            <w:r w:rsidRPr="00064E09">
              <w:rPr>
                <w:rFonts w:ascii="Times New Roman" w:eastAsia="Arial MT" w:hAnsi="Times New Roman"/>
                <w:spacing w:val="-2"/>
              </w:rPr>
              <w:t>х</w:t>
            </w:r>
            <w:r w:rsidRPr="00064E09">
              <w:rPr>
                <w:rFonts w:ascii="Times New Roman" w:eastAsia="Arial MT" w:hAnsi="Times New Roman"/>
              </w:rPr>
              <w:t>аракт</w:t>
            </w:r>
            <w:r w:rsidRPr="00064E09">
              <w:rPr>
                <w:rFonts w:ascii="Times New Roman" w:eastAsia="Arial MT" w:hAnsi="Times New Roman"/>
                <w:spacing w:val="-3"/>
              </w:rPr>
              <w:t>е</w:t>
            </w:r>
            <w:r w:rsidRPr="00064E09">
              <w:rPr>
                <w:rFonts w:ascii="Times New Roman" w:eastAsia="Arial MT" w:hAnsi="Times New Roman"/>
              </w:rPr>
              <w:t>ри</w:t>
            </w:r>
            <w:r w:rsidRPr="00064E09">
              <w:rPr>
                <w:rFonts w:ascii="Times New Roman" w:eastAsia="Arial MT" w:hAnsi="Times New Roman"/>
                <w:spacing w:val="-1"/>
              </w:rPr>
              <w:t>з</w:t>
            </w:r>
            <w:r w:rsidRPr="00064E09">
              <w:rPr>
                <w:rFonts w:ascii="Times New Roman" w:eastAsia="Arial MT" w:hAnsi="Times New Roman"/>
                <w:spacing w:val="1"/>
              </w:rPr>
              <w:t>у</w:t>
            </w:r>
            <w:r w:rsidRPr="00064E09">
              <w:rPr>
                <w:rFonts w:ascii="Times New Roman" w:eastAsia="Arial MT" w:hAnsi="Times New Roman"/>
                <w:spacing w:val="-1"/>
              </w:rPr>
              <w:t>ют</w:t>
            </w:r>
            <w:r w:rsidRPr="00064E09">
              <w:rPr>
                <w:rFonts w:ascii="Times New Roman" w:eastAsia="Arial MT" w:hAnsi="Times New Roman"/>
              </w:rPr>
              <w:t xml:space="preserve">ься </w:t>
            </w:r>
            <w:r w:rsidRPr="00064E09">
              <w:rPr>
                <w:rFonts w:ascii="Times New Roman" w:eastAsia="Arial MT" w:hAnsi="Times New Roman"/>
                <w:spacing w:val="-1"/>
              </w:rPr>
              <w:t>н</w:t>
            </w:r>
            <w:r w:rsidRPr="00064E09">
              <w:rPr>
                <w:rFonts w:ascii="Times New Roman" w:eastAsia="Arial MT" w:hAnsi="Times New Roman"/>
              </w:rPr>
              <w:t>и</w:t>
            </w:r>
            <w:r w:rsidRPr="00064E09">
              <w:rPr>
                <w:rFonts w:ascii="Times New Roman" w:eastAsia="Arial MT" w:hAnsi="Times New Roman"/>
                <w:spacing w:val="-1"/>
              </w:rPr>
              <w:t>з</w:t>
            </w:r>
            <w:r w:rsidRPr="00064E09">
              <w:rPr>
                <w:rFonts w:ascii="Times New Roman" w:eastAsia="Arial MT" w:hAnsi="Times New Roman"/>
              </w:rPr>
              <w:t>ькою к</w:t>
            </w:r>
            <w:r w:rsidRPr="00064E09">
              <w:rPr>
                <w:rFonts w:ascii="Times New Roman" w:eastAsia="Arial MT" w:hAnsi="Times New Roman"/>
                <w:spacing w:val="1"/>
              </w:rPr>
              <w:t>р</w:t>
            </w:r>
            <w:r w:rsidRPr="00064E09">
              <w:rPr>
                <w:rFonts w:ascii="Times New Roman" w:eastAsia="Arial MT" w:hAnsi="Times New Roman"/>
              </w:rPr>
              <w:t>еди</w:t>
            </w:r>
            <w:r w:rsidRPr="00064E09">
              <w:rPr>
                <w:rFonts w:ascii="Times New Roman" w:eastAsia="Arial MT" w:hAnsi="Times New Roman"/>
                <w:spacing w:val="-1"/>
              </w:rPr>
              <w:t>т</w:t>
            </w:r>
            <w:r w:rsidRPr="00064E09">
              <w:rPr>
                <w:rFonts w:ascii="Times New Roman" w:eastAsia="Arial MT" w:hAnsi="Times New Roman"/>
                <w:spacing w:val="-2"/>
              </w:rPr>
              <w:t>о</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2"/>
              </w:rPr>
              <w:t>о</w:t>
            </w:r>
            <w:r w:rsidRPr="00064E09">
              <w:rPr>
                <w:rFonts w:ascii="Times New Roman" w:eastAsia="Arial MT" w:hAnsi="Times New Roman"/>
              </w:rPr>
              <w:t>мож</w:t>
            </w:r>
            <w:r w:rsidRPr="00064E09">
              <w:rPr>
                <w:rFonts w:ascii="Times New Roman" w:eastAsia="Arial MT" w:hAnsi="Times New Roman"/>
                <w:spacing w:val="-2"/>
              </w:rPr>
              <w:t>н</w:t>
            </w:r>
            <w:r w:rsidRPr="00064E09">
              <w:rPr>
                <w:rFonts w:ascii="Times New Roman" w:eastAsia="Arial MT" w:hAnsi="Times New Roman"/>
              </w:rPr>
              <w:t>і</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ю п</w:t>
            </w:r>
            <w:r w:rsidRPr="00064E09">
              <w:rPr>
                <w:rFonts w:ascii="Times New Roman" w:eastAsia="Arial MT" w:hAnsi="Times New Roman"/>
                <w:spacing w:val="-2"/>
              </w:rPr>
              <w:t>о</w:t>
            </w:r>
            <w:r w:rsidRPr="00064E09">
              <w:rPr>
                <w:rFonts w:ascii="Times New Roman" w:eastAsia="Arial MT" w:hAnsi="Times New Roman"/>
              </w:rPr>
              <w:t>р</w:t>
            </w:r>
            <w:r w:rsidRPr="00064E09">
              <w:rPr>
                <w:rFonts w:ascii="Times New Roman" w:eastAsia="Arial MT" w:hAnsi="Times New Roman"/>
                <w:spacing w:val="-2"/>
              </w:rPr>
              <w:t>і</w:t>
            </w:r>
            <w:r w:rsidRPr="00064E09">
              <w:rPr>
                <w:rFonts w:ascii="Times New Roman" w:eastAsia="Arial MT" w:hAnsi="Times New Roman"/>
                <w:spacing w:val="-1"/>
              </w:rPr>
              <w:t>внян</w:t>
            </w:r>
            <w:r w:rsidRPr="00064E09">
              <w:rPr>
                <w:rFonts w:ascii="Times New Roman" w:eastAsia="Arial MT" w:hAnsi="Times New Roman"/>
              </w:rPr>
              <w:t>о з і</w:t>
            </w:r>
            <w:r w:rsidRPr="00064E09">
              <w:rPr>
                <w:rFonts w:ascii="Times New Roman" w:eastAsia="Arial MT" w:hAnsi="Times New Roman"/>
                <w:spacing w:val="-1"/>
              </w:rPr>
              <w:t>нши</w:t>
            </w:r>
            <w:r w:rsidRPr="00064E09">
              <w:rPr>
                <w:rFonts w:ascii="Times New Roman" w:eastAsia="Arial MT" w:hAnsi="Times New Roman"/>
              </w:rPr>
              <w:t xml:space="preserve">ми </w:t>
            </w:r>
            <w:r w:rsidRPr="00064E09">
              <w:rPr>
                <w:rFonts w:ascii="Times New Roman" w:eastAsia="Arial MT" w:hAnsi="Times New Roman"/>
                <w:spacing w:val="1"/>
              </w:rPr>
              <w:t>у</w:t>
            </w:r>
            <w:r w:rsidRPr="00064E09">
              <w:rPr>
                <w:rFonts w:ascii="Times New Roman" w:eastAsia="Arial MT" w:hAnsi="Times New Roman"/>
              </w:rPr>
              <w:t>к</w:t>
            </w:r>
            <w:r w:rsidRPr="00064E09">
              <w:rPr>
                <w:rFonts w:ascii="Times New Roman" w:eastAsia="Arial MT" w:hAnsi="Times New Roman"/>
                <w:spacing w:val="1"/>
              </w:rPr>
              <w:t>р</w:t>
            </w:r>
            <w:r w:rsidRPr="00064E09">
              <w:rPr>
                <w:rFonts w:ascii="Times New Roman" w:eastAsia="Arial MT" w:hAnsi="Times New Roman"/>
              </w:rPr>
              <w:t>аї</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3"/>
              </w:rPr>
              <w:t>ь</w:t>
            </w:r>
            <w:r w:rsidRPr="00064E09">
              <w:rPr>
                <w:rFonts w:ascii="Times New Roman" w:eastAsia="Arial MT" w:hAnsi="Times New Roman"/>
              </w:rPr>
              <w:t>кими по</w:t>
            </w:r>
            <w:r w:rsidRPr="00064E09">
              <w:rPr>
                <w:rFonts w:ascii="Times New Roman" w:eastAsia="Arial MT" w:hAnsi="Times New Roman"/>
                <w:spacing w:val="-1"/>
              </w:rPr>
              <w:t>з</w:t>
            </w:r>
            <w:r w:rsidRPr="00064E09">
              <w:rPr>
                <w:rFonts w:ascii="Times New Roman" w:eastAsia="Arial MT" w:hAnsi="Times New Roman"/>
              </w:rPr>
              <w:t>ич</w:t>
            </w:r>
            <w:r w:rsidRPr="00064E09">
              <w:rPr>
                <w:rFonts w:ascii="Times New Roman" w:eastAsia="Arial MT" w:hAnsi="Times New Roman"/>
                <w:spacing w:val="-2"/>
              </w:rPr>
              <w:t>а</w:t>
            </w:r>
            <w:r w:rsidRPr="00064E09">
              <w:rPr>
                <w:rFonts w:ascii="Times New Roman" w:eastAsia="Arial MT" w:hAnsi="Times New Roman"/>
              </w:rPr>
              <w:t>ль</w:t>
            </w:r>
            <w:r w:rsidRPr="00064E09">
              <w:rPr>
                <w:rFonts w:ascii="Times New Roman" w:eastAsia="Arial MT" w:hAnsi="Times New Roman"/>
                <w:spacing w:val="-2"/>
              </w:rPr>
              <w:t>н</w:t>
            </w:r>
            <w:r w:rsidRPr="00064E09">
              <w:rPr>
                <w:rFonts w:ascii="Times New Roman" w:eastAsia="Arial MT" w:hAnsi="Times New Roman"/>
              </w:rPr>
              <w:t>иками або 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w:t>
            </w:r>
            <w:r w:rsidRPr="00064E09">
              <w:rPr>
                <w:rFonts w:ascii="Times New Roman" w:eastAsia="Arial MT" w:hAnsi="Times New Roman"/>
                <w:spacing w:val="-2"/>
              </w:rPr>
              <w:t>м</w:t>
            </w:r>
            <w:r w:rsidRPr="00064E09">
              <w:rPr>
                <w:rFonts w:ascii="Times New Roman" w:eastAsia="Arial MT" w:hAnsi="Times New Roman"/>
              </w:rPr>
              <w:t>и 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1"/>
              </w:rPr>
              <w:t>у</w:t>
            </w:r>
            <w:r w:rsidRPr="00064E09">
              <w:rPr>
                <w:rFonts w:ascii="Times New Roman" w:eastAsia="Arial MT" w:hAnsi="Times New Roman"/>
                <w:spacing w:val="-2"/>
              </w:rPr>
              <w:t>м</w:t>
            </w:r>
            <w:r w:rsidRPr="00064E09">
              <w:rPr>
                <w:rFonts w:ascii="Times New Roman" w:eastAsia="Arial MT" w:hAnsi="Times New Roman"/>
              </w:rPr>
              <w:t>е</w:t>
            </w:r>
            <w:r w:rsidRPr="00064E09">
              <w:rPr>
                <w:rFonts w:ascii="Times New Roman" w:eastAsia="Arial MT" w:hAnsi="Times New Roman"/>
                <w:spacing w:val="-1"/>
              </w:rPr>
              <w:t>нт</w:t>
            </w:r>
            <w:r w:rsidRPr="00064E09">
              <w:rPr>
                <w:rFonts w:ascii="Times New Roman" w:eastAsia="Arial MT" w:hAnsi="Times New Roman"/>
              </w:rPr>
              <w:t xml:space="preserve">ами. </w:t>
            </w:r>
            <w:r w:rsidRPr="00064E09">
              <w:rPr>
                <w:rFonts w:ascii="Times New Roman" w:eastAsia="Arial MT" w:hAnsi="Times New Roman"/>
                <w:spacing w:val="-2"/>
              </w:rPr>
              <w:t>Д</w:t>
            </w:r>
            <w:r w:rsidRPr="00064E09">
              <w:rPr>
                <w:rFonts w:ascii="Times New Roman" w:eastAsia="Arial MT" w:hAnsi="Times New Roman"/>
                <w:spacing w:val="1"/>
              </w:rPr>
              <w:t>у</w:t>
            </w:r>
            <w:r w:rsidRPr="00064E09">
              <w:rPr>
                <w:rFonts w:ascii="Times New Roman" w:eastAsia="Arial MT" w:hAnsi="Times New Roman"/>
              </w:rPr>
              <w:t xml:space="preserve">же </w:t>
            </w:r>
            <w:r w:rsidRPr="00064E09">
              <w:rPr>
                <w:rFonts w:ascii="Times New Roman" w:eastAsia="Arial MT" w:hAnsi="Times New Roman"/>
                <w:spacing w:val="-1"/>
              </w:rPr>
              <w:t>в</w:t>
            </w:r>
            <w:r w:rsidRPr="00064E09">
              <w:rPr>
                <w:rFonts w:ascii="Times New Roman" w:eastAsia="Arial MT" w:hAnsi="Times New Roman"/>
                <w:spacing w:val="-2"/>
              </w:rPr>
              <w:t>и</w:t>
            </w:r>
            <w:r w:rsidRPr="00064E09">
              <w:rPr>
                <w:rFonts w:ascii="Times New Roman" w:eastAsia="Arial MT" w:hAnsi="Times New Roman"/>
                <w:spacing w:val="1"/>
              </w:rPr>
              <w:t>с</w:t>
            </w:r>
            <w:r w:rsidRPr="00064E09">
              <w:rPr>
                <w:rFonts w:ascii="Times New Roman" w:eastAsia="Arial MT" w:hAnsi="Times New Roman"/>
              </w:rPr>
              <w:t>о</w:t>
            </w:r>
            <w:r w:rsidRPr="00064E09">
              <w:rPr>
                <w:rFonts w:ascii="Times New Roman" w:eastAsia="Arial MT" w:hAnsi="Times New Roman"/>
                <w:spacing w:val="-2"/>
              </w:rPr>
              <w:t>к</w:t>
            </w:r>
            <w:r w:rsidRPr="00064E09">
              <w:rPr>
                <w:rFonts w:ascii="Times New Roman" w:eastAsia="Arial MT" w:hAnsi="Times New Roman"/>
              </w:rPr>
              <w:t xml:space="preserve">а </w:t>
            </w:r>
            <w:r w:rsidRPr="00064E09">
              <w:rPr>
                <w:rFonts w:ascii="Times New Roman" w:eastAsia="Arial MT" w:hAnsi="Times New Roman"/>
                <w:spacing w:val="-1"/>
              </w:rPr>
              <w:t>з</w:t>
            </w:r>
            <w:r w:rsidRPr="00064E09">
              <w:rPr>
                <w:rFonts w:ascii="Times New Roman" w:eastAsia="Arial MT" w:hAnsi="Times New Roman"/>
              </w:rPr>
              <w:t>алеж</w:t>
            </w:r>
            <w:r w:rsidRPr="00064E09">
              <w:rPr>
                <w:rFonts w:ascii="Times New Roman" w:eastAsia="Arial MT" w:hAnsi="Times New Roman"/>
                <w:spacing w:val="-2"/>
              </w:rPr>
              <w:t>н</w:t>
            </w:r>
            <w:r w:rsidRPr="00064E09">
              <w:rPr>
                <w:rFonts w:ascii="Times New Roman" w:eastAsia="Arial MT" w:hAnsi="Times New Roman"/>
              </w:rPr>
              <w:t>і</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 xml:space="preserve">ь </w:t>
            </w:r>
            <w:r w:rsidRPr="00064E09">
              <w:rPr>
                <w:rFonts w:ascii="Times New Roman" w:eastAsia="Arial MT" w:hAnsi="Times New Roman"/>
                <w:spacing w:val="-2"/>
              </w:rPr>
              <w:t>р</w:t>
            </w:r>
            <w:r w:rsidRPr="00064E09">
              <w:rPr>
                <w:rFonts w:ascii="Times New Roman" w:eastAsia="Arial MT" w:hAnsi="Times New Roman"/>
              </w:rPr>
              <w:t>і</w:t>
            </w:r>
            <w:r w:rsidRPr="00064E09">
              <w:rPr>
                <w:rFonts w:ascii="Times New Roman" w:eastAsia="Arial MT" w:hAnsi="Times New Roman"/>
                <w:spacing w:val="-1"/>
              </w:rPr>
              <w:t>вн</w:t>
            </w:r>
            <w:r w:rsidRPr="00064E09">
              <w:rPr>
                <w:rFonts w:ascii="Times New Roman" w:eastAsia="Arial MT" w:hAnsi="Times New Roman"/>
              </w:rPr>
              <w:t>я к</w:t>
            </w:r>
            <w:r w:rsidRPr="00064E09">
              <w:rPr>
                <w:rFonts w:ascii="Times New Roman" w:eastAsia="Arial MT" w:hAnsi="Times New Roman"/>
                <w:spacing w:val="-2"/>
              </w:rPr>
              <w:t>р</w:t>
            </w:r>
            <w:r w:rsidRPr="00064E09">
              <w:rPr>
                <w:rFonts w:ascii="Times New Roman" w:eastAsia="Arial MT" w:hAnsi="Times New Roman"/>
              </w:rPr>
              <w:t>еди</w:t>
            </w:r>
            <w:r w:rsidRPr="00064E09">
              <w:rPr>
                <w:rFonts w:ascii="Times New Roman" w:eastAsia="Arial MT" w:hAnsi="Times New Roman"/>
                <w:spacing w:val="-1"/>
              </w:rPr>
              <w:t>т</w:t>
            </w:r>
            <w:r w:rsidRPr="00064E09">
              <w:rPr>
                <w:rFonts w:ascii="Times New Roman" w:eastAsia="Arial MT" w:hAnsi="Times New Roman"/>
                <w:spacing w:val="-2"/>
              </w:rPr>
              <w:t>о</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2"/>
              </w:rPr>
              <w:t>о</w:t>
            </w:r>
            <w:r w:rsidRPr="00064E09">
              <w:rPr>
                <w:rFonts w:ascii="Times New Roman" w:eastAsia="Arial MT" w:hAnsi="Times New Roman"/>
              </w:rPr>
              <w:t>мож</w:t>
            </w:r>
            <w:r w:rsidRPr="00064E09">
              <w:rPr>
                <w:rFonts w:ascii="Times New Roman" w:eastAsia="Arial MT" w:hAnsi="Times New Roman"/>
                <w:spacing w:val="-2"/>
              </w:rPr>
              <w:t>н</w:t>
            </w:r>
            <w:r w:rsidRPr="00064E09">
              <w:rPr>
                <w:rFonts w:ascii="Times New Roman" w:eastAsia="Arial MT" w:hAnsi="Times New Roman"/>
              </w:rPr>
              <w:t>о</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і</w:t>
            </w:r>
            <w:r w:rsidRPr="00064E09">
              <w:rPr>
                <w:rFonts w:ascii="Times New Roman" w:eastAsia="Arial MT" w:hAnsi="Times New Roman"/>
                <w:spacing w:val="-1"/>
              </w:rPr>
              <w:t>в</w:t>
            </w:r>
            <w:r w:rsidRPr="00064E09">
              <w:rPr>
                <w:rFonts w:ascii="Times New Roman" w:eastAsia="Arial MT" w:hAnsi="Times New Roman"/>
                <w:spacing w:val="1"/>
              </w:rPr>
              <w:t>і</w:t>
            </w:r>
            <w:r w:rsidRPr="00064E09">
              <w:rPr>
                <w:rFonts w:ascii="Times New Roman" w:eastAsia="Arial MT" w:hAnsi="Times New Roman"/>
              </w:rPr>
              <w:t>д</w:t>
            </w:r>
            <w:r w:rsidRPr="00064E09">
              <w:rPr>
                <w:rFonts w:ascii="Times New Roman" w:eastAsia="Arial MT" w:hAnsi="Times New Roman"/>
                <w:spacing w:val="-1"/>
              </w:rPr>
              <w:t>в</w:t>
            </w:r>
            <w:r w:rsidRPr="00064E09">
              <w:rPr>
                <w:rFonts w:ascii="Times New Roman" w:eastAsia="Arial MT" w:hAnsi="Times New Roman"/>
                <w:spacing w:val="1"/>
              </w:rPr>
              <w:t>п</w:t>
            </w:r>
            <w:r w:rsidRPr="00064E09">
              <w:rPr>
                <w:rFonts w:ascii="Times New Roman" w:eastAsia="Arial MT" w:hAnsi="Times New Roman"/>
              </w:rPr>
              <w:t>л</w:t>
            </w:r>
            <w:r w:rsidRPr="00064E09">
              <w:rPr>
                <w:rFonts w:ascii="Times New Roman" w:eastAsia="Arial MT" w:hAnsi="Times New Roman"/>
                <w:spacing w:val="-3"/>
              </w:rPr>
              <w:t>и</w:t>
            </w:r>
            <w:r w:rsidRPr="00064E09">
              <w:rPr>
                <w:rFonts w:ascii="Times New Roman" w:eastAsia="Arial MT" w:hAnsi="Times New Roman"/>
                <w:spacing w:val="-1"/>
              </w:rPr>
              <w:t>в</w:t>
            </w:r>
            <w:r w:rsidRPr="00064E09">
              <w:rPr>
                <w:rFonts w:ascii="Times New Roman" w:eastAsia="Arial MT" w:hAnsi="Times New Roman"/>
              </w:rPr>
              <w:t xml:space="preserve">у </w:t>
            </w:r>
            <w:r w:rsidRPr="00064E09">
              <w:rPr>
                <w:rFonts w:ascii="Times New Roman" w:eastAsia="Arial MT" w:hAnsi="Times New Roman"/>
                <w:spacing w:val="-1"/>
              </w:rPr>
              <w:t>н</w:t>
            </w:r>
            <w:r w:rsidRPr="00064E09">
              <w:rPr>
                <w:rFonts w:ascii="Times New Roman" w:eastAsia="Arial MT" w:hAnsi="Times New Roman"/>
                <w:spacing w:val="-2"/>
              </w:rPr>
              <w:t>е</w:t>
            </w:r>
            <w:r w:rsidRPr="00064E09">
              <w:rPr>
                <w:rFonts w:ascii="Times New Roman" w:eastAsia="Arial MT" w:hAnsi="Times New Roman"/>
                <w:spacing w:val="1"/>
              </w:rPr>
              <w:t>с</w:t>
            </w:r>
            <w:r w:rsidRPr="00064E09">
              <w:rPr>
                <w:rFonts w:ascii="Times New Roman" w:eastAsia="Arial MT" w:hAnsi="Times New Roman"/>
              </w:rPr>
              <w:t>пр</w:t>
            </w:r>
            <w:r w:rsidRPr="00064E09">
              <w:rPr>
                <w:rFonts w:ascii="Times New Roman" w:eastAsia="Arial MT" w:hAnsi="Times New Roman"/>
                <w:spacing w:val="-3"/>
              </w:rPr>
              <w:t>и</w:t>
            </w:r>
            <w:r w:rsidRPr="00064E09">
              <w:rPr>
                <w:rFonts w:ascii="Times New Roman" w:eastAsia="Arial MT" w:hAnsi="Times New Roman"/>
              </w:rPr>
              <w:t>я</w:t>
            </w:r>
            <w:r w:rsidRPr="00064E09">
              <w:rPr>
                <w:rFonts w:ascii="Times New Roman" w:eastAsia="Arial MT" w:hAnsi="Times New Roman"/>
                <w:spacing w:val="-1"/>
              </w:rPr>
              <w:t>т</w:t>
            </w:r>
            <w:r w:rsidRPr="00064E09">
              <w:rPr>
                <w:rFonts w:ascii="Times New Roman" w:eastAsia="Arial MT" w:hAnsi="Times New Roman"/>
              </w:rPr>
              <w:t>ливих к</w:t>
            </w:r>
            <w:r w:rsidRPr="00064E09">
              <w:rPr>
                <w:rFonts w:ascii="Times New Roman" w:eastAsia="Arial MT" w:hAnsi="Times New Roman"/>
                <w:spacing w:val="1"/>
              </w:rPr>
              <w:t>о</w:t>
            </w:r>
            <w:r w:rsidRPr="00064E09">
              <w:rPr>
                <w:rFonts w:ascii="Times New Roman" w:eastAsia="Arial MT" w:hAnsi="Times New Roman"/>
              </w:rPr>
              <w:t>ме</w:t>
            </w:r>
            <w:r w:rsidRPr="00064E09">
              <w:rPr>
                <w:rFonts w:ascii="Times New Roman" w:eastAsia="Arial MT" w:hAnsi="Times New Roman"/>
                <w:spacing w:val="-2"/>
              </w:rPr>
              <w:t>р</w:t>
            </w:r>
            <w:r w:rsidRPr="00064E09">
              <w:rPr>
                <w:rFonts w:ascii="Times New Roman" w:eastAsia="Arial MT" w:hAnsi="Times New Roman"/>
              </w:rPr>
              <w:t>цій</w:t>
            </w:r>
            <w:r w:rsidRPr="00064E09">
              <w:rPr>
                <w:rFonts w:ascii="Times New Roman" w:eastAsia="Arial MT" w:hAnsi="Times New Roman"/>
                <w:spacing w:val="-1"/>
              </w:rPr>
              <w:t>н</w:t>
            </w:r>
            <w:r w:rsidRPr="00064E09">
              <w:rPr>
                <w:rFonts w:ascii="Times New Roman" w:eastAsia="Arial MT" w:hAnsi="Times New Roman"/>
              </w:rPr>
              <w:t>и</w:t>
            </w:r>
            <w:r w:rsidRPr="00064E09">
              <w:rPr>
                <w:rFonts w:ascii="Times New Roman" w:eastAsia="Arial MT" w:hAnsi="Times New Roman"/>
                <w:spacing w:val="1"/>
              </w:rPr>
              <w:t>х</w:t>
            </w:r>
            <w:r w:rsidRPr="00064E09">
              <w:rPr>
                <w:rFonts w:ascii="Times New Roman" w:eastAsia="Arial MT" w:hAnsi="Times New Roman"/>
              </w:rPr>
              <w:t>,фі</w:t>
            </w:r>
            <w:r w:rsidRPr="00064E09">
              <w:rPr>
                <w:rFonts w:ascii="Times New Roman" w:eastAsia="Arial MT" w:hAnsi="Times New Roman"/>
                <w:spacing w:val="-1"/>
              </w:rPr>
              <w:t>н</w:t>
            </w:r>
            <w:r w:rsidRPr="00064E09">
              <w:rPr>
                <w:rFonts w:ascii="Times New Roman" w:eastAsia="Arial MT" w:hAnsi="Times New Roman"/>
                <w:spacing w:val="1"/>
              </w:rPr>
              <w:t>а</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rPr>
              <w:t>о</w:t>
            </w:r>
            <w:r w:rsidRPr="00064E09">
              <w:rPr>
                <w:rFonts w:ascii="Times New Roman" w:eastAsia="Arial MT" w:hAnsi="Times New Roman"/>
                <w:spacing w:val="-3"/>
              </w:rPr>
              <w:t>в</w:t>
            </w:r>
            <w:r w:rsidRPr="00064E09">
              <w:rPr>
                <w:rFonts w:ascii="Times New Roman" w:eastAsia="Arial MT" w:hAnsi="Times New Roman"/>
              </w:rPr>
              <w:t>ихтаек</w:t>
            </w:r>
            <w:r w:rsidRPr="00064E09">
              <w:rPr>
                <w:rFonts w:ascii="Times New Roman" w:eastAsia="Arial MT" w:hAnsi="Times New Roman"/>
                <w:spacing w:val="1"/>
              </w:rPr>
              <w:t>о</w:t>
            </w:r>
            <w:r w:rsidRPr="00064E09">
              <w:rPr>
                <w:rFonts w:ascii="Times New Roman" w:eastAsia="Arial MT" w:hAnsi="Times New Roman"/>
                <w:spacing w:val="-1"/>
              </w:rPr>
              <w:t>н</w:t>
            </w:r>
            <w:r w:rsidRPr="00064E09">
              <w:rPr>
                <w:rFonts w:ascii="Times New Roman" w:eastAsia="Arial MT" w:hAnsi="Times New Roman"/>
              </w:rPr>
              <w:t>оміч</w:t>
            </w:r>
            <w:r w:rsidRPr="00064E09">
              <w:rPr>
                <w:rFonts w:ascii="Times New Roman" w:eastAsia="Arial MT" w:hAnsi="Times New Roman"/>
                <w:spacing w:val="-2"/>
              </w:rPr>
              <w:t>н</w:t>
            </w:r>
            <w:r w:rsidRPr="00064E09">
              <w:rPr>
                <w:rFonts w:ascii="Times New Roman" w:eastAsia="Arial MT" w:hAnsi="Times New Roman"/>
              </w:rPr>
              <w:t>их</w:t>
            </w:r>
            <w:r w:rsidRPr="00064E09">
              <w:rPr>
                <w:rFonts w:ascii="Times New Roman" w:eastAsia="Arial MT" w:hAnsi="Times New Roman"/>
                <w:spacing w:val="-1"/>
              </w:rPr>
              <w:t xml:space="preserve"> у</w:t>
            </w:r>
            <w:r w:rsidRPr="00064E09">
              <w:rPr>
                <w:rFonts w:ascii="Times New Roman" w:eastAsia="Arial MT" w:hAnsi="Times New Roman"/>
              </w:rPr>
              <w:t>мов</w:t>
            </w:r>
          </w:p>
        </w:tc>
      </w:tr>
      <w:tr w:rsidR="00756D4F" w:rsidRPr="00064E09" w:rsidTr="007071F5">
        <w:trPr>
          <w:trHeight w:val="772"/>
        </w:trPr>
        <w:tc>
          <w:tcPr>
            <w:tcW w:w="1058" w:type="dxa"/>
            <w:shd w:val="clear" w:color="auto" w:fill="auto"/>
          </w:tcPr>
          <w:p w:rsidR="00756D4F" w:rsidRPr="00064E09" w:rsidRDefault="00756D4F" w:rsidP="007071F5">
            <w:pPr>
              <w:widowControl w:val="0"/>
              <w:autoSpaceDE w:val="0"/>
              <w:autoSpaceDN w:val="0"/>
              <w:spacing w:before="75"/>
              <w:ind w:right="-2"/>
              <w:rPr>
                <w:rFonts w:ascii="Times New Roman" w:eastAsia="Arial MT" w:hAnsi="Times New Roman"/>
              </w:rPr>
            </w:pPr>
            <w:r w:rsidRPr="00064E09">
              <w:rPr>
                <w:rFonts w:ascii="Times New Roman" w:eastAsia="Arial MT" w:hAnsi="Times New Roman"/>
              </w:rPr>
              <w:t>uaCCC</w:t>
            </w:r>
          </w:p>
        </w:tc>
        <w:tc>
          <w:tcPr>
            <w:tcW w:w="8865" w:type="dxa"/>
            <w:shd w:val="clear" w:color="auto" w:fill="auto"/>
          </w:tcPr>
          <w:p w:rsidR="00756D4F" w:rsidRPr="00064E09" w:rsidRDefault="00756D4F" w:rsidP="007071F5">
            <w:pPr>
              <w:widowControl w:val="0"/>
              <w:autoSpaceDE w:val="0"/>
              <w:autoSpaceDN w:val="0"/>
              <w:spacing w:before="75"/>
              <w:ind w:right="-2"/>
              <w:jc w:val="both"/>
              <w:rPr>
                <w:rFonts w:ascii="Times New Roman" w:eastAsia="Arial MT" w:hAnsi="Times New Roman"/>
              </w:rPr>
            </w:pPr>
            <w:r w:rsidRPr="00064E09">
              <w:rPr>
                <w:rFonts w:ascii="Times New Roman" w:eastAsia="Arial MT" w:hAnsi="Times New Roman"/>
              </w:rPr>
              <w:t>По</w:t>
            </w:r>
            <w:r w:rsidRPr="00064E09">
              <w:rPr>
                <w:rFonts w:ascii="Times New Roman" w:eastAsia="Arial MT" w:hAnsi="Times New Roman"/>
                <w:spacing w:val="-1"/>
              </w:rPr>
              <w:t>з</w:t>
            </w:r>
            <w:r w:rsidRPr="00064E09">
              <w:rPr>
                <w:rFonts w:ascii="Times New Roman" w:eastAsia="Arial MT" w:hAnsi="Times New Roman"/>
              </w:rPr>
              <w:t>ичаль</w:t>
            </w:r>
            <w:r w:rsidRPr="00064E09">
              <w:rPr>
                <w:rFonts w:ascii="Times New Roman" w:eastAsia="Arial MT" w:hAnsi="Times New Roman"/>
                <w:spacing w:val="-2"/>
              </w:rPr>
              <w:t>н</w:t>
            </w:r>
            <w:r w:rsidRPr="00064E09">
              <w:rPr>
                <w:rFonts w:ascii="Times New Roman" w:eastAsia="Arial MT" w:hAnsi="Times New Roman"/>
              </w:rPr>
              <w:t>ик або ок</w:t>
            </w:r>
            <w:r w:rsidRPr="00064E09">
              <w:rPr>
                <w:rFonts w:ascii="Times New Roman" w:eastAsia="Arial MT" w:hAnsi="Times New Roman"/>
                <w:spacing w:val="1"/>
              </w:rPr>
              <w:t>р</w:t>
            </w:r>
            <w:r w:rsidRPr="00064E09">
              <w:rPr>
                <w:rFonts w:ascii="Times New Roman" w:eastAsia="Arial MT" w:hAnsi="Times New Roman"/>
                <w:spacing w:val="-2"/>
              </w:rPr>
              <w:t>е</w:t>
            </w:r>
            <w:r w:rsidRPr="00064E09">
              <w:rPr>
                <w:rFonts w:ascii="Times New Roman" w:eastAsia="Arial MT" w:hAnsi="Times New Roman"/>
              </w:rPr>
              <w:t>мийбор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ий 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2"/>
              </w:rPr>
              <w:t>у</w:t>
            </w:r>
            <w:r w:rsidRPr="00064E09">
              <w:rPr>
                <w:rFonts w:ascii="Times New Roman" w:eastAsia="Arial MT" w:hAnsi="Times New Roman"/>
              </w:rPr>
              <w:t>ме</w:t>
            </w:r>
            <w:r w:rsidRPr="00064E09">
              <w:rPr>
                <w:rFonts w:ascii="Times New Roman" w:eastAsia="Arial MT" w:hAnsi="Times New Roman"/>
                <w:spacing w:val="-1"/>
              </w:rPr>
              <w:t>н</w:t>
            </w:r>
            <w:r w:rsidRPr="00064E09">
              <w:rPr>
                <w:rFonts w:ascii="Times New Roman" w:eastAsia="Arial MT" w:hAnsi="Times New Roman"/>
              </w:rPr>
              <w:t xml:space="preserve">т з </w:t>
            </w:r>
            <w:r w:rsidRPr="00064E09">
              <w:rPr>
                <w:rFonts w:ascii="Times New Roman" w:eastAsia="Arial MT" w:hAnsi="Times New Roman"/>
                <w:spacing w:val="2"/>
              </w:rPr>
              <w:t>р</w:t>
            </w:r>
            <w:r w:rsidRPr="00064E09">
              <w:rPr>
                <w:rFonts w:ascii="Times New Roman" w:eastAsia="Arial MT" w:hAnsi="Times New Roman"/>
              </w:rPr>
              <w:t>ей</w:t>
            </w:r>
            <w:r w:rsidRPr="00064E09">
              <w:rPr>
                <w:rFonts w:ascii="Times New Roman" w:eastAsia="Arial MT" w:hAnsi="Times New Roman"/>
                <w:spacing w:val="-1"/>
              </w:rPr>
              <w:t>т</w:t>
            </w:r>
            <w:r w:rsidRPr="00064E09">
              <w:rPr>
                <w:rFonts w:ascii="Times New Roman" w:eastAsia="Arial MT" w:hAnsi="Times New Roman"/>
              </w:rPr>
              <w:t>и</w:t>
            </w:r>
            <w:r w:rsidRPr="00064E09">
              <w:rPr>
                <w:rFonts w:ascii="Times New Roman" w:eastAsia="Arial MT" w:hAnsi="Times New Roman"/>
                <w:spacing w:val="-1"/>
              </w:rPr>
              <w:t>нг</w:t>
            </w:r>
            <w:r w:rsidRPr="00064E09">
              <w:rPr>
                <w:rFonts w:ascii="Times New Roman" w:eastAsia="Arial MT" w:hAnsi="Times New Roman"/>
              </w:rPr>
              <w:t>омuaC</w:t>
            </w:r>
            <w:r w:rsidRPr="00064E09">
              <w:rPr>
                <w:rFonts w:ascii="Times New Roman" w:eastAsia="Arial MT" w:hAnsi="Times New Roman"/>
                <w:spacing w:val="-1"/>
              </w:rPr>
              <w:t>C</w:t>
            </w:r>
            <w:r w:rsidRPr="00064E09">
              <w:rPr>
                <w:rFonts w:ascii="Times New Roman" w:eastAsia="Arial MT" w:hAnsi="Times New Roman"/>
              </w:rPr>
              <w:t>C</w:t>
            </w:r>
            <w:r w:rsidRPr="00064E09">
              <w:rPr>
                <w:rFonts w:ascii="Times New Roman" w:eastAsia="Arial MT" w:hAnsi="Times New Roman"/>
                <w:spacing w:val="1"/>
              </w:rPr>
              <w:t>х</w:t>
            </w:r>
            <w:r w:rsidRPr="00064E09">
              <w:rPr>
                <w:rFonts w:ascii="Times New Roman" w:eastAsia="Arial MT" w:hAnsi="Times New Roman"/>
                <w:spacing w:val="-2"/>
              </w:rPr>
              <w:t>а</w:t>
            </w:r>
            <w:r w:rsidRPr="00064E09">
              <w:rPr>
                <w:rFonts w:ascii="Times New Roman" w:eastAsia="Arial MT" w:hAnsi="Times New Roman"/>
              </w:rPr>
              <w:t>рактери</w:t>
            </w:r>
            <w:r w:rsidRPr="00064E09">
              <w:rPr>
                <w:rFonts w:ascii="Times New Roman" w:eastAsia="Arial MT" w:hAnsi="Times New Roman"/>
                <w:spacing w:val="-3"/>
              </w:rPr>
              <w:t>з</w:t>
            </w:r>
            <w:r w:rsidRPr="00064E09">
              <w:rPr>
                <w:rFonts w:ascii="Times New Roman" w:eastAsia="Arial MT" w:hAnsi="Times New Roman"/>
                <w:spacing w:val="1"/>
              </w:rPr>
              <w:t>у</w:t>
            </w:r>
            <w:r w:rsidRPr="00064E09">
              <w:rPr>
                <w:rFonts w:ascii="Times New Roman" w:eastAsia="Arial MT" w:hAnsi="Times New Roman"/>
                <w:spacing w:val="-1"/>
              </w:rPr>
              <w:t>єт</w:t>
            </w:r>
            <w:r w:rsidRPr="00064E09">
              <w:rPr>
                <w:rFonts w:ascii="Times New Roman" w:eastAsia="Arial MT" w:hAnsi="Times New Roman"/>
              </w:rPr>
              <w:t>ься д</w:t>
            </w:r>
            <w:r w:rsidRPr="00064E09">
              <w:rPr>
                <w:rFonts w:ascii="Times New Roman" w:eastAsia="Arial MT" w:hAnsi="Times New Roman"/>
                <w:spacing w:val="1"/>
              </w:rPr>
              <w:t>у</w:t>
            </w:r>
            <w:r w:rsidRPr="00064E09">
              <w:rPr>
                <w:rFonts w:ascii="Times New Roman" w:eastAsia="Arial MT" w:hAnsi="Times New Roman"/>
                <w:spacing w:val="-3"/>
              </w:rPr>
              <w:t>ж</w:t>
            </w:r>
            <w:r w:rsidRPr="00064E09">
              <w:rPr>
                <w:rFonts w:ascii="Times New Roman" w:eastAsia="Arial MT" w:hAnsi="Times New Roman"/>
              </w:rPr>
              <w:t xml:space="preserve">е </w:t>
            </w:r>
            <w:r w:rsidRPr="00064E09">
              <w:rPr>
                <w:rFonts w:ascii="Times New Roman" w:eastAsia="Arial MT" w:hAnsi="Times New Roman"/>
                <w:spacing w:val="-1"/>
              </w:rPr>
              <w:t>н</w:t>
            </w:r>
            <w:r w:rsidRPr="00064E09">
              <w:rPr>
                <w:rFonts w:ascii="Times New Roman" w:eastAsia="Arial MT" w:hAnsi="Times New Roman"/>
              </w:rPr>
              <w:t>и</w:t>
            </w:r>
            <w:r w:rsidRPr="00064E09">
              <w:rPr>
                <w:rFonts w:ascii="Times New Roman" w:eastAsia="Arial MT" w:hAnsi="Times New Roman"/>
                <w:spacing w:val="-1"/>
              </w:rPr>
              <w:t>з</w:t>
            </w:r>
            <w:r w:rsidRPr="00064E09">
              <w:rPr>
                <w:rFonts w:ascii="Times New Roman" w:eastAsia="Arial MT" w:hAnsi="Times New Roman"/>
              </w:rPr>
              <w:t>ькоюк</w:t>
            </w:r>
            <w:r w:rsidRPr="00064E09">
              <w:rPr>
                <w:rFonts w:ascii="Times New Roman" w:eastAsia="Arial MT" w:hAnsi="Times New Roman"/>
                <w:spacing w:val="1"/>
              </w:rPr>
              <w:t>р</w:t>
            </w:r>
            <w:r w:rsidRPr="00064E09">
              <w:rPr>
                <w:rFonts w:ascii="Times New Roman" w:eastAsia="Arial MT" w:hAnsi="Times New Roman"/>
              </w:rPr>
              <w:t>еди</w:t>
            </w:r>
            <w:r w:rsidRPr="00064E09">
              <w:rPr>
                <w:rFonts w:ascii="Times New Roman" w:eastAsia="Arial MT" w:hAnsi="Times New Roman"/>
                <w:spacing w:val="-1"/>
              </w:rPr>
              <w:t>т</w:t>
            </w:r>
            <w:r w:rsidRPr="00064E09">
              <w:rPr>
                <w:rFonts w:ascii="Times New Roman" w:eastAsia="Arial MT" w:hAnsi="Times New Roman"/>
              </w:rPr>
              <w:t>о</w:t>
            </w:r>
            <w:r w:rsidRPr="00064E09">
              <w:rPr>
                <w:rFonts w:ascii="Times New Roman" w:eastAsia="Arial MT" w:hAnsi="Times New Roman"/>
                <w:spacing w:val="-2"/>
              </w:rPr>
              <w:t>с</w:t>
            </w:r>
            <w:r w:rsidRPr="00064E09">
              <w:rPr>
                <w:rFonts w:ascii="Times New Roman" w:eastAsia="Arial MT" w:hAnsi="Times New Roman"/>
              </w:rPr>
              <w:t>пр</w:t>
            </w:r>
            <w:r w:rsidRPr="00064E09">
              <w:rPr>
                <w:rFonts w:ascii="Times New Roman" w:eastAsia="Arial MT" w:hAnsi="Times New Roman"/>
                <w:spacing w:val="-2"/>
              </w:rPr>
              <w:t>о</w:t>
            </w:r>
            <w:r w:rsidRPr="00064E09">
              <w:rPr>
                <w:rFonts w:ascii="Times New Roman" w:eastAsia="Arial MT" w:hAnsi="Times New Roman"/>
              </w:rPr>
              <w:t>мож</w:t>
            </w:r>
            <w:r w:rsidRPr="00064E09">
              <w:rPr>
                <w:rFonts w:ascii="Times New Roman" w:eastAsia="Arial MT" w:hAnsi="Times New Roman"/>
                <w:spacing w:val="-2"/>
              </w:rPr>
              <w:t>н</w:t>
            </w:r>
            <w:r w:rsidRPr="00064E09">
              <w:rPr>
                <w:rFonts w:ascii="Times New Roman" w:eastAsia="Arial MT" w:hAnsi="Times New Roman"/>
              </w:rPr>
              <w:t>і</w:t>
            </w:r>
            <w:r w:rsidRPr="00064E09">
              <w:rPr>
                <w:rFonts w:ascii="Times New Roman" w:eastAsia="Arial MT" w:hAnsi="Times New Roman"/>
                <w:spacing w:val="-2"/>
              </w:rPr>
              <w:t>с</w:t>
            </w:r>
            <w:r w:rsidRPr="00064E09">
              <w:rPr>
                <w:rFonts w:ascii="Times New Roman" w:eastAsia="Arial MT" w:hAnsi="Times New Roman"/>
                <w:spacing w:val="-1"/>
              </w:rPr>
              <w:t>т</w:t>
            </w:r>
            <w:r w:rsidRPr="00064E09">
              <w:rPr>
                <w:rFonts w:ascii="Times New Roman" w:eastAsia="Arial MT" w:hAnsi="Times New Roman"/>
              </w:rPr>
              <w:t>юпорі</w:t>
            </w:r>
            <w:r w:rsidRPr="00064E09">
              <w:rPr>
                <w:rFonts w:ascii="Times New Roman" w:eastAsia="Arial MT" w:hAnsi="Times New Roman"/>
                <w:spacing w:val="-1"/>
              </w:rPr>
              <w:t>внян</w:t>
            </w:r>
            <w:r w:rsidRPr="00064E09">
              <w:rPr>
                <w:rFonts w:ascii="Times New Roman" w:eastAsia="Arial MT" w:hAnsi="Times New Roman"/>
              </w:rPr>
              <w:t>озі</w:t>
            </w:r>
            <w:r w:rsidRPr="00064E09">
              <w:rPr>
                <w:rFonts w:ascii="Times New Roman" w:eastAsia="Arial MT" w:hAnsi="Times New Roman"/>
                <w:spacing w:val="-1"/>
              </w:rPr>
              <w:t>нши</w:t>
            </w:r>
            <w:r w:rsidRPr="00064E09">
              <w:rPr>
                <w:rFonts w:ascii="Times New Roman" w:eastAsia="Arial MT" w:hAnsi="Times New Roman"/>
              </w:rPr>
              <w:t>ми</w:t>
            </w:r>
            <w:r w:rsidRPr="00064E09">
              <w:rPr>
                <w:rFonts w:ascii="Times New Roman" w:eastAsia="Arial MT" w:hAnsi="Times New Roman"/>
                <w:spacing w:val="1"/>
              </w:rPr>
              <w:t>у</w:t>
            </w:r>
            <w:r w:rsidRPr="00064E09">
              <w:rPr>
                <w:rFonts w:ascii="Times New Roman" w:eastAsia="Arial MT" w:hAnsi="Times New Roman"/>
              </w:rPr>
              <w:t>к</w:t>
            </w:r>
            <w:r w:rsidRPr="00064E09">
              <w:rPr>
                <w:rFonts w:ascii="Times New Roman" w:eastAsia="Arial MT" w:hAnsi="Times New Roman"/>
                <w:spacing w:val="-2"/>
              </w:rPr>
              <w:t>р</w:t>
            </w:r>
            <w:r w:rsidRPr="00064E09">
              <w:rPr>
                <w:rFonts w:ascii="Times New Roman" w:eastAsia="Arial MT" w:hAnsi="Times New Roman"/>
              </w:rPr>
              <w:t>а</w:t>
            </w:r>
            <w:r w:rsidRPr="00064E09">
              <w:rPr>
                <w:rFonts w:ascii="Times New Roman" w:eastAsia="Arial MT" w:hAnsi="Times New Roman"/>
                <w:spacing w:val="-2"/>
              </w:rPr>
              <w:t>ї</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rPr>
              <w:t>ьки</w:t>
            </w:r>
            <w:r w:rsidRPr="00064E09">
              <w:rPr>
                <w:rFonts w:ascii="Times New Roman" w:eastAsia="Arial MT" w:hAnsi="Times New Roman"/>
                <w:spacing w:val="1"/>
              </w:rPr>
              <w:t>м</w:t>
            </w:r>
            <w:r w:rsidRPr="00064E09">
              <w:rPr>
                <w:rFonts w:ascii="Times New Roman" w:eastAsia="Arial MT" w:hAnsi="Times New Roman"/>
              </w:rPr>
              <w:t>и</w:t>
            </w:r>
            <w:r w:rsidRPr="00064E09">
              <w:rPr>
                <w:rFonts w:ascii="Times New Roman" w:eastAsia="Arial MT" w:hAnsi="Times New Roman"/>
                <w:spacing w:val="-2"/>
              </w:rPr>
              <w:t>п</w:t>
            </w:r>
            <w:r w:rsidRPr="00064E09">
              <w:rPr>
                <w:rFonts w:ascii="Times New Roman" w:eastAsia="Arial MT" w:hAnsi="Times New Roman"/>
              </w:rPr>
              <w:t>о</w:t>
            </w:r>
            <w:r w:rsidRPr="00064E09">
              <w:rPr>
                <w:rFonts w:ascii="Times New Roman" w:eastAsia="Arial MT" w:hAnsi="Times New Roman"/>
                <w:spacing w:val="-1"/>
              </w:rPr>
              <w:t>з</w:t>
            </w:r>
            <w:r w:rsidRPr="00064E09">
              <w:rPr>
                <w:rFonts w:ascii="Times New Roman" w:eastAsia="Arial MT" w:hAnsi="Times New Roman"/>
              </w:rPr>
              <w:t>ичаль</w:t>
            </w:r>
            <w:r w:rsidRPr="00064E09">
              <w:rPr>
                <w:rFonts w:ascii="Times New Roman" w:eastAsia="Arial MT" w:hAnsi="Times New Roman"/>
                <w:spacing w:val="-2"/>
              </w:rPr>
              <w:t>н</w:t>
            </w:r>
            <w:r w:rsidRPr="00064E09">
              <w:rPr>
                <w:rFonts w:ascii="Times New Roman" w:eastAsia="Arial MT" w:hAnsi="Times New Roman"/>
              </w:rPr>
              <w:t>икамиа</w:t>
            </w:r>
            <w:r w:rsidRPr="00064E09">
              <w:rPr>
                <w:rFonts w:ascii="Times New Roman" w:eastAsia="Arial MT" w:hAnsi="Times New Roman"/>
                <w:spacing w:val="-3"/>
              </w:rPr>
              <w:t>б</w:t>
            </w:r>
            <w:r w:rsidRPr="00064E09">
              <w:rPr>
                <w:rFonts w:ascii="Times New Roman" w:eastAsia="Arial MT" w:hAnsi="Times New Roman"/>
              </w:rPr>
              <w:t>обор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spacing w:val="-2"/>
              </w:rPr>
              <w:t>и</w:t>
            </w:r>
            <w:r w:rsidRPr="00064E09">
              <w:rPr>
                <w:rFonts w:ascii="Times New Roman" w:eastAsia="Arial MT" w:hAnsi="Times New Roman"/>
              </w:rPr>
              <w:t>ми 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1"/>
              </w:rPr>
              <w:t>у</w:t>
            </w:r>
            <w:r w:rsidRPr="00064E09">
              <w:rPr>
                <w:rFonts w:ascii="Times New Roman" w:eastAsia="Arial MT" w:hAnsi="Times New Roman"/>
                <w:spacing w:val="-2"/>
              </w:rPr>
              <w:t>м</w:t>
            </w:r>
            <w:r w:rsidRPr="00064E09">
              <w:rPr>
                <w:rFonts w:ascii="Times New Roman" w:eastAsia="Arial MT" w:hAnsi="Times New Roman"/>
              </w:rPr>
              <w:t>е</w:t>
            </w:r>
            <w:r w:rsidRPr="00064E09">
              <w:rPr>
                <w:rFonts w:ascii="Times New Roman" w:eastAsia="Arial MT" w:hAnsi="Times New Roman"/>
                <w:spacing w:val="-1"/>
              </w:rPr>
              <w:t>нт</w:t>
            </w:r>
            <w:r w:rsidRPr="00064E09">
              <w:rPr>
                <w:rFonts w:ascii="Times New Roman" w:eastAsia="Arial MT" w:hAnsi="Times New Roman"/>
              </w:rPr>
              <w:t>ами. По</w:t>
            </w:r>
            <w:r w:rsidRPr="00064E09">
              <w:rPr>
                <w:rFonts w:ascii="Times New Roman" w:eastAsia="Arial MT" w:hAnsi="Times New Roman"/>
                <w:spacing w:val="-1"/>
              </w:rPr>
              <w:t>т</w:t>
            </w:r>
            <w:r w:rsidRPr="00064E09">
              <w:rPr>
                <w:rFonts w:ascii="Times New Roman" w:eastAsia="Arial MT" w:hAnsi="Times New Roman"/>
              </w:rPr>
              <w:t>е</w:t>
            </w:r>
            <w:r w:rsidRPr="00064E09">
              <w:rPr>
                <w:rFonts w:ascii="Times New Roman" w:eastAsia="Arial MT" w:hAnsi="Times New Roman"/>
                <w:spacing w:val="-1"/>
              </w:rPr>
              <w:t>н</w:t>
            </w:r>
            <w:r w:rsidRPr="00064E09">
              <w:rPr>
                <w:rFonts w:ascii="Times New Roman" w:eastAsia="Arial MT" w:hAnsi="Times New Roman"/>
              </w:rPr>
              <w:t>цій</w:t>
            </w:r>
            <w:r w:rsidRPr="00064E09">
              <w:rPr>
                <w:rFonts w:ascii="Times New Roman" w:eastAsia="Arial MT" w:hAnsi="Times New Roman"/>
                <w:spacing w:val="-1"/>
              </w:rPr>
              <w:t>н</w:t>
            </w:r>
            <w:r w:rsidRPr="00064E09">
              <w:rPr>
                <w:rFonts w:ascii="Times New Roman" w:eastAsia="Arial MT" w:hAnsi="Times New Roman"/>
              </w:rPr>
              <w:t xml:space="preserve">а </w:t>
            </w:r>
            <w:r w:rsidRPr="00064E09">
              <w:rPr>
                <w:rFonts w:ascii="Times New Roman" w:eastAsia="Arial MT" w:hAnsi="Times New Roman"/>
                <w:spacing w:val="-2"/>
              </w:rPr>
              <w:t>в</w:t>
            </w:r>
            <w:r w:rsidRPr="00064E09">
              <w:rPr>
                <w:rFonts w:ascii="Times New Roman" w:eastAsia="Arial MT" w:hAnsi="Times New Roman"/>
              </w:rPr>
              <w:t>іро</w:t>
            </w:r>
            <w:r w:rsidRPr="00064E09">
              <w:rPr>
                <w:rFonts w:ascii="Times New Roman" w:eastAsia="Arial MT" w:hAnsi="Times New Roman"/>
                <w:spacing w:val="-1"/>
              </w:rPr>
              <w:t>г</w:t>
            </w:r>
            <w:r w:rsidRPr="00064E09">
              <w:rPr>
                <w:rFonts w:ascii="Times New Roman" w:eastAsia="Arial MT" w:hAnsi="Times New Roman"/>
              </w:rPr>
              <w:t>ід</w:t>
            </w:r>
            <w:r w:rsidRPr="00064E09">
              <w:rPr>
                <w:rFonts w:ascii="Times New Roman" w:eastAsia="Arial MT" w:hAnsi="Times New Roman"/>
                <w:spacing w:val="-1"/>
              </w:rPr>
              <w:t>н</w:t>
            </w:r>
            <w:r w:rsidRPr="00064E09">
              <w:rPr>
                <w:rFonts w:ascii="Times New Roman" w:eastAsia="Arial MT" w:hAnsi="Times New Roman"/>
                <w:spacing w:val="-2"/>
              </w:rPr>
              <w:t>і</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ь деф</w:t>
            </w:r>
            <w:r w:rsidRPr="00064E09">
              <w:rPr>
                <w:rFonts w:ascii="Times New Roman" w:eastAsia="Arial MT" w:hAnsi="Times New Roman"/>
                <w:spacing w:val="-2"/>
              </w:rPr>
              <w:t>о</w:t>
            </w:r>
            <w:r w:rsidRPr="00064E09">
              <w:rPr>
                <w:rFonts w:ascii="Times New Roman" w:eastAsia="Arial MT" w:hAnsi="Times New Roman"/>
              </w:rPr>
              <w:t>л</w:t>
            </w:r>
            <w:r w:rsidRPr="00064E09">
              <w:rPr>
                <w:rFonts w:ascii="Times New Roman" w:eastAsia="Arial MT" w:hAnsi="Times New Roman"/>
                <w:spacing w:val="-1"/>
              </w:rPr>
              <w:t>т</w:t>
            </w:r>
            <w:r w:rsidRPr="00064E09">
              <w:rPr>
                <w:rFonts w:ascii="Times New Roman" w:eastAsia="Arial MT" w:hAnsi="Times New Roman"/>
              </w:rPr>
              <w:t>у</w:t>
            </w:r>
          </w:p>
        </w:tc>
      </w:tr>
      <w:tr w:rsidR="00756D4F" w:rsidRPr="00064E09" w:rsidTr="007071F5">
        <w:trPr>
          <w:trHeight w:val="563"/>
        </w:trPr>
        <w:tc>
          <w:tcPr>
            <w:tcW w:w="1058" w:type="dxa"/>
            <w:shd w:val="clear" w:color="auto" w:fill="auto"/>
          </w:tcPr>
          <w:p w:rsidR="00756D4F" w:rsidRPr="00064E09" w:rsidRDefault="00756D4F" w:rsidP="007071F5">
            <w:pPr>
              <w:widowControl w:val="0"/>
              <w:autoSpaceDE w:val="0"/>
              <w:autoSpaceDN w:val="0"/>
              <w:spacing w:before="73"/>
              <w:ind w:right="-2"/>
              <w:rPr>
                <w:rFonts w:ascii="Times New Roman" w:eastAsia="Arial MT" w:hAnsi="Times New Roman"/>
              </w:rPr>
            </w:pPr>
            <w:r w:rsidRPr="00064E09">
              <w:rPr>
                <w:rFonts w:ascii="Times New Roman" w:eastAsia="Arial MT" w:hAnsi="Times New Roman"/>
              </w:rPr>
              <w:t>uaCC</w:t>
            </w:r>
          </w:p>
        </w:tc>
        <w:tc>
          <w:tcPr>
            <w:tcW w:w="8865" w:type="dxa"/>
            <w:shd w:val="clear" w:color="auto" w:fill="auto"/>
          </w:tcPr>
          <w:p w:rsidR="00756D4F" w:rsidRPr="00064E09" w:rsidRDefault="00756D4F" w:rsidP="007071F5">
            <w:pPr>
              <w:widowControl w:val="0"/>
              <w:autoSpaceDE w:val="0"/>
              <w:autoSpaceDN w:val="0"/>
              <w:spacing w:before="73"/>
              <w:ind w:right="-2"/>
              <w:jc w:val="both"/>
              <w:rPr>
                <w:rFonts w:ascii="Times New Roman" w:eastAsia="Arial MT" w:hAnsi="Times New Roman"/>
              </w:rPr>
            </w:pPr>
            <w:r w:rsidRPr="00064E09">
              <w:rPr>
                <w:rFonts w:ascii="Times New Roman" w:eastAsia="Arial MT" w:hAnsi="Times New Roman"/>
              </w:rPr>
              <w:t>По</w:t>
            </w:r>
            <w:r w:rsidRPr="00064E09">
              <w:rPr>
                <w:rFonts w:ascii="Times New Roman" w:eastAsia="Arial MT" w:hAnsi="Times New Roman"/>
                <w:spacing w:val="-1"/>
              </w:rPr>
              <w:t>з</w:t>
            </w:r>
            <w:r w:rsidRPr="00064E09">
              <w:rPr>
                <w:rFonts w:ascii="Times New Roman" w:eastAsia="Arial MT" w:hAnsi="Times New Roman"/>
              </w:rPr>
              <w:t>ичаль</w:t>
            </w:r>
            <w:r w:rsidRPr="00064E09">
              <w:rPr>
                <w:rFonts w:ascii="Times New Roman" w:eastAsia="Arial MT" w:hAnsi="Times New Roman"/>
                <w:spacing w:val="-2"/>
              </w:rPr>
              <w:t>н</w:t>
            </w:r>
            <w:r w:rsidRPr="00064E09">
              <w:rPr>
                <w:rFonts w:ascii="Times New Roman" w:eastAsia="Arial MT" w:hAnsi="Times New Roman"/>
              </w:rPr>
              <w:t>ик або о</w:t>
            </w:r>
            <w:r w:rsidRPr="00064E09">
              <w:rPr>
                <w:rFonts w:ascii="Times New Roman" w:eastAsia="Arial MT" w:hAnsi="Times New Roman"/>
                <w:spacing w:val="-2"/>
              </w:rPr>
              <w:t>к</w:t>
            </w:r>
            <w:r w:rsidRPr="00064E09">
              <w:rPr>
                <w:rFonts w:ascii="Times New Roman" w:eastAsia="Arial MT" w:hAnsi="Times New Roman"/>
              </w:rPr>
              <w:t>рем</w:t>
            </w:r>
            <w:r w:rsidRPr="00064E09">
              <w:rPr>
                <w:rFonts w:ascii="Times New Roman" w:eastAsia="Arial MT" w:hAnsi="Times New Roman"/>
                <w:spacing w:val="-3"/>
              </w:rPr>
              <w:t>и</w:t>
            </w:r>
            <w:r w:rsidRPr="00064E09">
              <w:rPr>
                <w:rFonts w:ascii="Times New Roman" w:eastAsia="Arial MT" w:hAnsi="Times New Roman"/>
              </w:rPr>
              <w:t>й бор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1"/>
              </w:rPr>
              <w:t>в</w:t>
            </w:r>
            <w:r w:rsidRPr="00064E09">
              <w:rPr>
                <w:rFonts w:ascii="Times New Roman" w:eastAsia="Arial MT" w:hAnsi="Times New Roman"/>
              </w:rPr>
              <w:t>ий і</w:t>
            </w:r>
            <w:r w:rsidRPr="00064E09">
              <w:rPr>
                <w:rFonts w:ascii="Times New Roman" w:eastAsia="Arial MT" w:hAnsi="Times New Roman"/>
                <w:spacing w:val="-1"/>
              </w:rPr>
              <w:t>н</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р</w:t>
            </w:r>
            <w:r w:rsidRPr="00064E09">
              <w:rPr>
                <w:rFonts w:ascii="Times New Roman" w:eastAsia="Arial MT" w:hAnsi="Times New Roman"/>
                <w:spacing w:val="-2"/>
              </w:rPr>
              <w:t>у</w:t>
            </w:r>
            <w:r w:rsidRPr="00064E09">
              <w:rPr>
                <w:rFonts w:ascii="Times New Roman" w:eastAsia="Arial MT" w:hAnsi="Times New Roman"/>
              </w:rPr>
              <w:t>ме</w:t>
            </w:r>
            <w:r w:rsidRPr="00064E09">
              <w:rPr>
                <w:rFonts w:ascii="Times New Roman" w:eastAsia="Arial MT" w:hAnsi="Times New Roman"/>
                <w:spacing w:val="-1"/>
              </w:rPr>
              <w:t>н</w:t>
            </w:r>
            <w:r w:rsidRPr="00064E09">
              <w:rPr>
                <w:rFonts w:ascii="Times New Roman" w:eastAsia="Arial MT" w:hAnsi="Times New Roman"/>
              </w:rPr>
              <w:t>т з ре</w:t>
            </w:r>
            <w:r w:rsidRPr="00064E09">
              <w:rPr>
                <w:rFonts w:ascii="Times New Roman" w:eastAsia="Arial MT" w:hAnsi="Times New Roman"/>
                <w:spacing w:val="-3"/>
              </w:rPr>
              <w:t>й</w:t>
            </w:r>
            <w:r w:rsidRPr="00064E09">
              <w:rPr>
                <w:rFonts w:ascii="Times New Roman" w:eastAsia="Arial MT" w:hAnsi="Times New Roman"/>
                <w:spacing w:val="-1"/>
              </w:rPr>
              <w:t>т</w:t>
            </w:r>
            <w:r w:rsidRPr="00064E09">
              <w:rPr>
                <w:rFonts w:ascii="Times New Roman" w:eastAsia="Arial MT" w:hAnsi="Times New Roman"/>
              </w:rPr>
              <w:t>и</w:t>
            </w:r>
            <w:r w:rsidRPr="00064E09">
              <w:rPr>
                <w:rFonts w:ascii="Times New Roman" w:eastAsia="Arial MT" w:hAnsi="Times New Roman"/>
                <w:spacing w:val="-1"/>
              </w:rPr>
              <w:t>нг</w:t>
            </w:r>
            <w:r w:rsidRPr="00064E09">
              <w:rPr>
                <w:rFonts w:ascii="Times New Roman" w:eastAsia="Arial MT" w:hAnsi="Times New Roman"/>
              </w:rPr>
              <w:t>омuaCC</w:t>
            </w:r>
            <w:r w:rsidRPr="00064E09">
              <w:rPr>
                <w:rFonts w:ascii="Times New Roman" w:eastAsia="Arial MT" w:hAnsi="Times New Roman"/>
                <w:spacing w:val="1"/>
              </w:rPr>
              <w:t>х</w:t>
            </w:r>
            <w:r w:rsidRPr="00064E09">
              <w:rPr>
                <w:rFonts w:ascii="Times New Roman" w:eastAsia="Arial MT" w:hAnsi="Times New Roman"/>
              </w:rPr>
              <w:t>а</w:t>
            </w:r>
            <w:r w:rsidRPr="00064E09">
              <w:rPr>
                <w:rFonts w:ascii="Times New Roman" w:eastAsia="Arial MT" w:hAnsi="Times New Roman"/>
                <w:spacing w:val="-2"/>
              </w:rPr>
              <w:t>р</w:t>
            </w:r>
            <w:r w:rsidRPr="00064E09">
              <w:rPr>
                <w:rFonts w:ascii="Times New Roman" w:eastAsia="Arial MT" w:hAnsi="Times New Roman"/>
              </w:rPr>
              <w:t>актери</w:t>
            </w:r>
            <w:r w:rsidRPr="00064E09">
              <w:rPr>
                <w:rFonts w:ascii="Times New Roman" w:eastAsia="Arial MT" w:hAnsi="Times New Roman"/>
                <w:spacing w:val="-1"/>
              </w:rPr>
              <w:t>з</w:t>
            </w:r>
            <w:r w:rsidRPr="00064E09">
              <w:rPr>
                <w:rFonts w:ascii="Times New Roman" w:eastAsia="Arial MT" w:hAnsi="Times New Roman"/>
                <w:spacing w:val="1"/>
              </w:rPr>
              <w:t>у</w:t>
            </w:r>
            <w:r w:rsidRPr="00064E09">
              <w:rPr>
                <w:rFonts w:ascii="Times New Roman" w:eastAsia="Arial MT" w:hAnsi="Times New Roman"/>
                <w:spacing w:val="-1"/>
              </w:rPr>
              <w:t>ю</w:t>
            </w:r>
            <w:r w:rsidRPr="00064E09">
              <w:rPr>
                <w:rFonts w:ascii="Times New Roman" w:eastAsia="Arial MT" w:hAnsi="Times New Roman"/>
                <w:spacing w:val="-4"/>
              </w:rPr>
              <w:t>т</w:t>
            </w:r>
            <w:r w:rsidRPr="00064E09">
              <w:rPr>
                <w:rFonts w:ascii="Times New Roman" w:eastAsia="Arial MT" w:hAnsi="Times New Roman"/>
              </w:rPr>
              <w:t xml:space="preserve">ься </w:t>
            </w:r>
            <w:r w:rsidRPr="00064E09">
              <w:rPr>
                <w:rFonts w:ascii="Times New Roman" w:eastAsia="Arial MT" w:hAnsi="Times New Roman"/>
                <w:spacing w:val="-3"/>
              </w:rPr>
              <w:t>в</w:t>
            </w:r>
            <w:r w:rsidRPr="00064E09">
              <w:rPr>
                <w:rFonts w:ascii="Times New Roman" w:eastAsia="Arial MT" w:hAnsi="Times New Roman"/>
              </w:rPr>
              <w:t>и</w:t>
            </w:r>
            <w:r w:rsidRPr="00064E09">
              <w:rPr>
                <w:rFonts w:ascii="Times New Roman" w:eastAsia="Arial MT" w:hAnsi="Times New Roman"/>
                <w:spacing w:val="1"/>
              </w:rPr>
              <w:t>с</w:t>
            </w:r>
            <w:r w:rsidRPr="00064E09">
              <w:rPr>
                <w:rFonts w:ascii="Times New Roman" w:eastAsia="Arial MT" w:hAnsi="Times New Roman"/>
                <w:spacing w:val="-2"/>
              </w:rPr>
              <w:t>о</w:t>
            </w:r>
            <w:r w:rsidRPr="00064E09">
              <w:rPr>
                <w:rFonts w:ascii="Times New Roman" w:eastAsia="Arial MT" w:hAnsi="Times New Roman"/>
              </w:rPr>
              <w:t>к</w:t>
            </w:r>
            <w:r w:rsidRPr="00064E09">
              <w:rPr>
                <w:rFonts w:ascii="Times New Roman" w:eastAsia="Arial MT" w:hAnsi="Times New Roman"/>
                <w:spacing w:val="1"/>
              </w:rPr>
              <w:t>о</w:t>
            </w:r>
            <w:r w:rsidRPr="00064E09">
              <w:rPr>
                <w:rFonts w:ascii="Times New Roman" w:eastAsia="Arial MT" w:hAnsi="Times New Roman"/>
              </w:rPr>
              <w:t xml:space="preserve">ю </w:t>
            </w:r>
            <w:r w:rsidRPr="00064E09">
              <w:rPr>
                <w:rFonts w:ascii="Times New Roman" w:eastAsia="Arial MT" w:hAnsi="Times New Roman"/>
                <w:spacing w:val="-1"/>
              </w:rPr>
              <w:t>в</w:t>
            </w:r>
            <w:r w:rsidRPr="00064E09">
              <w:rPr>
                <w:rFonts w:ascii="Times New Roman" w:eastAsia="Arial MT" w:hAnsi="Times New Roman"/>
                <w:spacing w:val="1"/>
              </w:rPr>
              <w:t>і</w:t>
            </w:r>
            <w:r w:rsidRPr="00064E09">
              <w:rPr>
                <w:rFonts w:ascii="Times New Roman" w:eastAsia="Arial MT" w:hAnsi="Times New Roman"/>
              </w:rPr>
              <w:t>ро</w:t>
            </w:r>
            <w:r w:rsidRPr="00064E09">
              <w:rPr>
                <w:rFonts w:ascii="Times New Roman" w:eastAsia="Arial MT" w:hAnsi="Times New Roman"/>
                <w:spacing w:val="-1"/>
              </w:rPr>
              <w:t>г</w:t>
            </w:r>
            <w:r w:rsidRPr="00064E09">
              <w:rPr>
                <w:rFonts w:ascii="Times New Roman" w:eastAsia="Arial MT" w:hAnsi="Times New Roman"/>
              </w:rPr>
              <w:t>ід</w:t>
            </w:r>
            <w:r w:rsidRPr="00064E09">
              <w:rPr>
                <w:rFonts w:ascii="Times New Roman" w:eastAsia="Arial MT" w:hAnsi="Times New Roman"/>
                <w:spacing w:val="-1"/>
              </w:rPr>
              <w:t>н</w:t>
            </w:r>
            <w:r w:rsidRPr="00064E09">
              <w:rPr>
                <w:rFonts w:ascii="Times New Roman" w:eastAsia="Arial MT" w:hAnsi="Times New Roman"/>
                <w:spacing w:val="-2"/>
              </w:rPr>
              <w:t>і</w:t>
            </w:r>
            <w:r w:rsidRPr="00064E09">
              <w:rPr>
                <w:rFonts w:ascii="Times New Roman" w:eastAsia="Arial MT" w:hAnsi="Times New Roman"/>
                <w:spacing w:val="1"/>
              </w:rPr>
              <w:t>с</w:t>
            </w:r>
            <w:r w:rsidRPr="00064E09">
              <w:rPr>
                <w:rFonts w:ascii="Times New Roman" w:eastAsia="Arial MT" w:hAnsi="Times New Roman"/>
                <w:spacing w:val="-1"/>
              </w:rPr>
              <w:t>т</w:t>
            </w:r>
            <w:r w:rsidRPr="00064E09">
              <w:rPr>
                <w:rFonts w:ascii="Times New Roman" w:eastAsia="Arial MT" w:hAnsi="Times New Roman"/>
              </w:rPr>
              <w:t>юдеф</w:t>
            </w:r>
            <w:r w:rsidRPr="00064E09">
              <w:rPr>
                <w:rFonts w:ascii="Times New Roman" w:eastAsia="Arial MT" w:hAnsi="Times New Roman"/>
                <w:spacing w:val="-2"/>
              </w:rPr>
              <w:t>о</w:t>
            </w:r>
            <w:r w:rsidRPr="00064E09">
              <w:rPr>
                <w:rFonts w:ascii="Times New Roman" w:eastAsia="Arial MT" w:hAnsi="Times New Roman"/>
              </w:rPr>
              <w:t>л</w:t>
            </w:r>
            <w:r w:rsidRPr="00064E09">
              <w:rPr>
                <w:rFonts w:ascii="Times New Roman" w:eastAsia="Arial MT" w:hAnsi="Times New Roman"/>
                <w:spacing w:val="-1"/>
              </w:rPr>
              <w:t>т</w:t>
            </w:r>
            <w:r w:rsidRPr="00064E09">
              <w:rPr>
                <w:rFonts w:ascii="Times New Roman" w:eastAsia="Arial MT" w:hAnsi="Times New Roman"/>
              </w:rPr>
              <w:t>у</w:t>
            </w:r>
          </w:p>
        </w:tc>
      </w:tr>
      <w:tr w:rsidR="00756D4F" w:rsidRPr="00064E09" w:rsidTr="007071F5">
        <w:trPr>
          <w:trHeight w:val="356"/>
        </w:trPr>
        <w:tc>
          <w:tcPr>
            <w:tcW w:w="1058" w:type="dxa"/>
            <w:shd w:val="clear" w:color="auto" w:fill="auto"/>
          </w:tcPr>
          <w:p w:rsidR="00756D4F" w:rsidRPr="00064E09" w:rsidRDefault="00756D4F" w:rsidP="007071F5">
            <w:pPr>
              <w:widowControl w:val="0"/>
              <w:autoSpaceDE w:val="0"/>
              <w:autoSpaceDN w:val="0"/>
              <w:spacing w:before="73"/>
              <w:ind w:right="-2"/>
              <w:rPr>
                <w:rFonts w:ascii="Times New Roman" w:eastAsia="Arial MT" w:hAnsi="Times New Roman"/>
              </w:rPr>
            </w:pPr>
            <w:r w:rsidRPr="00064E09">
              <w:rPr>
                <w:rFonts w:ascii="Times New Roman" w:eastAsia="Arial MT" w:hAnsi="Times New Roman"/>
              </w:rPr>
              <w:t>uaC</w:t>
            </w:r>
          </w:p>
        </w:tc>
        <w:tc>
          <w:tcPr>
            <w:tcW w:w="8865" w:type="dxa"/>
            <w:shd w:val="clear" w:color="auto" w:fill="auto"/>
          </w:tcPr>
          <w:p w:rsidR="00756D4F" w:rsidRPr="00064E09" w:rsidRDefault="00756D4F" w:rsidP="007071F5">
            <w:pPr>
              <w:widowControl w:val="0"/>
              <w:autoSpaceDE w:val="0"/>
              <w:autoSpaceDN w:val="0"/>
              <w:spacing w:before="73"/>
              <w:ind w:right="-2"/>
              <w:jc w:val="both"/>
              <w:rPr>
                <w:rFonts w:ascii="Times New Roman" w:eastAsia="Arial MT" w:hAnsi="Times New Roman"/>
              </w:rPr>
            </w:pPr>
            <w:r w:rsidRPr="00064E09">
              <w:rPr>
                <w:rFonts w:ascii="Times New Roman" w:eastAsia="Arial MT" w:hAnsi="Times New Roman"/>
                <w:spacing w:val="-1"/>
              </w:rPr>
              <w:t>О</w:t>
            </w:r>
            <w:r w:rsidRPr="00064E09">
              <w:rPr>
                <w:rFonts w:ascii="Times New Roman" w:eastAsia="Arial MT" w:hAnsi="Times New Roman"/>
              </w:rPr>
              <w:t>чік</w:t>
            </w:r>
            <w:r w:rsidRPr="00064E09">
              <w:rPr>
                <w:rFonts w:ascii="Times New Roman" w:eastAsia="Arial MT" w:hAnsi="Times New Roman"/>
                <w:spacing w:val="1"/>
              </w:rPr>
              <w:t>у</w:t>
            </w:r>
            <w:r w:rsidRPr="00064E09">
              <w:rPr>
                <w:rFonts w:ascii="Times New Roman" w:eastAsia="Arial MT" w:hAnsi="Times New Roman"/>
                <w:spacing w:val="-1"/>
              </w:rPr>
              <w:t>єт</w:t>
            </w:r>
            <w:r w:rsidRPr="00064E09">
              <w:rPr>
                <w:rFonts w:ascii="Times New Roman" w:eastAsia="Arial MT" w:hAnsi="Times New Roman"/>
              </w:rPr>
              <w:t>ься д</w:t>
            </w:r>
            <w:r w:rsidRPr="00064E09">
              <w:rPr>
                <w:rFonts w:ascii="Times New Roman" w:eastAsia="Arial MT" w:hAnsi="Times New Roman"/>
                <w:spacing w:val="-2"/>
              </w:rPr>
              <w:t>е</w:t>
            </w:r>
            <w:r w:rsidRPr="00064E09">
              <w:rPr>
                <w:rFonts w:ascii="Times New Roman" w:eastAsia="Arial MT" w:hAnsi="Times New Roman"/>
              </w:rPr>
              <w:t>фолт</w:t>
            </w:r>
            <w:r w:rsidRPr="00064E09">
              <w:rPr>
                <w:rFonts w:ascii="Times New Roman" w:eastAsia="Arial MT" w:hAnsi="Times New Roman"/>
                <w:spacing w:val="-1"/>
              </w:rPr>
              <w:t xml:space="preserve"> з</w:t>
            </w:r>
            <w:r w:rsidRPr="00064E09">
              <w:rPr>
                <w:rFonts w:ascii="Times New Roman" w:eastAsia="Arial MT" w:hAnsi="Times New Roman"/>
              </w:rPr>
              <w:t>а б</w:t>
            </w:r>
            <w:r w:rsidRPr="00064E09">
              <w:rPr>
                <w:rFonts w:ascii="Times New Roman" w:eastAsia="Arial MT" w:hAnsi="Times New Roman"/>
                <w:spacing w:val="-2"/>
              </w:rPr>
              <w:t>о</w:t>
            </w:r>
            <w:r w:rsidRPr="00064E09">
              <w:rPr>
                <w:rFonts w:ascii="Times New Roman" w:eastAsia="Arial MT" w:hAnsi="Times New Roman"/>
              </w:rPr>
              <w:t>р</w:t>
            </w:r>
            <w:r w:rsidRPr="00064E09">
              <w:rPr>
                <w:rFonts w:ascii="Times New Roman" w:eastAsia="Arial MT" w:hAnsi="Times New Roman"/>
                <w:spacing w:val="-1"/>
              </w:rPr>
              <w:t>г</w:t>
            </w:r>
            <w:r w:rsidRPr="00064E09">
              <w:rPr>
                <w:rFonts w:ascii="Times New Roman" w:eastAsia="Arial MT" w:hAnsi="Times New Roman"/>
              </w:rPr>
              <w:t>о</w:t>
            </w:r>
            <w:r w:rsidRPr="00064E09">
              <w:rPr>
                <w:rFonts w:ascii="Times New Roman" w:eastAsia="Arial MT" w:hAnsi="Times New Roman"/>
                <w:spacing w:val="-3"/>
              </w:rPr>
              <w:t>в</w:t>
            </w:r>
            <w:r w:rsidRPr="00064E09">
              <w:rPr>
                <w:rFonts w:ascii="Times New Roman" w:eastAsia="Arial MT" w:hAnsi="Times New Roman"/>
              </w:rPr>
              <w:t xml:space="preserve">ими </w:t>
            </w:r>
            <w:r w:rsidRPr="00064E09">
              <w:rPr>
                <w:rFonts w:ascii="Times New Roman" w:eastAsia="Arial MT" w:hAnsi="Times New Roman"/>
                <w:spacing w:val="-1"/>
              </w:rPr>
              <w:t>з</w:t>
            </w:r>
            <w:r w:rsidRPr="00064E09">
              <w:rPr>
                <w:rFonts w:ascii="Times New Roman" w:eastAsia="Arial MT" w:hAnsi="Times New Roman"/>
              </w:rPr>
              <w:t>обо</w:t>
            </w:r>
            <w:r w:rsidRPr="00064E09">
              <w:rPr>
                <w:rFonts w:ascii="Times New Roman" w:eastAsia="Arial MT" w:hAnsi="Times New Roman"/>
                <w:spacing w:val="-1"/>
              </w:rPr>
              <w:t>в'язанн</w:t>
            </w:r>
            <w:r w:rsidRPr="00064E09">
              <w:rPr>
                <w:rFonts w:ascii="Times New Roman" w:eastAsia="Arial MT" w:hAnsi="Times New Roman"/>
              </w:rPr>
              <w:t>ямипо</w:t>
            </w:r>
            <w:r w:rsidRPr="00064E09">
              <w:rPr>
                <w:rFonts w:ascii="Times New Roman" w:eastAsia="Arial MT" w:hAnsi="Times New Roman"/>
                <w:spacing w:val="-1"/>
              </w:rPr>
              <w:t>з</w:t>
            </w:r>
            <w:r w:rsidRPr="00064E09">
              <w:rPr>
                <w:rFonts w:ascii="Times New Roman" w:eastAsia="Arial MT" w:hAnsi="Times New Roman"/>
              </w:rPr>
              <w:t>ича</w:t>
            </w:r>
            <w:r w:rsidRPr="00064E09">
              <w:rPr>
                <w:rFonts w:ascii="Times New Roman" w:eastAsia="Arial MT" w:hAnsi="Times New Roman"/>
                <w:spacing w:val="-2"/>
              </w:rPr>
              <w:t>л</w:t>
            </w:r>
            <w:r w:rsidRPr="00064E09">
              <w:rPr>
                <w:rFonts w:ascii="Times New Roman" w:eastAsia="Arial MT" w:hAnsi="Times New Roman"/>
              </w:rPr>
              <w:t>ь</w:t>
            </w:r>
            <w:r w:rsidRPr="00064E09">
              <w:rPr>
                <w:rFonts w:ascii="Times New Roman" w:eastAsia="Arial MT" w:hAnsi="Times New Roman"/>
                <w:spacing w:val="-2"/>
              </w:rPr>
              <w:t>н</w:t>
            </w:r>
            <w:r w:rsidRPr="00064E09">
              <w:rPr>
                <w:rFonts w:ascii="Times New Roman" w:eastAsia="Arial MT" w:hAnsi="Times New Roman"/>
              </w:rPr>
              <w:t>ика</w:t>
            </w:r>
          </w:p>
        </w:tc>
      </w:tr>
      <w:tr w:rsidR="00756D4F" w:rsidRPr="00FC0378" w:rsidTr="007071F5">
        <w:trPr>
          <w:trHeight w:val="461"/>
        </w:trPr>
        <w:tc>
          <w:tcPr>
            <w:tcW w:w="1058" w:type="dxa"/>
            <w:shd w:val="clear" w:color="auto" w:fill="auto"/>
          </w:tcPr>
          <w:p w:rsidR="00756D4F" w:rsidRPr="00064E09" w:rsidRDefault="00756D4F" w:rsidP="007071F5">
            <w:pPr>
              <w:widowControl w:val="0"/>
              <w:autoSpaceDE w:val="0"/>
              <w:autoSpaceDN w:val="0"/>
              <w:spacing w:before="73"/>
              <w:ind w:right="-2"/>
              <w:rPr>
                <w:rFonts w:ascii="Times New Roman" w:eastAsia="Arial MT" w:hAnsi="Times New Roman"/>
              </w:rPr>
            </w:pPr>
            <w:r w:rsidRPr="00064E09">
              <w:rPr>
                <w:rFonts w:ascii="Times New Roman" w:eastAsia="Arial MT" w:hAnsi="Times New Roman"/>
              </w:rPr>
              <w:t>uaD</w:t>
            </w:r>
          </w:p>
        </w:tc>
        <w:tc>
          <w:tcPr>
            <w:tcW w:w="8865" w:type="dxa"/>
            <w:shd w:val="clear" w:color="auto" w:fill="auto"/>
          </w:tcPr>
          <w:p w:rsidR="00756D4F" w:rsidRPr="00FC0378" w:rsidRDefault="00756D4F" w:rsidP="007071F5">
            <w:pPr>
              <w:widowControl w:val="0"/>
              <w:autoSpaceDE w:val="0"/>
              <w:autoSpaceDN w:val="0"/>
              <w:spacing w:before="73"/>
              <w:ind w:right="-2"/>
              <w:jc w:val="both"/>
              <w:rPr>
                <w:rFonts w:ascii="Times New Roman" w:eastAsia="Arial MT" w:hAnsi="Times New Roman"/>
                <w:lang w:val="uk-UA"/>
              </w:rPr>
            </w:pPr>
            <w:r w:rsidRPr="00064E09">
              <w:rPr>
                <w:rFonts w:ascii="Times New Roman" w:eastAsia="Arial MT" w:hAnsi="Times New Roman"/>
              </w:rPr>
              <w:t>Дефол</w:t>
            </w:r>
            <w:r w:rsidRPr="00064E09">
              <w:rPr>
                <w:rFonts w:ascii="Times New Roman" w:eastAsia="Arial MT" w:hAnsi="Times New Roman"/>
                <w:spacing w:val="-1"/>
              </w:rPr>
              <w:t>т</w:t>
            </w:r>
            <w:r w:rsidRPr="00064E09">
              <w:rPr>
                <w:rFonts w:ascii="Times New Roman" w:eastAsia="Arial MT" w:hAnsi="Times New Roman"/>
              </w:rPr>
              <w:t>.</w:t>
            </w:r>
            <w:r w:rsidRPr="00FC0378">
              <w:rPr>
                <w:rFonts w:ascii="Times New Roman" w:eastAsia="Arial MT" w:hAnsi="Times New Roman"/>
                <w:lang w:val="uk-UA"/>
              </w:rPr>
              <w:t>Вип</w:t>
            </w:r>
            <w:r w:rsidRPr="00FC0378">
              <w:rPr>
                <w:rFonts w:ascii="Times New Roman" w:eastAsia="Arial MT" w:hAnsi="Times New Roman"/>
                <w:spacing w:val="-2"/>
                <w:lang w:val="uk-UA"/>
              </w:rPr>
              <w:t>л</w:t>
            </w:r>
            <w:r w:rsidRPr="00FC0378">
              <w:rPr>
                <w:rFonts w:ascii="Times New Roman" w:eastAsia="Arial MT" w:hAnsi="Times New Roman"/>
                <w:lang w:val="uk-UA"/>
              </w:rPr>
              <w:t>а</w:t>
            </w:r>
            <w:r w:rsidRPr="00FC0378">
              <w:rPr>
                <w:rFonts w:ascii="Times New Roman" w:eastAsia="Arial MT" w:hAnsi="Times New Roman"/>
                <w:spacing w:val="-1"/>
                <w:lang w:val="uk-UA"/>
              </w:rPr>
              <w:t>т</w:t>
            </w:r>
            <w:r w:rsidRPr="00FC0378">
              <w:rPr>
                <w:rFonts w:ascii="Times New Roman" w:eastAsia="Arial MT" w:hAnsi="Times New Roman"/>
                <w:lang w:val="uk-UA"/>
              </w:rPr>
              <w:t>и</w:t>
            </w:r>
            <w:r w:rsidRPr="00FC0378">
              <w:rPr>
                <w:rFonts w:ascii="Times New Roman" w:eastAsia="Arial MT" w:hAnsi="Times New Roman"/>
                <w:spacing w:val="-1"/>
                <w:lang w:val="uk-UA"/>
              </w:rPr>
              <w:t>в</w:t>
            </w:r>
            <w:r w:rsidRPr="00FC0378">
              <w:rPr>
                <w:rFonts w:ascii="Times New Roman" w:eastAsia="Arial MT" w:hAnsi="Times New Roman"/>
                <w:spacing w:val="-2"/>
                <w:lang w:val="uk-UA"/>
              </w:rPr>
              <w:t>і</w:t>
            </w:r>
            <w:r w:rsidRPr="00FC0378">
              <w:rPr>
                <w:rFonts w:ascii="Times New Roman" w:eastAsia="Arial MT" w:hAnsi="Times New Roman"/>
                <w:lang w:val="uk-UA"/>
              </w:rPr>
              <w:t>д</w:t>
            </w:r>
            <w:r w:rsidRPr="00FC0378">
              <w:rPr>
                <w:rFonts w:ascii="Times New Roman" w:eastAsia="Arial MT" w:hAnsi="Times New Roman"/>
                <w:spacing w:val="1"/>
                <w:lang w:val="uk-UA"/>
              </w:rPr>
              <w:t>с</w:t>
            </w:r>
            <w:r w:rsidRPr="00FC0378">
              <w:rPr>
                <w:rFonts w:ascii="Times New Roman" w:eastAsia="Arial MT" w:hAnsi="Times New Roman"/>
                <w:lang w:val="uk-UA"/>
              </w:rPr>
              <w:t>о</w:t>
            </w:r>
            <w:r w:rsidRPr="00FC0378">
              <w:rPr>
                <w:rFonts w:ascii="Times New Roman" w:eastAsia="Arial MT" w:hAnsi="Times New Roman"/>
                <w:spacing w:val="-1"/>
                <w:lang w:val="uk-UA"/>
              </w:rPr>
              <w:t>т</w:t>
            </w:r>
            <w:r w:rsidRPr="00FC0378">
              <w:rPr>
                <w:rFonts w:ascii="Times New Roman" w:eastAsia="Arial MT" w:hAnsi="Times New Roman"/>
                <w:lang w:val="uk-UA"/>
              </w:rPr>
              <w:t>к</w:t>
            </w:r>
            <w:r w:rsidRPr="00FC0378">
              <w:rPr>
                <w:rFonts w:ascii="Times New Roman" w:eastAsia="Arial MT" w:hAnsi="Times New Roman"/>
                <w:spacing w:val="-2"/>
                <w:lang w:val="uk-UA"/>
              </w:rPr>
              <w:t>і</w:t>
            </w:r>
            <w:r w:rsidRPr="00FC0378">
              <w:rPr>
                <w:rFonts w:ascii="Times New Roman" w:eastAsia="Arial MT" w:hAnsi="Times New Roman"/>
                <w:lang w:val="uk-UA"/>
              </w:rPr>
              <w:t>віо</w:t>
            </w:r>
            <w:r w:rsidRPr="00FC0378">
              <w:rPr>
                <w:rFonts w:ascii="Times New Roman" w:eastAsia="Arial MT" w:hAnsi="Times New Roman"/>
                <w:spacing w:val="1"/>
                <w:lang w:val="uk-UA"/>
              </w:rPr>
              <w:t>с</w:t>
            </w:r>
            <w:r w:rsidRPr="00FC0378">
              <w:rPr>
                <w:rFonts w:ascii="Times New Roman" w:eastAsia="Arial MT" w:hAnsi="Times New Roman"/>
                <w:spacing w:val="-1"/>
                <w:lang w:val="uk-UA"/>
              </w:rPr>
              <w:t>н</w:t>
            </w:r>
            <w:r w:rsidRPr="00FC0378">
              <w:rPr>
                <w:rFonts w:ascii="Times New Roman" w:eastAsia="Arial MT" w:hAnsi="Times New Roman"/>
                <w:lang w:val="uk-UA"/>
              </w:rPr>
              <w:t>о</w:t>
            </w:r>
            <w:r w:rsidRPr="00FC0378">
              <w:rPr>
                <w:rFonts w:ascii="Times New Roman" w:eastAsia="Arial MT" w:hAnsi="Times New Roman"/>
                <w:spacing w:val="-1"/>
                <w:lang w:val="uk-UA"/>
              </w:rPr>
              <w:t>вно</w:t>
            </w:r>
            <w:r w:rsidRPr="00FC0378">
              <w:rPr>
                <w:rFonts w:ascii="Times New Roman" w:eastAsia="Arial MT" w:hAnsi="Times New Roman"/>
                <w:lang w:val="uk-UA"/>
              </w:rPr>
              <w:t>ї</w:t>
            </w:r>
            <w:r w:rsidRPr="00FC0378">
              <w:rPr>
                <w:rFonts w:ascii="Times New Roman" w:eastAsia="Arial MT" w:hAnsi="Times New Roman"/>
                <w:spacing w:val="1"/>
                <w:lang w:val="uk-UA"/>
              </w:rPr>
              <w:t>с</w:t>
            </w:r>
            <w:r w:rsidRPr="00FC0378">
              <w:rPr>
                <w:rFonts w:ascii="Times New Roman" w:eastAsia="Arial MT" w:hAnsi="Times New Roman"/>
                <w:spacing w:val="-2"/>
                <w:lang w:val="uk-UA"/>
              </w:rPr>
              <w:t>у</w:t>
            </w:r>
            <w:r w:rsidRPr="00FC0378">
              <w:rPr>
                <w:rFonts w:ascii="Times New Roman" w:eastAsia="Arial MT" w:hAnsi="Times New Roman"/>
                <w:lang w:val="uk-UA"/>
              </w:rPr>
              <w:t>ми</w:t>
            </w:r>
            <w:r w:rsidRPr="00FC0378">
              <w:rPr>
                <w:rFonts w:ascii="Times New Roman" w:eastAsia="Arial MT" w:hAnsi="Times New Roman"/>
                <w:spacing w:val="-1"/>
                <w:lang w:val="uk-UA"/>
              </w:rPr>
              <w:t>з</w:t>
            </w:r>
            <w:r w:rsidRPr="00FC0378">
              <w:rPr>
                <w:rFonts w:ascii="Times New Roman" w:eastAsia="Arial MT" w:hAnsi="Times New Roman"/>
                <w:lang w:val="uk-UA"/>
              </w:rPr>
              <w:t>абор</w:t>
            </w:r>
            <w:r w:rsidRPr="00FC0378">
              <w:rPr>
                <w:rFonts w:ascii="Times New Roman" w:eastAsia="Arial MT" w:hAnsi="Times New Roman"/>
                <w:spacing w:val="-1"/>
                <w:lang w:val="uk-UA"/>
              </w:rPr>
              <w:t>г</w:t>
            </w:r>
            <w:r w:rsidRPr="00FC0378">
              <w:rPr>
                <w:rFonts w:ascii="Times New Roman" w:eastAsia="Arial MT" w:hAnsi="Times New Roman"/>
                <w:lang w:val="uk-UA"/>
              </w:rPr>
              <w:t>о</w:t>
            </w:r>
            <w:r w:rsidRPr="00FC0378">
              <w:rPr>
                <w:rFonts w:ascii="Times New Roman" w:eastAsia="Arial MT" w:hAnsi="Times New Roman"/>
                <w:spacing w:val="-1"/>
                <w:lang w:val="uk-UA"/>
              </w:rPr>
              <w:t>в</w:t>
            </w:r>
            <w:r w:rsidRPr="00FC0378">
              <w:rPr>
                <w:rFonts w:ascii="Times New Roman" w:eastAsia="Arial MT" w:hAnsi="Times New Roman"/>
                <w:spacing w:val="-2"/>
                <w:lang w:val="uk-UA"/>
              </w:rPr>
              <w:t>и</w:t>
            </w:r>
            <w:r w:rsidRPr="00FC0378">
              <w:rPr>
                <w:rFonts w:ascii="Times New Roman" w:eastAsia="Arial MT" w:hAnsi="Times New Roman"/>
                <w:lang w:val="uk-UA"/>
              </w:rPr>
              <w:t>ми</w:t>
            </w:r>
            <w:r w:rsidRPr="00FC0378">
              <w:rPr>
                <w:rFonts w:ascii="Times New Roman" w:eastAsia="Arial MT" w:hAnsi="Times New Roman"/>
                <w:spacing w:val="-1"/>
                <w:lang w:val="uk-UA"/>
              </w:rPr>
              <w:t>з</w:t>
            </w:r>
            <w:r w:rsidRPr="00FC0378">
              <w:rPr>
                <w:rFonts w:ascii="Times New Roman" w:eastAsia="Arial MT" w:hAnsi="Times New Roman"/>
                <w:lang w:val="uk-UA"/>
              </w:rPr>
              <w:t>обо</w:t>
            </w:r>
            <w:r w:rsidRPr="00FC0378">
              <w:rPr>
                <w:rFonts w:ascii="Times New Roman" w:eastAsia="Arial MT" w:hAnsi="Times New Roman"/>
                <w:spacing w:val="-1"/>
                <w:lang w:val="uk-UA"/>
              </w:rPr>
              <w:t>в'язанн</w:t>
            </w:r>
            <w:r w:rsidRPr="00FC0378">
              <w:rPr>
                <w:rFonts w:ascii="Times New Roman" w:eastAsia="Arial MT" w:hAnsi="Times New Roman"/>
                <w:lang w:val="uk-UA"/>
              </w:rPr>
              <w:t>ями</w:t>
            </w:r>
            <w:r w:rsidRPr="00FC0378">
              <w:rPr>
                <w:rFonts w:ascii="Times New Roman" w:eastAsia="Arial MT" w:hAnsi="Times New Roman"/>
                <w:spacing w:val="-2"/>
                <w:lang w:val="uk-UA"/>
              </w:rPr>
              <w:t>п</w:t>
            </w:r>
            <w:r w:rsidRPr="00FC0378">
              <w:rPr>
                <w:rFonts w:ascii="Times New Roman" w:eastAsia="Arial MT" w:hAnsi="Times New Roman"/>
                <w:lang w:val="uk-UA"/>
              </w:rPr>
              <w:t>о</w:t>
            </w:r>
            <w:r w:rsidRPr="00FC0378">
              <w:rPr>
                <w:rFonts w:ascii="Times New Roman" w:eastAsia="Arial MT" w:hAnsi="Times New Roman"/>
                <w:spacing w:val="-1"/>
                <w:lang w:val="uk-UA"/>
              </w:rPr>
              <w:t>з</w:t>
            </w:r>
            <w:r w:rsidRPr="00FC0378">
              <w:rPr>
                <w:rFonts w:ascii="Times New Roman" w:eastAsia="Arial MT" w:hAnsi="Times New Roman"/>
                <w:lang w:val="uk-UA"/>
              </w:rPr>
              <w:t>ичаль</w:t>
            </w:r>
            <w:r w:rsidRPr="00FC0378">
              <w:rPr>
                <w:rFonts w:ascii="Times New Roman" w:eastAsia="Arial MT" w:hAnsi="Times New Roman"/>
                <w:spacing w:val="-2"/>
                <w:lang w:val="uk-UA"/>
              </w:rPr>
              <w:t>н</w:t>
            </w:r>
            <w:r w:rsidRPr="00FC0378">
              <w:rPr>
                <w:rFonts w:ascii="Times New Roman" w:eastAsia="Arial MT" w:hAnsi="Times New Roman"/>
                <w:lang w:val="uk-UA"/>
              </w:rPr>
              <w:t>икап</w:t>
            </w:r>
            <w:r w:rsidRPr="00FC0378">
              <w:rPr>
                <w:rFonts w:ascii="Times New Roman" w:eastAsia="Arial MT" w:hAnsi="Times New Roman"/>
                <w:spacing w:val="-2"/>
                <w:lang w:val="uk-UA"/>
              </w:rPr>
              <w:t>р</w:t>
            </w:r>
            <w:r w:rsidRPr="00FC0378">
              <w:rPr>
                <w:rFonts w:ascii="Times New Roman" w:eastAsia="Arial MT" w:hAnsi="Times New Roman"/>
                <w:lang w:val="uk-UA"/>
              </w:rPr>
              <w:t>ипи</w:t>
            </w:r>
            <w:r w:rsidRPr="00FC0378">
              <w:rPr>
                <w:rFonts w:ascii="Times New Roman" w:eastAsia="Arial MT" w:hAnsi="Times New Roman"/>
                <w:spacing w:val="-1"/>
                <w:lang w:val="uk-UA"/>
              </w:rPr>
              <w:t>н</w:t>
            </w:r>
            <w:r w:rsidRPr="00FC0378">
              <w:rPr>
                <w:rFonts w:ascii="Times New Roman" w:eastAsia="Arial MT" w:hAnsi="Times New Roman"/>
                <w:lang w:val="uk-UA"/>
              </w:rPr>
              <w:t>е</w:t>
            </w:r>
            <w:r w:rsidRPr="00FC0378">
              <w:rPr>
                <w:rFonts w:ascii="Times New Roman" w:eastAsia="Arial MT" w:hAnsi="Times New Roman"/>
                <w:spacing w:val="-4"/>
                <w:lang w:val="uk-UA"/>
              </w:rPr>
              <w:t>н</w:t>
            </w:r>
            <w:r w:rsidRPr="00FC0378">
              <w:rPr>
                <w:rFonts w:ascii="Times New Roman" w:eastAsia="Arial MT" w:hAnsi="Times New Roman"/>
                <w:lang w:val="uk-UA"/>
              </w:rPr>
              <w:t>і без до</w:t>
            </w:r>
            <w:r w:rsidRPr="00FC0378">
              <w:rPr>
                <w:rFonts w:ascii="Times New Roman" w:eastAsia="Arial MT" w:hAnsi="Times New Roman"/>
                <w:spacing w:val="-2"/>
                <w:lang w:val="uk-UA"/>
              </w:rPr>
              <w:t>с</w:t>
            </w:r>
            <w:r w:rsidRPr="00FC0378">
              <w:rPr>
                <w:rFonts w:ascii="Times New Roman" w:eastAsia="Arial MT" w:hAnsi="Times New Roman"/>
                <w:lang w:val="uk-UA"/>
              </w:rPr>
              <w:t>я</w:t>
            </w:r>
            <w:r w:rsidRPr="00FC0378">
              <w:rPr>
                <w:rFonts w:ascii="Times New Roman" w:eastAsia="Arial MT" w:hAnsi="Times New Roman"/>
                <w:spacing w:val="-1"/>
                <w:lang w:val="uk-UA"/>
              </w:rPr>
              <w:t>гн</w:t>
            </w:r>
            <w:r w:rsidRPr="00FC0378">
              <w:rPr>
                <w:rFonts w:ascii="Times New Roman" w:eastAsia="Arial MT" w:hAnsi="Times New Roman"/>
                <w:lang w:val="uk-UA"/>
              </w:rPr>
              <w:t>е</w:t>
            </w:r>
            <w:r w:rsidRPr="00FC0378">
              <w:rPr>
                <w:rFonts w:ascii="Times New Roman" w:eastAsia="Arial MT" w:hAnsi="Times New Roman"/>
                <w:spacing w:val="-1"/>
                <w:lang w:val="uk-UA"/>
              </w:rPr>
              <w:t>нн</w:t>
            </w:r>
            <w:r w:rsidRPr="00FC0378">
              <w:rPr>
                <w:rFonts w:ascii="Times New Roman" w:eastAsia="Arial MT" w:hAnsi="Times New Roman"/>
                <w:lang w:val="uk-UA"/>
              </w:rPr>
              <w:t xml:space="preserve">я </w:t>
            </w:r>
            <w:r w:rsidRPr="00FC0378">
              <w:rPr>
                <w:rFonts w:ascii="Times New Roman" w:eastAsia="Arial MT" w:hAnsi="Times New Roman"/>
                <w:spacing w:val="-1"/>
                <w:lang w:val="uk-UA"/>
              </w:rPr>
              <w:t>зг</w:t>
            </w:r>
            <w:r w:rsidRPr="00FC0378">
              <w:rPr>
                <w:rFonts w:ascii="Times New Roman" w:eastAsia="Arial MT" w:hAnsi="Times New Roman"/>
                <w:lang w:val="uk-UA"/>
              </w:rPr>
              <w:t>оди к</w:t>
            </w:r>
            <w:r w:rsidRPr="00FC0378">
              <w:rPr>
                <w:rFonts w:ascii="Times New Roman" w:eastAsia="Arial MT" w:hAnsi="Times New Roman"/>
                <w:spacing w:val="1"/>
                <w:lang w:val="uk-UA"/>
              </w:rPr>
              <w:t>р</w:t>
            </w:r>
            <w:r w:rsidRPr="00FC0378">
              <w:rPr>
                <w:rFonts w:ascii="Times New Roman" w:eastAsia="Arial MT" w:hAnsi="Times New Roman"/>
                <w:spacing w:val="-2"/>
                <w:lang w:val="uk-UA"/>
              </w:rPr>
              <w:t>ед</w:t>
            </w:r>
            <w:r w:rsidRPr="00FC0378">
              <w:rPr>
                <w:rFonts w:ascii="Times New Roman" w:eastAsia="Arial MT" w:hAnsi="Times New Roman"/>
                <w:lang w:val="uk-UA"/>
              </w:rPr>
              <w:t>и</w:t>
            </w:r>
            <w:r w:rsidRPr="00FC0378">
              <w:rPr>
                <w:rFonts w:ascii="Times New Roman" w:eastAsia="Arial MT" w:hAnsi="Times New Roman"/>
                <w:spacing w:val="-1"/>
                <w:lang w:val="uk-UA"/>
              </w:rPr>
              <w:t>т</w:t>
            </w:r>
            <w:r w:rsidRPr="00FC0378">
              <w:rPr>
                <w:rFonts w:ascii="Times New Roman" w:eastAsia="Arial MT" w:hAnsi="Times New Roman"/>
                <w:lang w:val="uk-UA"/>
              </w:rPr>
              <w:t>орів щодо р</w:t>
            </w:r>
            <w:r w:rsidRPr="00FC0378">
              <w:rPr>
                <w:rFonts w:ascii="Times New Roman" w:eastAsia="Arial MT" w:hAnsi="Times New Roman"/>
                <w:spacing w:val="-2"/>
                <w:lang w:val="uk-UA"/>
              </w:rPr>
              <w:t>е</w:t>
            </w:r>
            <w:r w:rsidRPr="00FC0378">
              <w:rPr>
                <w:rFonts w:ascii="Times New Roman" w:eastAsia="Arial MT" w:hAnsi="Times New Roman"/>
                <w:spacing w:val="1"/>
                <w:lang w:val="uk-UA"/>
              </w:rPr>
              <w:t>с</w:t>
            </w:r>
            <w:r w:rsidRPr="00FC0378">
              <w:rPr>
                <w:rFonts w:ascii="Times New Roman" w:eastAsia="Arial MT" w:hAnsi="Times New Roman"/>
                <w:spacing w:val="-1"/>
                <w:lang w:val="uk-UA"/>
              </w:rPr>
              <w:t>т</w:t>
            </w:r>
            <w:r w:rsidRPr="00FC0378">
              <w:rPr>
                <w:rFonts w:ascii="Times New Roman" w:eastAsia="Arial MT" w:hAnsi="Times New Roman"/>
                <w:lang w:val="uk-UA"/>
              </w:rPr>
              <w:t>р</w:t>
            </w:r>
            <w:r w:rsidRPr="00FC0378">
              <w:rPr>
                <w:rFonts w:ascii="Times New Roman" w:eastAsia="Arial MT" w:hAnsi="Times New Roman"/>
                <w:spacing w:val="1"/>
                <w:lang w:val="uk-UA"/>
              </w:rPr>
              <w:t>у</w:t>
            </w:r>
            <w:r w:rsidRPr="00FC0378">
              <w:rPr>
                <w:rFonts w:ascii="Times New Roman" w:eastAsia="Arial MT" w:hAnsi="Times New Roman"/>
                <w:lang w:val="uk-UA"/>
              </w:rPr>
              <w:t>к</w:t>
            </w:r>
            <w:r w:rsidRPr="00FC0378">
              <w:rPr>
                <w:rFonts w:ascii="Times New Roman" w:eastAsia="Arial MT" w:hAnsi="Times New Roman"/>
                <w:spacing w:val="-3"/>
                <w:lang w:val="uk-UA"/>
              </w:rPr>
              <w:t>т</w:t>
            </w:r>
            <w:r w:rsidRPr="00FC0378">
              <w:rPr>
                <w:rFonts w:ascii="Times New Roman" w:eastAsia="Arial MT" w:hAnsi="Times New Roman"/>
                <w:spacing w:val="1"/>
                <w:lang w:val="uk-UA"/>
              </w:rPr>
              <w:t>у</w:t>
            </w:r>
            <w:r w:rsidRPr="00FC0378">
              <w:rPr>
                <w:rFonts w:ascii="Times New Roman" w:eastAsia="Arial MT" w:hAnsi="Times New Roman"/>
                <w:lang w:val="uk-UA"/>
              </w:rPr>
              <w:t>ри</w:t>
            </w:r>
            <w:r w:rsidRPr="00FC0378">
              <w:rPr>
                <w:rFonts w:ascii="Times New Roman" w:eastAsia="Arial MT" w:hAnsi="Times New Roman"/>
                <w:spacing w:val="-1"/>
                <w:lang w:val="uk-UA"/>
              </w:rPr>
              <w:t>з</w:t>
            </w:r>
            <w:r w:rsidRPr="00FC0378">
              <w:rPr>
                <w:rFonts w:ascii="Times New Roman" w:eastAsia="Arial MT" w:hAnsi="Times New Roman"/>
                <w:spacing w:val="-2"/>
                <w:lang w:val="uk-UA"/>
              </w:rPr>
              <w:t>а</w:t>
            </w:r>
            <w:r w:rsidRPr="00FC0378">
              <w:rPr>
                <w:rFonts w:ascii="Times New Roman" w:eastAsia="Arial MT" w:hAnsi="Times New Roman"/>
                <w:lang w:val="uk-UA"/>
              </w:rPr>
              <w:t xml:space="preserve">ції </w:t>
            </w:r>
            <w:r w:rsidRPr="00FC0378">
              <w:rPr>
                <w:rFonts w:ascii="Times New Roman" w:eastAsia="Arial MT" w:hAnsi="Times New Roman"/>
                <w:spacing w:val="-1"/>
                <w:lang w:val="uk-UA"/>
              </w:rPr>
              <w:t>з</w:t>
            </w:r>
            <w:r w:rsidRPr="00FC0378">
              <w:rPr>
                <w:rFonts w:ascii="Times New Roman" w:eastAsia="Arial MT" w:hAnsi="Times New Roman"/>
                <w:lang w:val="uk-UA"/>
              </w:rPr>
              <w:t>абор</w:t>
            </w:r>
            <w:r w:rsidRPr="00FC0378">
              <w:rPr>
                <w:rFonts w:ascii="Times New Roman" w:eastAsia="Arial MT" w:hAnsi="Times New Roman"/>
                <w:spacing w:val="-1"/>
                <w:lang w:val="uk-UA"/>
              </w:rPr>
              <w:t>г</w:t>
            </w:r>
            <w:r w:rsidRPr="00FC0378">
              <w:rPr>
                <w:rFonts w:ascii="Times New Roman" w:eastAsia="Arial MT" w:hAnsi="Times New Roman"/>
                <w:spacing w:val="-2"/>
                <w:lang w:val="uk-UA"/>
              </w:rPr>
              <w:t>о</w:t>
            </w:r>
            <w:r w:rsidRPr="00FC0378">
              <w:rPr>
                <w:rFonts w:ascii="Times New Roman" w:eastAsia="Arial MT" w:hAnsi="Times New Roman"/>
                <w:spacing w:val="-1"/>
                <w:lang w:val="uk-UA"/>
              </w:rPr>
              <w:t>в</w:t>
            </w:r>
            <w:r w:rsidRPr="00FC0378">
              <w:rPr>
                <w:rFonts w:ascii="Times New Roman" w:eastAsia="Arial MT" w:hAnsi="Times New Roman"/>
                <w:lang w:val="uk-UA"/>
              </w:rPr>
              <w:t>а</w:t>
            </w:r>
            <w:r w:rsidRPr="00FC0378">
              <w:rPr>
                <w:rFonts w:ascii="Times New Roman" w:eastAsia="Arial MT" w:hAnsi="Times New Roman"/>
                <w:spacing w:val="-1"/>
                <w:lang w:val="uk-UA"/>
              </w:rPr>
              <w:t>н</w:t>
            </w:r>
            <w:r w:rsidRPr="00FC0378">
              <w:rPr>
                <w:rFonts w:ascii="Times New Roman" w:eastAsia="Arial MT" w:hAnsi="Times New Roman"/>
                <w:lang w:val="uk-UA"/>
              </w:rPr>
              <w:t>о</w:t>
            </w:r>
            <w:r w:rsidRPr="00FC0378">
              <w:rPr>
                <w:rFonts w:ascii="Times New Roman" w:eastAsia="Arial MT" w:hAnsi="Times New Roman"/>
                <w:spacing w:val="1"/>
                <w:lang w:val="uk-UA"/>
              </w:rPr>
              <w:t>с</w:t>
            </w:r>
            <w:r w:rsidRPr="00FC0378">
              <w:rPr>
                <w:rFonts w:ascii="Times New Roman" w:eastAsia="Arial MT" w:hAnsi="Times New Roman"/>
                <w:spacing w:val="-1"/>
                <w:lang w:val="uk-UA"/>
              </w:rPr>
              <w:t>т</w:t>
            </w:r>
            <w:r w:rsidRPr="00FC0378">
              <w:rPr>
                <w:rFonts w:ascii="Times New Roman" w:eastAsia="Arial MT" w:hAnsi="Times New Roman"/>
                <w:lang w:val="uk-UA"/>
              </w:rPr>
              <w:t xml:space="preserve">і до </w:t>
            </w:r>
            <w:r w:rsidRPr="00FC0378">
              <w:rPr>
                <w:rFonts w:ascii="Times New Roman" w:eastAsia="Arial MT" w:hAnsi="Times New Roman"/>
                <w:spacing w:val="-1"/>
                <w:lang w:val="uk-UA"/>
              </w:rPr>
              <w:t>н</w:t>
            </w:r>
            <w:r w:rsidRPr="00FC0378">
              <w:rPr>
                <w:rFonts w:ascii="Times New Roman" w:eastAsia="Arial MT" w:hAnsi="Times New Roman"/>
                <w:lang w:val="uk-UA"/>
              </w:rPr>
              <w:t>а</w:t>
            </w:r>
            <w:r w:rsidRPr="00FC0378">
              <w:rPr>
                <w:rFonts w:ascii="Times New Roman" w:eastAsia="Arial MT" w:hAnsi="Times New Roman"/>
                <w:spacing w:val="1"/>
                <w:lang w:val="uk-UA"/>
              </w:rPr>
              <w:t>с</w:t>
            </w:r>
            <w:r w:rsidRPr="00FC0378">
              <w:rPr>
                <w:rFonts w:ascii="Times New Roman" w:eastAsia="Arial MT" w:hAnsi="Times New Roman"/>
                <w:spacing w:val="-4"/>
                <w:lang w:val="uk-UA"/>
              </w:rPr>
              <w:t>т</w:t>
            </w:r>
            <w:r w:rsidRPr="00FC0378">
              <w:rPr>
                <w:rFonts w:ascii="Times New Roman" w:eastAsia="Arial MT" w:hAnsi="Times New Roman"/>
                <w:lang w:val="uk-UA"/>
              </w:rPr>
              <w:t>а</w:t>
            </w:r>
            <w:r w:rsidRPr="00FC0378">
              <w:rPr>
                <w:rFonts w:ascii="Times New Roman" w:eastAsia="Arial MT" w:hAnsi="Times New Roman"/>
                <w:spacing w:val="-1"/>
                <w:lang w:val="uk-UA"/>
              </w:rPr>
              <w:t>нн</w:t>
            </w:r>
            <w:r w:rsidRPr="00FC0378">
              <w:rPr>
                <w:rFonts w:ascii="Times New Roman" w:eastAsia="Arial MT" w:hAnsi="Times New Roman"/>
                <w:lang w:val="uk-UA"/>
              </w:rPr>
              <w:t xml:space="preserve">я </w:t>
            </w:r>
            <w:r w:rsidRPr="00FC0378">
              <w:rPr>
                <w:rFonts w:ascii="Times New Roman" w:eastAsia="Arial MT" w:hAnsi="Times New Roman"/>
                <w:spacing w:val="1"/>
                <w:lang w:val="uk-UA"/>
              </w:rPr>
              <w:t>с</w:t>
            </w:r>
            <w:r w:rsidRPr="00FC0378">
              <w:rPr>
                <w:rFonts w:ascii="Times New Roman" w:eastAsia="Arial MT" w:hAnsi="Times New Roman"/>
                <w:spacing w:val="-1"/>
                <w:lang w:val="uk-UA"/>
              </w:rPr>
              <w:t>т</w:t>
            </w:r>
            <w:r w:rsidRPr="00FC0378">
              <w:rPr>
                <w:rFonts w:ascii="Times New Roman" w:eastAsia="Arial MT" w:hAnsi="Times New Roman"/>
                <w:lang w:val="uk-UA"/>
              </w:rPr>
              <w:t>ро</w:t>
            </w:r>
            <w:r w:rsidRPr="00FC0378">
              <w:rPr>
                <w:rFonts w:ascii="Times New Roman" w:eastAsia="Arial MT" w:hAnsi="Times New Roman"/>
                <w:spacing w:val="-2"/>
                <w:lang w:val="uk-UA"/>
              </w:rPr>
              <w:t>к</w:t>
            </w:r>
            <w:r w:rsidRPr="00FC0378">
              <w:rPr>
                <w:rFonts w:ascii="Times New Roman" w:eastAsia="Arial MT" w:hAnsi="Times New Roman"/>
                <w:lang w:val="uk-UA"/>
              </w:rPr>
              <w:t>у платежу</w:t>
            </w:r>
          </w:p>
        </w:tc>
      </w:tr>
    </w:tbl>
    <w:p w:rsidR="00756D4F" w:rsidRPr="00557CEC" w:rsidRDefault="00756D4F" w:rsidP="00756D4F">
      <w:pPr>
        <w:widowControl w:val="0"/>
        <w:autoSpaceDE w:val="0"/>
        <w:autoSpaceDN w:val="0"/>
        <w:spacing w:before="117" w:after="120" w:line="259" w:lineRule="auto"/>
        <w:ind w:right="-2"/>
        <w:jc w:val="both"/>
        <w:rPr>
          <w:rFonts w:ascii="Times New Roman" w:eastAsia="Arial MT" w:hAnsi="Times New Roman"/>
          <w:lang w:val="uk-UA"/>
        </w:rPr>
      </w:pPr>
      <w:r w:rsidRPr="00557CEC">
        <w:rPr>
          <w:rFonts w:ascii="Times New Roman" w:eastAsia="Arial MT" w:hAnsi="Times New Roman"/>
          <w:lang w:val="uk-UA"/>
        </w:rPr>
        <w:t>Т</w:t>
      </w:r>
      <w:r w:rsidRPr="00557CEC">
        <w:rPr>
          <w:rFonts w:ascii="Times New Roman" w:eastAsia="Arial MT" w:hAnsi="Times New Roman"/>
          <w:spacing w:val="-1"/>
          <w:lang w:val="uk-UA"/>
        </w:rPr>
        <w:t>а</w:t>
      </w:r>
      <w:r w:rsidRPr="00557CEC">
        <w:rPr>
          <w:rFonts w:ascii="Times New Roman" w:eastAsia="Arial MT" w:hAnsi="Times New Roman"/>
          <w:spacing w:val="-2"/>
          <w:lang w:val="uk-UA"/>
        </w:rPr>
        <w:t>к</w:t>
      </w:r>
      <w:r w:rsidRPr="00557CEC">
        <w:rPr>
          <w:rFonts w:ascii="Times New Roman" w:eastAsia="Arial MT" w:hAnsi="Times New Roman"/>
          <w:lang w:val="uk-UA"/>
        </w:rPr>
        <w:t>і</w:t>
      </w:r>
      <w:r w:rsidRPr="00557CEC">
        <w:rPr>
          <w:rFonts w:ascii="Times New Roman" w:eastAsia="Arial MT" w:hAnsi="Times New Roman"/>
          <w:spacing w:val="1"/>
          <w:lang w:val="uk-UA"/>
        </w:rPr>
        <w:t>р</w:t>
      </w:r>
      <w:r w:rsidRPr="00557CEC">
        <w:rPr>
          <w:rFonts w:ascii="Times New Roman" w:eastAsia="Arial MT" w:hAnsi="Times New Roman"/>
          <w:spacing w:val="-1"/>
          <w:lang w:val="uk-UA"/>
        </w:rPr>
        <w:t>е</w:t>
      </w:r>
      <w:r w:rsidRPr="00557CEC">
        <w:rPr>
          <w:rFonts w:ascii="Times New Roman" w:eastAsia="Arial MT" w:hAnsi="Times New Roman"/>
          <w:spacing w:val="-2"/>
          <w:lang w:val="uk-UA"/>
        </w:rPr>
        <w:t>й</w:t>
      </w:r>
      <w:r w:rsidRPr="00557CEC">
        <w:rPr>
          <w:rFonts w:ascii="Times New Roman" w:eastAsia="Arial MT" w:hAnsi="Times New Roman"/>
          <w:spacing w:val="2"/>
          <w:lang w:val="uk-UA"/>
        </w:rPr>
        <w:t>т</w:t>
      </w:r>
      <w:r w:rsidRPr="00557CEC">
        <w:rPr>
          <w:rFonts w:ascii="Times New Roman" w:eastAsia="Arial MT" w:hAnsi="Times New Roman"/>
          <w:spacing w:val="-1"/>
          <w:lang w:val="uk-UA"/>
        </w:rPr>
        <w:t>ин</w:t>
      </w:r>
      <w:r w:rsidRPr="00557CEC">
        <w:rPr>
          <w:rFonts w:ascii="Times New Roman" w:eastAsia="Arial MT" w:hAnsi="Times New Roman"/>
          <w:spacing w:val="1"/>
          <w:lang w:val="uk-UA"/>
        </w:rPr>
        <w:t>г</w:t>
      </w:r>
      <w:r w:rsidRPr="00557CEC">
        <w:rPr>
          <w:rFonts w:ascii="Times New Roman" w:eastAsia="Arial MT" w:hAnsi="Times New Roman"/>
          <w:lang w:val="uk-UA"/>
        </w:rPr>
        <w:t>и</w:t>
      </w:r>
      <w:r w:rsidRPr="00557CEC">
        <w:rPr>
          <w:rFonts w:ascii="Times New Roman" w:eastAsia="Arial MT" w:hAnsi="Times New Roman"/>
          <w:spacing w:val="-1"/>
          <w:lang w:val="uk-UA"/>
        </w:rPr>
        <w:t>за</w:t>
      </w:r>
      <w:r w:rsidRPr="00557CEC">
        <w:rPr>
          <w:rFonts w:ascii="Times New Roman" w:eastAsia="Arial MT" w:hAnsi="Times New Roman"/>
          <w:lang w:val="uk-UA"/>
        </w:rPr>
        <w:t>стос</w:t>
      </w:r>
      <w:r w:rsidRPr="00557CEC">
        <w:rPr>
          <w:rFonts w:ascii="Times New Roman" w:eastAsia="Arial MT" w:hAnsi="Times New Roman"/>
          <w:spacing w:val="1"/>
          <w:lang w:val="uk-UA"/>
        </w:rPr>
        <w:t>о</w:t>
      </w:r>
      <w:r w:rsidRPr="00557CEC">
        <w:rPr>
          <w:rFonts w:ascii="Times New Roman" w:eastAsia="Arial MT" w:hAnsi="Times New Roman"/>
          <w:spacing w:val="-1"/>
          <w:lang w:val="uk-UA"/>
        </w:rPr>
        <w:t>в</w:t>
      </w:r>
      <w:r w:rsidRPr="00557CEC">
        <w:rPr>
          <w:rFonts w:ascii="Times New Roman" w:eastAsia="Arial MT" w:hAnsi="Times New Roman"/>
          <w:lang w:val="uk-UA"/>
        </w:rPr>
        <w:t>у</w:t>
      </w:r>
      <w:r w:rsidRPr="00557CEC">
        <w:rPr>
          <w:rFonts w:ascii="Times New Roman" w:eastAsia="Arial MT" w:hAnsi="Times New Roman"/>
          <w:spacing w:val="1"/>
          <w:lang w:val="uk-UA"/>
        </w:rPr>
        <w:t>ю</w:t>
      </w:r>
      <w:r w:rsidRPr="00557CEC">
        <w:rPr>
          <w:rFonts w:ascii="Times New Roman" w:eastAsia="Arial MT" w:hAnsi="Times New Roman"/>
          <w:lang w:val="uk-UA"/>
        </w:rPr>
        <w:t>т</w:t>
      </w:r>
      <w:r w:rsidRPr="00557CEC">
        <w:rPr>
          <w:rFonts w:ascii="Times New Roman" w:eastAsia="Arial MT" w:hAnsi="Times New Roman"/>
          <w:spacing w:val="-1"/>
          <w:lang w:val="uk-UA"/>
        </w:rPr>
        <w:t>ь</w:t>
      </w:r>
      <w:r w:rsidRPr="00557CEC">
        <w:rPr>
          <w:rFonts w:ascii="Times New Roman" w:eastAsia="Arial MT" w:hAnsi="Times New Roman"/>
          <w:spacing w:val="1"/>
          <w:lang w:val="uk-UA"/>
        </w:rPr>
        <w:t>с</w:t>
      </w:r>
      <w:r w:rsidRPr="00557CEC">
        <w:rPr>
          <w:rFonts w:ascii="Times New Roman" w:eastAsia="Arial MT" w:hAnsi="Times New Roman"/>
          <w:lang w:val="uk-UA"/>
        </w:rPr>
        <w:t>я</w:t>
      </w:r>
      <w:r w:rsidRPr="00557CEC">
        <w:rPr>
          <w:rFonts w:ascii="Times New Roman" w:eastAsia="Arial MT" w:hAnsi="Times New Roman"/>
          <w:spacing w:val="-2"/>
          <w:lang w:val="uk-UA"/>
        </w:rPr>
        <w:t>д</w:t>
      </w:r>
      <w:r w:rsidRPr="00557CEC">
        <w:rPr>
          <w:rFonts w:ascii="Times New Roman" w:eastAsia="Arial MT" w:hAnsi="Times New Roman"/>
          <w:lang w:val="uk-UA"/>
        </w:rPr>
        <w:t>от</w:t>
      </w:r>
      <w:r w:rsidRPr="00557CEC">
        <w:rPr>
          <w:rFonts w:ascii="Times New Roman" w:eastAsia="Arial MT" w:hAnsi="Times New Roman"/>
          <w:spacing w:val="1"/>
          <w:lang w:val="uk-UA"/>
        </w:rPr>
        <w:t>а</w:t>
      </w:r>
      <w:r w:rsidRPr="00557CEC">
        <w:rPr>
          <w:rFonts w:ascii="Times New Roman" w:eastAsia="Arial MT" w:hAnsi="Times New Roman"/>
          <w:spacing w:val="-1"/>
          <w:lang w:val="uk-UA"/>
        </w:rPr>
        <w:t>ки</w:t>
      </w:r>
      <w:r w:rsidRPr="00557CEC">
        <w:rPr>
          <w:rFonts w:ascii="Times New Roman" w:eastAsia="Arial MT" w:hAnsi="Times New Roman"/>
          <w:lang w:val="uk-UA"/>
        </w:rPr>
        <w:t>х</w:t>
      </w:r>
      <w:r w:rsidRPr="00557CEC">
        <w:rPr>
          <w:rFonts w:ascii="Times New Roman" w:eastAsia="Arial MT" w:hAnsi="Times New Roman"/>
          <w:spacing w:val="1"/>
          <w:lang w:val="uk-UA"/>
        </w:rPr>
        <w:t>ф</w:t>
      </w:r>
      <w:r w:rsidRPr="00557CEC">
        <w:rPr>
          <w:rFonts w:ascii="Times New Roman" w:eastAsia="Arial MT" w:hAnsi="Times New Roman"/>
          <w:spacing w:val="-2"/>
          <w:lang w:val="uk-UA"/>
        </w:rPr>
        <w:t>і</w:t>
      </w:r>
      <w:r w:rsidRPr="00557CEC">
        <w:rPr>
          <w:rFonts w:ascii="Times New Roman" w:eastAsia="Arial MT" w:hAnsi="Times New Roman"/>
          <w:spacing w:val="-1"/>
          <w:lang w:val="uk-UA"/>
        </w:rPr>
        <w:t>нан</w:t>
      </w:r>
      <w:r w:rsidRPr="00557CEC">
        <w:rPr>
          <w:rFonts w:ascii="Times New Roman" w:eastAsia="Arial MT" w:hAnsi="Times New Roman"/>
          <w:spacing w:val="1"/>
          <w:lang w:val="uk-UA"/>
        </w:rPr>
        <w:t>со</w:t>
      </w:r>
      <w:r w:rsidRPr="00557CEC">
        <w:rPr>
          <w:rFonts w:ascii="Times New Roman" w:eastAsia="Arial MT" w:hAnsi="Times New Roman"/>
          <w:spacing w:val="-1"/>
          <w:lang w:val="uk-UA"/>
        </w:rPr>
        <w:t>в</w:t>
      </w:r>
      <w:r w:rsidRPr="00557CEC">
        <w:rPr>
          <w:rFonts w:ascii="Times New Roman" w:eastAsia="Arial MT" w:hAnsi="Times New Roman"/>
          <w:spacing w:val="-2"/>
          <w:lang w:val="uk-UA"/>
        </w:rPr>
        <w:t>и</w:t>
      </w:r>
      <w:r w:rsidRPr="00557CEC">
        <w:rPr>
          <w:rFonts w:ascii="Times New Roman" w:eastAsia="Arial MT" w:hAnsi="Times New Roman"/>
          <w:lang w:val="uk-UA"/>
        </w:rPr>
        <w:t>х</w:t>
      </w:r>
      <w:r w:rsidRPr="00557CEC">
        <w:rPr>
          <w:rFonts w:ascii="Times New Roman" w:eastAsia="Arial MT" w:hAnsi="Times New Roman"/>
          <w:spacing w:val="-2"/>
          <w:lang w:val="uk-UA"/>
        </w:rPr>
        <w:t>і</w:t>
      </w:r>
      <w:r w:rsidRPr="00557CEC">
        <w:rPr>
          <w:rFonts w:ascii="Times New Roman" w:eastAsia="Arial MT" w:hAnsi="Times New Roman"/>
          <w:spacing w:val="-1"/>
          <w:lang w:val="uk-UA"/>
        </w:rPr>
        <w:t>н</w:t>
      </w:r>
      <w:r w:rsidRPr="00557CEC">
        <w:rPr>
          <w:rFonts w:ascii="Times New Roman" w:eastAsia="Arial MT" w:hAnsi="Times New Roman"/>
          <w:spacing w:val="1"/>
          <w:lang w:val="uk-UA"/>
        </w:rPr>
        <w:t>с</w:t>
      </w:r>
      <w:r w:rsidRPr="00557CEC">
        <w:rPr>
          <w:rFonts w:ascii="Times New Roman" w:eastAsia="Arial MT" w:hAnsi="Times New Roman"/>
          <w:lang w:val="uk-UA"/>
        </w:rPr>
        <w:t>трум</w:t>
      </w:r>
      <w:r w:rsidRPr="00557CEC">
        <w:rPr>
          <w:rFonts w:ascii="Times New Roman" w:eastAsia="Arial MT" w:hAnsi="Times New Roman"/>
          <w:spacing w:val="-1"/>
          <w:lang w:val="uk-UA"/>
        </w:rPr>
        <w:t>ен</w:t>
      </w:r>
      <w:r w:rsidRPr="00557CEC">
        <w:rPr>
          <w:rFonts w:ascii="Times New Roman" w:eastAsia="Arial MT" w:hAnsi="Times New Roman"/>
          <w:spacing w:val="2"/>
          <w:lang w:val="uk-UA"/>
        </w:rPr>
        <w:t>т</w:t>
      </w:r>
      <w:r w:rsidRPr="00557CEC">
        <w:rPr>
          <w:rFonts w:ascii="Times New Roman" w:eastAsia="Arial MT" w:hAnsi="Times New Roman"/>
          <w:spacing w:val="-2"/>
          <w:lang w:val="uk-UA"/>
        </w:rPr>
        <w:t>і</w:t>
      </w:r>
      <w:r w:rsidRPr="00557CEC">
        <w:rPr>
          <w:rFonts w:ascii="Times New Roman" w:eastAsia="Arial MT" w:hAnsi="Times New Roman"/>
          <w:spacing w:val="-1"/>
          <w:lang w:val="uk-UA"/>
        </w:rPr>
        <w:t>в</w:t>
      </w:r>
      <w:r w:rsidRPr="00557CEC">
        <w:rPr>
          <w:rFonts w:ascii="Times New Roman" w:eastAsia="Arial MT" w:hAnsi="Times New Roman"/>
          <w:lang w:val="uk-UA"/>
        </w:rPr>
        <w:t>:</w:t>
      </w:r>
      <w:r w:rsidRPr="00557CEC">
        <w:rPr>
          <w:rFonts w:ascii="Times New Roman" w:eastAsia="Arial MT" w:hAnsi="Times New Roman"/>
          <w:spacing w:val="-1"/>
          <w:lang w:val="uk-UA"/>
        </w:rPr>
        <w:t>г</w:t>
      </w:r>
      <w:r w:rsidRPr="00557CEC">
        <w:rPr>
          <w:rFonts w:ascii="Times New Roman" w:eastAsia="Arial MT" w:hAnsi="Times New Roman"/>
          <w:spacing w:val="1"/>
          <w:lang w:val="uk-UA"/>
        </w:rPr>
        <w:t>р</w:t>
      </w:r>
      <w:r w:rsidRPr="00557CEC">
        <w:rPr>
          <w:rFonts w:ascii="Times New Roman" w:eastAsia="Arial MT" w:hAnsi="Times New Roman"/>
          <w:spacing w:val="-1"/>
          <w:lang w:val="uk-UA"/>
        </w:rPr>
        <w:t>о</w:t>
      </w:r>
      <w:r w:rsidRPr="00557CEC">
        <w:rPr>
          <w:rFonts w:ascii="Times New Roman" w:eastAsia="Arial MT" w:hAnsi="Times New Roman"/>
          <w:lang w:val="uk-UA"/>
        </w:rPr>
        <w:t>ш</w:t>
      </w:r>
      <w:r w:rsidRPr="00557CEC">
        <w:rPr>
          <w:rFonts w:ascii="Times New Roman" w:eastAsia="Arial MT" w:hAnsi="Times New Roman"/>
          <w:spacing w:val="-1"/>
          <w:lang w:val="uk-UA"/>
        </w:rPr>
        <w:t>о</w:t>
      </w:r>
      <w:r w:rsidRPr="00557CEC">
        <w:rPr>
          <w:rFonts w:ascii="Times New Roman" w:eastAsia="Arial MT" w:hAnsi="Times New Roman"/>
          <w:spacing w:val="1"/>
          <w:lang w:val="uk-UA"/>
        </w:rPr>
        <w:t>в</w:t>
      </w:r>
      <w:r w:rsidRPr="00557CEC">
        <w:rPr>
          <w:rFonts w:ascii="Times New Roman" w:eastAsia="Arial MT" w:hAnsi="Times New Roman"/>
          <w:lang w:val="uk-UA"/>
        </w:rPr>
        <w:t>і</w:t>
      </w:r>
      <w:r w:rsidRPr="00557CEC">
        <w:rPr>
          <w:rFonts w:ascii="Times New Roman" w:eastAsia="Arial MT" w:hAnsi="Times New Roman"/>
          <w:spacing w:val="-1"/>
          <w:lang w:val="uk-UA"/>
        </w:rPr>
        <w:t>к</w:t>
      </w:r>
      <w:r w:rsidRPr="00557CEC">
        <w:rPr>
          <w:rFonts w:ascii="Times New Roman" w:eastAsia="Arial MT" w:hAnsi="Times New Roman"/>
          <w:spacing w:val="1"/>
          <w:lang w:val="uk-UA"/>
        </w:rPr>
        <w:t>о</w:t>
      </w:r>
      <w:r w:rsidRPr="00557CEC">
        <w:rPr>
          <w:rFonts w:ascii="Times New Roman" w:eastAsia="Arial MT" w:hAnsi="Times New Roman"/>
          <w:lang w:val="uk-UA"/>
        </w:rPr>
        <w:t>штитаїх</w:t>
      </w:r>
      <w:r w:rsidRPr="00557CEC">
        <w:rPr>
          <w:rFonts w:ascii="Times New Roman" w:eastAsia="Arial MT" w:hAnsi="Times New Roman"/>
          <w:spacing w:val="-1"/>
          <w:lang w:val="uk-UA"/>
        </w:rPr>
        <w:t>е</w:t>
      </w:r>
      <w:r w:rsidRPr="00557CEC">
        <w:rPr>
          <w:rFonts w:ascii="Times New Roman" w:eastAsia="Arial MT" w:hAnsi="Times New Roman"/>
          <w:spacing w:val="-2"/>
          <w:lang w:val="uk-UA"/>
        </w:rPr>
        <w:t>к</w:t>
      </w:r>
      <w:r w:rsidRPr="00557CEC">
        <w:rPr>
          <w:rFonts w:ascii="Times New Roman" w:eastAsia="Arial MT" w:hAnsi="Times New Roman"/>
          <w:spacing w:val="1"/>
          <w:lang w:val="uk-UA"/>
        </w:rPr>
        <w:t>в</w:t>
      </w:r>
      <w:r w:rsidRPr="00557CEC">
        <w:rPr>
          <w:rFonts w:ascii="Times New Roman" w:eastAsia="Arial MT" w:hAnsi="Times New Roman"/>
          <w:spacing w:val="-2"/>
          <w:lang w:val="uk-UA"/>
        </w:rPr>
        <w:t>і</w:t>
      </w:r>
      <w:r w:rsidRPr="00557CEC">
        <w:rPr>
          <w:rFonts w:ascii="Times New Roman" w:eastAsia="Arial MT" w:hAnsi="Times New Roman"/>
          <w:spacing w:val="-1"/>
          <w:lang w:val="uk-UA"/>
        </w:rPr>
        <w:t>в</w:t>
      </w:r>
      <w:r w:rsidRPr="00557CEC">
        <w:rPr>
          <w:rFonts w:ascii="Times New Roman" w:eastAsia="Arial MT" w:hAnsi="Times New Roman"/>
          <w:spacing w:val="1"/>
          <w:lang w:val="uk-UA"/>
        </w:rPr>
        <w:t>а</w:t>
      </w:r>
      <w:r w:rsidRPr="00557CEC">
        <w:rPr>
          <w:rFonts w:ascii="Times New Roman" w:eastAsia="Arial MT" w:hAnsi="Times New Roman"/>
          <w:spacing w:val="-2"/>
          <w:lang w:val="uk-UA"/>
        </w:rPr>
        <w:t>л</w:t>
      </w:r>
      <w:r w:rsidRPr="00557CEC">
        <w:rPr>
          <w:rFonts w:ascii="Times New Roman" w:eastAsia="Arial MT" w:hAnsi="Times New Roman"/>
          <w:spacing w:val="-1"/>
          <w:lang w:val="uk-UA"/>
        </w:rPr>
        <w:t>е</w:t>
      </w:r>
      <w:r w:rsidRPr="00557CEC">
        <w:rPr>
          <w:rFonts w:ascii="Times New Roman" w:eastAsia="Arial MT" w:hAnsi="Times New Roman"/>
          <w:spacing w:val="2"/>
          <w:lang w:val="uk-UA"/>
        </w:rPr>
        <w:t>н</w:t>
      </w:r>
      <w:r w:rsidRPr="00557CEC">
        <w:rPr>
          <w:rFonts w:ascii="Times New Roman" w:eastAsia="Arial MT" w:hAnsi="Times New Roman"/>
          <w:lang w:val="uk-UA"/>
        </w:rPr>
        <w:t>т</w:t>
      </w:r>
      <w:r w:rsidRPr="00557CEC">
        <w:rPr>
          <w:rFonts w:ascii="Times New Roman" w:eastAsia="Arial MT" w:hAnsi="Times New Roman"/>
          <w:spacing w:val="-1"/>
          <w:lang w:val="uk-UA"/>
        </w:rPr>
        <w:t>и</w:t>
      </w:r>
      <w:r w:rsidRPr="00557CEC">
        <w:rPr>
          <w:rFonts w:ascii="Times New Roman" w:eastAsia="Arial MT" w:hAnsi="Times New Roman"/>
          <w:lang w:val="uk-UA"/>
        </w:rPr>
        <w:t xml:space="preserve">, </w:t>
      </w:r>
      <w:r w:rsidRPr="00557CEC">
        <w:rPr>
          <w:rFonts w:ascii="Times New Roman" w:eastAsia="Arial MT" w:hAnsi="Times New Roman"/>
          <w:spacing w:val="-2"/>
          <w:lang w:val="uk-UA"/>
        </w:rPr>
        <w:t>д</w:t>
      </w:r>
      <w:r w:rsidRPr="00557CEC">
        <w:rPr>
          <w:rFonts w:ascii="Times New Roman" w:eastAsia="Arial MT" w:hAnsi="Times New Roman"/>
          <w:spacing w:val="-1"/>
          <w:lang w:val="uk-UA"/>
        </w:rPr>
        <w:t>еп</w:t>
      </w:r>
      <w:r w:rsidRPr="00557CEC">
        <w:rPr>
          <w:rFonts w:ascii="Times New Roman" w:eastAsia="Arial MT" w:hAnsi="Times New Roman"/>
          <w:spacing w:val="1"/>
          <w:lang w:val="uk-UA"/>
        </w:rPr>
        <w:t>о</w:t>
      </w:r>
      <w:r w:rsidRPr="00557CEC">
        <w:rPr>
          <w:rFonts w:ascii="Times New Roman" w:eastAsia="Arial MT" w:hAnsi="Times New Roman"/>
          <w:spacing w:val="-1"/>
          <w:lang w:val="uk-UA"/>
        </w:rPr>
        <w:t>з</w:t>
      </w:r>
      <w:r w:rsidRPr="00557CEC">
        <w:rPr>
          <w:rFonts w:ascii="Times New Roman" w:eastAsia="Arial MT" w:hAnsi="Times New Roman"/>
          <w:spacing w:val="-2"/>
          <w:lang w:val="uk-UA"/>
        </w:rPr>
        <w:t>и</w:t>
      </w:r>
      <w:r w:rsidRPr="00557CEC">
        <w:rPr>
          <w:rFonts w:ascii="Times New Roman" w:eastAsia="Arial MT" w:hAnsi="Times New Roman"/>
          <w:spacing w:val="2"/>
          <w:lang w:val="uk-UA"/>
        </w:rPr>
        <w:t>т</w:t>
      </w:r>
      <w:r w:rsidRPr="00557CEC">
        <w:rPr>
          <w:rFonts w:ascii="Times New Roman" w:eastAsia="Arial MT" w:hAnsi="Times New Roman"/>
          <w:lang w:val="uk-UA"/>
        </w:rPr>
        <w:t>ивб</w:t>
      </w:r>
      <w:r w:rsidRPr="00557CEC">
        <w:rPr>
          <w:rFonts w:ascii="Times New Roman" w:eastAsia="Arial MT" w:hAnsi="Times New Roman"/>
          <w:spacing w:val="-1"/>
          <w:lang w:val="uk-UA"/>
        </w:rPr>
        <w:t>анка</w:t>
      </w:r>
      <w:r w:rsidRPr="00557CEC">
        <w:rPr>
          <w:rFonts w:ascii="Times New Roman" w:eastAsia="Arial MT" w:hAnsi="Times New Roman"/>
          <w:lang w:val="uk-UA"/>
        </w:rPr>
        <w:t xml:space="preserve">х </w:t>
      </w:r>
      <w:r w:rsidRPr="00557CEC">
        <w:rPr>
          <w:rFonts w:ascii="Times New Roman" w:eastAsia="Arial MT" w:hAnsi="Times New Roman"/>
          <w:spacing w:val="2"/>
          <w:lang w:val="uk-UA"/>
        </w:rPr>
        <w:t>т</w:t>
      </w:r>
      <w:r w:rsidRPr="00557CEC">
        <w:rPr>
          <w:rFonts w:ascii="Times New Roman" w:eastAsia="Arial MT" w:hAnsi="Times New Roman"/>
          <w:lang w:val="uk-UA"/>
        </w:rPr>
        <w:t>а</w:t>
      </w:r>
      <w:r w:rsidRPr="00557CEC">
        <w:rPr>
          <w:rFonts w:ascii="Times New Roman" w:eastAsia="Arial MT" w:hAnsi="Times New Roman"/>
          <w:spacing w:val="-2"/>
          <w:lang w:val="uk-UA"/>
        </w:rPr>
        <w:t>і</w:t>
      </w:r>
      <w:r w:rsidRPr="00557CEC">
        <w:rPr>
          <w:rFonts w:ascii="Times New Roman" w:eastAsia="Arial MT" w:hAnsi="Times New Roman"/>
          <w:spacing w:val="2"/>
          <w:lang w:val="uk-UA"/>
        </w:rPr>
        <w:t>н</w:t>
      </w:r>
      <w:r w:rsidRPr="00557CEC">
        <w:rPr>
          <w:rFonts w:ascii="Times New Roman" w:eastAsia="Arial MT" w:hAnsi="Times New Roman"/>
          <w:spacing w:val="-1"/>
          <w:lang w:val="uk-UA"/>
        </w:rPr>
        <w:t>в</w:t>
      </w:r>
      <w:r w:rsidRPr="00557CEC">
        <w:rPr>
          <w:rFonts w:ascii="Times New Roman" w:eastAsia="Arial MT" w:hAnsi="Times New Roman"/>
          <w:spacing w:val="4"/>
          <w:lang w:val="uk-UA"/>
        </w:rPr>
        <w:t>е</w:t>
      </w:r>
      <w:r w:rsidRPr="00557CEC">
        <w:rPr>
          <w:rFonts w:ascii="Times New Roman" w:eastAsia="Arial MT" w:hAnsi="Times New Roman"/>
          <w:spacing w:val="1"/>
          <w:lang w:val="uk-UA"/>
        </w:rPr>
        <w:t>с</w:t>
      </w:r>
      <w:r w:rsidRPr="00557CEC">
        <w:rPr>
          <w:rFonts w:ascii="Times New Roman" w:eastAsia="Arial MT" w:hAnsi="Times New Roman"/>
          <w:lang w:val="uk-UA"/>
        </w:rPr>
        <w:t>т</w:t>
      </w:r>
      <w:r w:rsidRPr="00557CEC">
        <w:rPr>
          <w:rFonts w:ascii="Times New Roman" w:eastAsia="Arial MT" w:hAnsi="Times New Roman"/>
          <w:spacing w:val="-1"/>
          <w:lang w:val="uk-UA"/>
        </w:rPr>
        <w:t>и</w:t>
      </w:r>
      <w:r w:rsidRPr="00557CEC">
        <w:rPr>
          <w:rFonts w:ascii="Times New Roman" w:eastAsia="Arial MT" w:hAnsi="Times New Roman"/>
          <w:lang w:val="uk-UA"/>
        </w:rPr>
        <w:t>ц</w:t>
      </w:r>
      <w:r w:rsidRPr="00557CEC">
        <w:rPr>
          <w:rFonts w:ascii="Times New Roman" w:eastAsia="Arial MT" w:hAnsi="Times New Roman"/>
          <w:spacing w:val="-2"/>
          <w:lang w:val="uk-UA"/>
        </w:rPr>
        <w:t>і</w:t>
      </w:r>
      <w:r w:rsidRPr="00557CEC">
        <w:rPr>
          <w:rFonts w:ascii="Times New Roman" w:eastAsia="Arial MT" w:hAnsi="Times New Roman"/>
          <w:lang w:val="uk-UA"/>
        </w:rPr>
        <w:t xml:space="preserve">їу </w:t>
      </w:r>
      <w:r w:rsidR="004F61E0">
        <w:rPr>
          <w:rFonts w:ascii="Times New Roman" w:eastAsia="Arial MT" w:hAnsi="Times New Roman"/>
          <w:lang w:val="uk-UA"/>
        </w:rPr>
        <w:t>боргові цінні</w:t>
      </w:r>
      <w:r w:rsidRPr="00557CEC">
        <w:rPr>
          <w:rFonts w:ascii="Times New Roman" w:eastAsia="Arial MT" w:hAnsi="Times New Roman"/>
          <w:lang w:val="uk-UA"/>
        </w:rPr>
        <w:t>па</w:t>
      </w:r>
      <w:r w:rsidRPr="00557CEC">
        <w:rPr>
          <w:rFonts w:ascii="Times New Roman" w:eastAsia="Arial MT" w:hAnsi="Times New Roman"/>
          <w:spacing w:val="1"/>
          <w:lang w:val="uk-UA"/>
        </w:rPr>
        <w:t>пе</w:t>
      </w:r>
      <w:r w:rsidRPr="00557CEC">
        <w:rPr>
          <w:rFonts w:ascii="Times New Roman" w:eastAsia="Arial MT" w:hAnsi="Times New Roman"/>
          <w:spacing w:val="-1"/>
          <w:lang w:val="uk-UA"/>
        </w:rPr>
        <w:t>р</w:t>
      </w:r>
      <w:r w:rsidRPr="00557CEC">
        <w:rPr>
          <w:rFonts w:ascii="Times New Roman" w:eastAsia="Arial MT" w:hAnsi="Times New Roman"/>
          <w:spacing w:val="-2"/>
          <w:lang w:val="uk-UA"/>
        </w:rPr>
        <w:t>и</w:t>
      </w:r>
      <w:r w:rsidRPr="00557CEC">
        <w:rPr>
          <w:rFonts w:ascii="Times New Roman" w:eastAsia="Arial MT" w:hAnsi="Times New Roman"/>
          <w:lang w:val="uk-UA"/>
        </w:rPr>
        <w:t>.</w:t>
      </w:r>
    </w:p>
    <w:p w:rsidR="00756D4F" w:rsidRPr="00232BED" w:rsidRDefault="00756D4F" w:rsidP="00756D4F">
      <w:pPr>
        <w:spacing w:after="120" w:line="259" w:lineRule="auto"/>
        <w:jc w:val="both"/>
        <w:rPr>
          <w:rFonts w:ascii="Times New Roman" w:hAnsi="Times New Roman"/>
          <w:bCs/>
          <w:lang w:val="uk-UA"/>
        </w:rPr>
      </w:pPr>
      <w:r w:rsidRPr="00232BED">
        <w:rPr>
          <w:rFonts w:ascii="Times New Roman" w:hAnsi="Times New Roman"/>
          <w:bCs/>
          <w:lang w:val="uk-UA"/>
        </w:rPr>
        <w:t>До заходів мінімізації впливу кредитного ризику Товариство відносить: встановлення внутрішнього обмеження обсягу дебіторської заборгованості в активах; диверсифікацію структури активів; аналіз платоспроможності контрагентів; здійснення заходів щодо недопущення наявності в активах Товариства простроченої дебіторської заборгованості.</w:t>
      </w:r>
    </w:p>
    <w:p w:rsidR="00756D4F" w:rsidRPr="00232BED" w:rsidRDefault="00756D4F" w:rsidP="00756D4F">
      <w:pPr>
        <w:spacing w:after="120" w:line="259" w:lineRule="auto"/>
        <w:jc w:val="both"/>
        <w:rPr>
          <w:rFonts w:ascii="Times New Roman" w:hAnsi="Times New Roman"/>
          <w:bCs/>
          <w:lang w:val="uk-UA"/>
        </w:rPr>
      </w:pPr>
      <w:r w:rsidRPr="00232BED">
        <w:rPr>
          <w:rFonts w:ascii="Times New Roman" w:hAnsi="Times New Roman"/>
          <w:bCs/>
          <w:lang w:val="uk-UA"/>
        </w:rPr>
        <w:t>Товариство використовує наступні методи управління кредитними ризиками: ліміти щодо боргових зобов’язань за класами фінансових інструментів; ліміти щодо боргових зобов’язань перед одним контрагентом; ліміти щодо вкладень у фінансові інструменти в розрізі кредитних рейтингів за Національною рейтинговою шкалою; ліміти щодо розміщення депозитів у банках з різними рейтингами.</w:t>
      </w:r>
    </w:p>
    <w:tbl>
      <w:tblPr>
        <w:tblW w:w="9913" w:type="dxa"/>
        <w:tblInd w:w="118" w:type="dxa"/>
        <w:tblLayout w:type="fixed"/>
        <w:tblLook w:val="04A0"/>
      </w:tblPr>
      <w:tblGrid>
        <w:gridCol w:w="5519"/>
        <w:gridCol w:w="850"/>
        <w:gridCol w:w="1016"/>
        <w:gridCol w:w="1559"/>
        <w:gridCol w:w="969"/>
      </w:tblGrid>
      <w:tr w:rsidR="00756D4F" w:rsidRPr="00064E09" w:rsidTr="007071F5">
        <w:trPr>
          <w:trHeight w:val="308"/>
        </w:trPr>
        <w:tc>
          <w:tcPr>
            <w:tcW w:w="5519" w:type="dxa"/>
            <w:vMerge w:val="restart"/>
            <w:tcBorders>
              <w:top w:val="single" w:sz="8" w:space="0" w:color="808080"/>
              <w:left w:val="single" w:sz="8" w:space="0" w:color="808080"/>
              <w:right w:val="single" w:sz="4" w:space="0" w:color="auto"/>
            </w:tcBorders>
            <w:shd w:val="clear" w:color="auto" w:fill="F2F2F2"/>
            <w:vAlign w:val="center"/>
            <w:hideMark/>
          </w:tcPr>
          <w:p w:rsidR="00756D4F" w:rsidRPr="00232BED" w:rsidRDefault="00756D4F" w:rsidP="00704E40">
            <w:pPr>
              <w:spacing w:after="0" w:line="240" w:lineRule="auto"/>
              <w:jc w:val="center"/>
              <w:rPr>
                <w:rFonts w:ascii="Times New Roman" w:eastAsia="Times New Roman" w:hAnsi="Times New Roman"/>
                <w:b/>
                <w:bCs/>
                <w:color w:val="000000"/>
                <w:highlight w:val="yellow"/>
                <w:lang w:val="uk-UA"/>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tcPr>
          <w:p w:rsidR="00756D4F" w:rsidRPr="00ED60D3" w:rsidRDefault="00756D4F" w:rsidP="00704E40">
            <w:pPr>
              <w:spacing w:after="0" w:line="240" w:lineRule="auto"/>
              <w:jc w:val="center"/>
              <w:rPr>
                <w:rFonts w:ascii="Times New Roman" w:eastAsia="Times New Roman" w:hAnsi="Times New Roman"/>
                <w:bCs/>
                <w:color w:val="000000"/>
                <w:lang w:val="uk-UA"/>
              </w:rPr>
            </w:pPr>
            <w:r w:rsidRPr="00064E09">
              <w:rPr>
                <w:rFonts w:ascii="Times New Roman" w:eastAsia="Times New Roman" w:hAnsi="Times New Roman"/>
                <w:bCs/>
                <w:color w:val="000000"/>
              </w:rPr>
              <w:t>станом на 31.12.202</w:t>
            </w:r>
            <w:r w:rsidR="00ED60D3">
              <w:rPr>
                <w:rFonts w:ascii="Times New Roman" w:eastAsia="Times New Roman" w:hAnsi="Times New Roman"/>
                <w:bCs/>
                <w:color w:val="000000"/>
                <w:lang w:val="uk-UA"/>
              </w:rPr>
              <w:t>4</w:t>
            </w:r>
          </w:p>
        </w:tc>
      </w:tr>
      <w:tr w:rsidR="00756D4F" w:rsidRPr="00064E09" w:rsidTr="007071F5">
        <w:trPr>
          <w:trHeight w:val="297"/>
        </w:trPr>
        <w:tc>
          <w:tcPr>
            <w:tcW w:w="5519" w:type="dxa"/>
            <w:vMerge/>
            <w:tcBorders>
              <w:left w:val="single" w:sz="8" w:space="0" w:color="808080"/>
              <w:bottom w:val="single" w:sz="4" w:space="0" w:color="000000"/>
              <w:right w:val="single" w:sz="4" w:space="0" w:color="auto"/>
            </w:tcBorders>
            <w:shd w:val="clear" w:color="auto" w:fill="auto"/>
            <w:vAlign w:val="center"/>
          </w:tcPr>
          <w:p w:rsidR="00756D4F" w:rsidRPr="004F61E0" w:rsidRDefault="00756D4F" w:rsidP="00704E40">
            <w:pPr>
              <w:spacing w:after="0" w:line="240" w:lineRule="auto"/>
              <w:rPr>
                <w:rFonts w:ascii="Times New Roman" w:eastAsia="Times New Roman" w:hAnsi="Times New Roman"/>
                <w:color w:val="000000"/>
                <w:highlight w:val="yellow"/>
              </w:rPr>
            </w:pPr>
          </w:p>
        </w:tc>
        <w:tc>
          <w:tcPr>
            <w:tcW w:w="850"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sz w:val="18"/>
                <w:szCs w:val="18"/>
              </w:rPr>
            </w:pPr>
            <w:r w:rsidRPr="00064E09">
              <w:rPr>
                <w:rFonts w:ascii="Times New Roman" w:eastAsia="Times New Roman" w:hAnsi="Times New Roman"/>
                <w:sz w:val="18"/>
                <w:szCs w:val="18"/>
              </w:rPr>
              <w:t>ААА</w:t>
            </w:r>
          </w:p>
        </w:tc>
        <w:tc>
          <w:tcPr>
            <w:tcW w:w="1016"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sz w:val="18"/>
                <w:szCs w:val="18"/>
              </w:rPr>
            </w:pPr>
            <w:r w:rsidRPr="00064E09">
              <w:rPr>
                <w:rFonts w:ascii="Times New Roman" w:eastAsia="Times New Roman" w:hAnsi="Times New Roman"/>
                <w:sz w:val="18"/>
                <w:szCs w:val="18"/>
              </w:rPr>
              <w:t>uaAA</w:t>
            </w:r>
          </w:p>
        </w:tc>
        <w:tc>
          <w:tcPr>
            <w:tcW w:w="1559"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rPr>
                <w:rFonts w:ascii="Times New Roman" w:eastAsia="Times New Roman" w:hAnsi="Times New Roman"/>
                <w:sz w:val="16"/>
                <w:szCs w:val="16"/>
              </w:rPr>
            </w:pPr>
            <w:r w:rsidRPr="00064E09">
              <w:rPr>
                <w:rFonts w:ascii="Times New Roman" w:eastAsia="Times New Roman" w:hAnsi="Times New Roman"/>
                <w:sz w:val="16"/>
                <w:szCs w:val="16"/>
              </w:rPr>
              <w:t>Кредитний рейтинг не визначений</w:t>
            </w:r>
          </w:p>
        </w:tc>
        <w:tc>
          <w:tcPr>
            <w:tcW w:w="969"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sz w:val="18"/>
                <w:szCs w:val="18"/>
              </w:rPr>
            </w:pPr>
            <w:r w:rsidRPr="00064E09">
              <w:rPr>
                <w:rFonts w:ascii="Times New Roman" w:eastAsia="Times New Roman" w:hAnsi="Times New Roman"/>
                <w:sz w:val="18"/>
                <w:szCs w:val="18"/>
              </w:rPr>
              <w:t xml:space="preserve">Всього, </w:t>
            </w:r>
          </w:p>
          <w:p w:rsidR="00756D4F" w:rsidRPr="00064E09" w:rsidRDefault="00756D4F" w:rsidP="00704E40">
            <w:pPr>
              <w:spacing w:after="0" w:line="240" w:lineRule="auto"/>
              <w:jc w:val="right"/>
              <w:rPr>
                <w:rFonts w:ascii="Times New Roman" w:eastAsia="Times New Roman" w:hAnsi="Times New Roman"/>
                <w:sz w:val="18"/>
                <w:szCs w:val="18"/>
              </w:rPr>
            </w:pPr>
            <w:r w:rsidRPr="00064E09">
              <w:rPr>
                <w:rFonts w:ascii="Times New Roman" w:eastAsia="Times New Roman" w:hAnsi="Times New Roman"/>
                <w:sz w:val="18"/>
                <w:szCs w:val="18"/>
              </w:rPr>
              <w:t>тис. грн</w:t>
            </w:r>
          </w:p>
        </w:tc>
      </w:tr>
      <w:tr w:rsidR="00756D4F" w:rsidRPr="00064E09" w:rsidTr="007071F5">
        <w:trPr>
          <w:trHeight w:val="297"/>
        </w:trPr>
        <w:tc>
          <w:tcPr>
            <w:tcW w:w="5519" w:type="dxa"/>
            <w:tcBorders>
              <w:top w:val="nil"/>
              <w:left w:val="single" w:sz="8" w:space="0" w:color="808080"/>
              <w:bottom w:val="single" w:sz="4" w:space="0" w:color="000000"/>
              <w:right w:val="single" w:sz="4" w:space="0" w:color="auto"/>
            </w:tcBorders>
            <w:shd w:val="clear" w:color="auto" w:fill="auto"/>
            <w:vAlign w:val="center"/>
          </w:tcPr>
          <w:p w:rsidR="00756D4F" w:rsidRPr="004F61E0" w:rsidRDefault="00756D4F" w:rsidP="00704E40">
            <w:pPr>
              <w:spacing w:after="0" w:line="240" w:lineRule="auto"/>
              <w:rPr>
                <w:rFonts w:ascii="Times New Roman" w:eastAsia="Times New Roman" w:hAnsi="Times New Roman"/>
                <w:color w:val="000000"/>
                <w:highlight w:val="yellow"/>
              </w:rPr>
            </w:pPr>
            <w:r w:rsidRPr="003C2CE6">
              <w:rPr>
                <w:rFonts w:ascii="Times New Roman" w:eastAsia="Times New Roman" w:hAnsi="Times New Roman"/>
                <w:color w:val="000000"/>
              </w:rPr>
              <w:t>Поточні фінансові інвестиції</w:t>
            </w:r>
          </w:p>
        </w:tc>
        <w:tc>
          <w:tcPr>
            <w:tcW w:w="850"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1016"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56D4F" w:rsidRPr="00ED60D3" w:rsidRDefault="00ED60D3" w:rsidP="00704E40">
            <w:pPr>
              <w:spacing w:after="0" w:line="240" w:lineRule="auto"/>
              <w:jc w:val="right"/>
              <w:rPr>
                <w:rFonts w:ascii="Times New Roman" w:eastAsia="Times New Roman" w:hAnsi="Times New Roman"/>
                <w:lang w:val="uk-UA"/>
              </w:rPr>
            </w:pPr>
            <w:r>
              <w:rPr>
                <w:rFonts w:ascii="Times New Roman" w:eastAsia="Times New Roman" w:hAnsi="Times New Roman"/>
                <w:lang w:val="uk-UA"/>
              </w:rPr>
              <w:t>3048</w:t>
            </w:r>
          </w:p>
        </w:tc>
        <w:tc>
          <w:tcPr>
            <w:tcW w:w="969" w:type="dxa"/>
            <w:tcBorders>
              <w:top w:val="single" w:sz="4" w:space="0" w:color="auto"/>
              <w:left w:val="single" w:sz="4" w:space="0" w:color="auto"/>
              <w:bottom w:val="single" w:sz="4" w:space="0" w:color="auto"/>
              <w:right w:val="single" w:sz="4" w:space="0" w:color="auto"/>
            </w:tcBorders>
          </w:tcPr>
          <w:p w:rsidR="00756D4F" w:rsidRPr="00ED60D3" w:rsidRDefault="00ED60D3" w:rsidP="00704E40">
            <w:pPr>
              <w:spacing w:after="0" w:line="240" w:lineRule="auto"/>
              <w:jc w:val="right"/>
              <w:rPr>
                <w:rFonts w:ascii="Times New Roman" w:eastAsia="Times New Roman" w:hAnsi="Times New Roman"/>
                <w:lang w:val="uk-UA"/>
              </w:rPr>
            </w:pPr>
            <w:r>
              <w:rPr>
                <w:rFonts w:ascii="Times New Roman" w:eastAsia="Times New Roman" w:hAnsi="Times New Roman"/>
                <w:lang w:val="uk-UA"/>
              </w:rPr>
              <w:t>3048</w:t>
            </w:r>
          </w:p>
        </w:tc>
      </w:tr>
      <w:tr w:rsidR="00756D4F" w:rsidRPr="00064E09" w:rsidTr="007071F5">
        <w:trPr>
          <w:trHeight w:val="273"/>
        </w:trPr>
        <w:tc>
          <w:tcPr>
            <w:tcW w:w="5519"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704E40">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Дебіторська заборгованість за товари, роботи, послуги</w:t>
            </w:r>
          </w:p>
        </w:tc>
        <w:tc>
          <w:tcPr>
            <w:tcW w:w="850"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1016"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56D4F" w:rsidRPr="00ED60D3" w:rsidRDefault="00ED60D3" w:rsidP="00704E40">
            <w:pPr>
              <w:spacing w:after="0" w:line="240" w:lineRule="auto"/>
              <w:jc w:val="right"/>
              <w:rPr>
                <w:rFonts w:ascii="Times New Roman" w:eastAsia="Times New Roman" w:hAnsi="Times New Roman"/>
                <w:lang w:val="uk-UA"/>
              </w:rPr>
            </w:pPr>
            <w:r>
              <w:rPr>
                <w:rFonts w:ascii="Times New Roman" w:eastAsia="Times New Roman" w:hAnsi="Times New Roman"/>
                <w:lang w:val="uk-UA"/>
              </w:rPr>
              <w:t>117</w:t>
            </w:r>
          </w:p>
        </w:tc>
        <w:tc>
          <w:tcPr>
            <w:tcW w:w="969" w:type="dxa"/>
            <w:tcBorders>
              <w:top w:val="single" w:sz="4" w:space="0" w:color="auto"/>
              <w:left w:val="single" w:sz="4" w:space="0" w:color="auto"/>
              <w:bottom w:val="single" w:sz="4" w:space="0" w:color="auto"/>
              <w:right w:val="single" w:sz="4" w:space="0" w:color="auto"/>
            </w:tcBorders>
          </w:tcPr>
          <w:p w:rsidR="00756D4F" w:rsidRPr="00ED60D3" w:rsidRDefault="00ED60D3" w:rsidP="00704E40">
            <w:pPr>
              <w:spacing w:after="0" w:line="240" w:lineRule="auto"/>
              <w:jc w:val="right"/>
              <w:rPr>
                <w:rFonts w:ascii="Times New Roman" w:eastAsia="Times New Roman" w:hAnsi="Times New Roman"/>
                <w:lang w:val="uk-UA"/>
              </w:rPr>
            </w:pPr>
            <w:r>
              <w:rPr>
                <w:rFonts w:ascii="Times New Roman" w:eastAsia="Times New Roman" w:hAnsi="Times New Roman"/>
                <w:lang w:val="uk-UA"/>
              </w:rPr>
              <w:t>117</w:t>
            </w:r>
          </w:p>
        </w:tc>
      </w:tr>
      <w:tr w:rsidR="00756D4F" w:rsidRPr="00064E09" w:rsidTr="007071F5">
        <w:trPr>
          <w:trHeight w:val="273"/>
        </w:trPr>
        <w:tc>
          <w:tcPr>
            <w:tcW w:w="5519"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704E40">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Дебіторська заборгованість за нарахованими доходами</w:t>
            </w:r>
          </w:p>
        </w:tc>
        <w:tc>
          <w:tcPr>
            <w:tcW w:w="850"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1016"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337</w:t>
            </w:r>
          </w:p>
        </w:tc>
        <w:tc>
          <w:tcPr>
            <w:tcW w:w="969"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337</w:t>
            </w:r>
          </w:p>
        </w:tc>
      </w:tr>
      <w:tr w:rsidR="00756D4F" w:rsidRPr="00064E09" w:rsidTr="007071F5">
        <w:trPr>
          <w:trHeight w:val="273"/>
        </w:trPr>
        <w:tc>
          <w:tcPr>
            <w:tcW w:w="5519"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704E40">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Інша поточна дебіторська заборгованість</w:t>
            </w:r>
          </w:p>
        </w:tc>
        <w:tc>
          <w:tcPr>
            <w:tcW w:w="850"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1016"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56D4F" w:rsidRPr="00ED60D3" w:rsidRDefault="00ED60D3" w:rsidP="00704E40">
            <w:pPr>
              <w:spacing w:after="0" w:line="240" w:lineRule="auto"/>
              <w:jc w:val="right"/>
              <w:rPr>
                <w:rFonts w:ascii="Times New Roman" w:eastAsia="Times New Roman" w:hAnsi="Times New Roman"/>
                <w:lang w:val="uk-UA"/>
              </w:rPr>
            </w:pPr>
            <w:r>
              <w:rPr>
                <w:rFonts w:ascii="Times New Roman" w:eastAsia="Times New Roman" w:hAnsi="Times New Roman"/>
                <w:lang w:val="uk-UA"/>
              </w:rPr>
              <w:t>12</w:t>
            </w:r>
          </w:p>
        </w:tc>
        <w:tc>
          <w:tcPr>
            <w:tcW w:w="969" w:type="dxa"/>
            <w:tcBorders>
              <w:top w:val="single" w:sz="4" w:space="0" w:color="auto"/>
              <w:left w:val="single" w:sz="4" w:space="0" w:color="auto"/>
              <w:bottom w:val="single" w:sz="4" w:space="0" w:color="auto"/>
              <w:right w:val="single" w:sz="4" w:space="0" w:color="auto"/>
            </w:tcBorders>
          </w:tcPr>
          <w:p w:rsidR="00756D4F" w:rsidRPr="00ED60D3" w:rsidRDefault="00ED60D3" w:rsidP="00704E40">
            <w:pPr>
              <w:spacing w:after="0" w:line="240" w:lineRule="auto"/>
              <w:jc w:val="right"/>
              <w:rPr>
                <w:rFonts w:ascii="Times New Roman" w:eastAsia="Times New Roman" w:hAnsi="Times New Roman"/>
                <w:lang w:val="uk-UA"/>
              </w:rPr>
            </w:pPr>
            <w:r>
              <w:rPr>
                <w:rFonts w:ascii="Times New Roman" w:eastAsia="Times New Roman" w:hAnsi="Times New Roman"/>
                <w:lang w:val="uk-UA"/>
              </w:rPr>
              <w:t>12</w:t>
            </w:r>
          </w:p>
        </w:tc>
      </w:tr>
      <w:tr w:rsidR="00756D4F" w:rsidRPr="00064E09" w:rsidTr="007071F5">
        <w:trPr>
          <w:trHeight w:val="273"/>
        </w:trPr>
        <w:tc>
          <w:tcPr>
            <w:tcW w:w="5519" w:type="dxa"/>
            <w:tcBorders>
              <w:top w:val="nil"/>
              <w:left w:val="single" w:sz="8" w:space="0" w:color="808080"/>
              <w:bottom w:val="single" w:sz="4" w:space="0" w:color="auto"/>
              <w:right w:val="single" w:sz="4" w:space="0" w:color="auto"/>
            </w:tcBorders>
            <w:shd w:val="clear" w:color="auto" w:fill="auto"/>
            <w:vAlign w:val="center"/>
          </w:tcPr>
          <w:p w:rsidR="00756D4F" w:rsidRPr="00064E09" w:rsidRDefault="00756D4F" w:rsidP="00704E40">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Грошові кошти та їх еквіваленти</w:t>
            </w:r>
          </w:p>
        </w:tc>
        <w:tc>
          <w:tcPr>
            <w:tcW w:w="850"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1016" w:type="dxa"/>
            <w:tcBorders>
              <w:top w:val="single" w:sz="4" w:space="0" w:color="auto"/>
              <w:left w:val="single" w:sz="4" w:space="0" w:color="auto"/>
              <w:bottom w:val="single" w:sz="4" w:space="0" w:color="auto"/>
              <w:right w:val="single" w:sz="4" w:space="0" w:color="auto"/>
            </w:tcBorders>
          </w:tcPr>
          <w:p w:rsidR="00756D4F" w:rsidRPr="003C2CE6" w:rsidRDefault="003C2CE6" w:rsidP="00704E40">
            <w:pPr>
              <w:spacing w:after="0" w:line="240" w:lineRule="auto"/>
              <w:jc w:val="right"/>
              <w:rPr>
                <w:rFonts w:ascii="Times New Roman" w:eastAsia="Times New Roman" w:hAnsi="Times New Roman"/>
                <w:lang w:val="uk-UA"/>
              </w:rPr>
            </w:pPr>
            <w:r>
              <w:rPr>
                <w:rFonts w:ascii="Times New Roman" w:eastAsia="Times New Roman" w:hAnsi="Times New Roman"/>
                <w:lang w:val="uk-UA"/>
              </w:rPr>
              <w:t>64530</w:t>
            </w:r>
          </w:p>
        </w:tc>
        <w:tc>
          <w:tcPr>
            <w:tcW w:w="1559" w:type="dxa"/>
            <w:tcBorders>
              <w:top w:val="single" w:sz="4" w:space="0" w:color="auto"/>
              <w:left w:val="single" w:sz="4" w:space="0" w:color="auto"/>
              <w:bottom w:val="single" w:sz="4" w:space="0" w:color="auto"/>
              <w:right w:val="single" w:sz="4" w:space="0" w:color="auto"/>
            </w:tcBorders>
          </w:tcPr>
          <w:p w:rsidR="00756D4F" w:rsidRPr="00064E09" w:rsidRDefault="00756D4F" w:rsidP="00704E40">
            <w:pPr>
              <w:spacing w:after="0" w:line="240" w:lineRule="auto"/>
              <w:jc w:val="right"/>
              <w:rPr>
                <w:rFonts w:ascii="Times New Roman" w:eastAsia="Times New Roman" w:hAnsi="Times New Roman"/>
              </w:rPr>
            </w:pPr>
            <w:r w:rsidRPr="00064E09">
              <w:rPr>
                <w:rFonts w:ascii="Times New Roman" w:eastAsia="Times New Roman" w:hAnsi="Times New Roman"/>
              </w:rPr>
              <w:t>-</w:t>
            </w:r>
          </w:p>
        </w:tc>
        <w:tc>
          <w:tcPr>
            <w:tcW w:w="969" w:type="dxa"/>
            <w:tcBorders>
              <w:top w:val="single" w:sz="4" w:space="0" w:color="auto"/>
              <w:left w:val="single" w:sz="4" w:space="0" w:color="auto"/>
              <w:bottom w:val="single" w:sz="4" w:space="0" w:color="auto"/>
              <w:right w:val="single" w:sz="4" w:space="0" w:color="auto"/>
            </w:tcBorders>
          </w:tcPr>
          <w:p w:rsidR="00756D4F" w:rsidRPr="003C2CE6" w:rsidRDefault="003C2CE6" w:rsidP="00704E40">
            <w:pPr>
              <w:spacing w:after="0" w:line="240" w:lineRule="auto"/>
              <w:jc w:val="right"/>
              <w:rPr>
                <w:rFonts w:ascii="Times New Roman" w:eastAsia="Times New Roman" w:hAnsi="Times New Roman"/>
                <w:lang w:val="uk-UA"/>
              </w:rPr>
            </w:pPr>
            <w:r>
              <w:rPr>
                <w:rFonts w:ascii="Times New Roman" w:eastAsia="Times New Roman" w:hAnsi="Times New Roman"/>
                <w:lang w:val="uk-UA"/>
              </w:rPr>
              <w:t>64530</w:t>
            </w:r>
          </w:p>
        </w:tc>
      </w:tr>
    </w:tbl>
    <w:p w:rsidR="00756D4F" w:rsidRPr="00064E09" w:rsidRDefault="00756D4F" w:rsidP="00756D4F">
      <w:pPr>
        <w:jc w:val="both"/>
        <w:rPr>
          <w:rFonts w:ascii="Times New Roman" w:hAnsi="Times New Roman"/>
          <w:bCs/>
        </w:rPr>
      </w:pPr>
    </w:p>
    <w:p w:rsidR="00756D4F" w:rsidRPr="00064E09" w:rsidRDefault="00756D4F" w:rsidP="00756D4F">
      <w:pPr>
        <w:jc w:val="both"/>
        <w:rPr>
          <w:rFonts w:ascii="Times New Roman" w:hAnsi="Times New Roman"/>
          <w:bCs/>
        </w:rPr>
      </w:pPr>
      <w:r w:rsidRPr="00064E09">
        <w:rPr>
          <w:rFonts w:ascii="Times New Roman" w:hAnsi="Times New Roman"/>
          <w:bCs/>
        </w:rPr>
        <w:lastRenderedPageBreak/>
        <w:t>Щодо депозитів.</w:t>
      </w:r>
    </w:p>
    <w:p w:rsidR="00756D4F" w:rsidRPr="00064E09" w:rsidRDefault="00756D4F" w:rsidP="00756D4F">
      <w:pPr>
        <w:jc w:val="both"/>
        <w:rPr>
          <w:rFonts w:ascii="Times New Roman" w:eastAsia="Times New Roman" w:hAnsi="Times New Roman"/>
        </w:rPr>
      </w:pPr>
      <w:r w:rsidRPr="00064E09">
        <w:rPr>
          <w:rFonts w:ascii="Times New Roman" w:hAnsi="Times New Roman"/>
          <w:bCs/>
        </w:rPr>
        <w:t xml:space="preserve">Товариство розміщає свої кошти тільки у тих банківських установах, яким присвоєно кредитний рейтинг </w:t>
      </w:r>
      <w:r w:rsidRPr="00064E09">
        <w:rPr>
          <w:rFonts w:ascii="Times New Roman" w:eastAsia="Times New Roman" w:hAnsi="Times New Roman"/>
        </w:rPr>
        <w:t>uaAA. Враховуючи той факт, що строк розміщення коштів на депозитних рахунках є короткостроковим (до 1 року), очікуваний кредитний збиток Товариства визнаний при оцінці цього фінансового активу становить «0». Кредитний ризик визначений як дуже низький, сума збитку від знецінення визначена на рівні 0 %.</w:t>
      </w:r>
    </w:p>
    <w:p w:rsidR="00756D4F" w:rsidRPr="00064E09" w:rsidRDefault="00756D4F" w:rsidP="00756D4F">
      <w:pPr>
        <w:jc w:val="both"/>
        <w:rPr>
          <w:rFonts w:ascii="Times New Roman" w:eastAsia="Times New Roman" w:hAnsi="Times New Roman"/>
          <w:sz w:val="16"/>
          <w:szCs w:val="16"/>
        </w:rPr>
      </w:pP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Щодо ОВДП</w:t>
      </w:r>
    </w:p>
    <w:p w:rsidR="00756D4F" w:rsidRPr="00064E09" w:rsidRDefault="00756D4F" w:rsidP="00756D4F">
      <w:pPr>
        <w:jc w:val="both"/>
        <w:rPr>
          <w:rFonts w:ascii="Times New Roman" w:eastAsia="Times New Roman" w:hAnsi="Times New Roman"/>
        </w:rPr>
      </w:pPr>
      <w:r w:rsidRPr="00064E09">
        <w:rPr>
          <w:rFonts w:ascii="Times New Roman" w:eastAsia="Times New Roman" w:hAnsi="Times New Roman"/>
        </w:rPr>
        <w:t xml:space="preserve">В наявності Товариства </w:t>
      </w:r>
      <w:r w:rsidR="003970B0">
        <w:rPr>
          <w:rFonts w:ascii="Times New Roman" w:eastAsia="Times New Roman" w:hAnsi="Times New Roman"/>
          <w:lang w:val="uk-UA"/>
        </w:rPr>
        <w:t>немає</w:t>
      </w:r>
      <w:r w:rsidRPr="00064E09">
        <w:rPr>
          <w:rFonts w:ascii="Times New Roman" w:eastAsia="Times New Roman" w:hAnsi="Times New Roman"/>
        </w:rPr>
        <w:t xml:space="preserve"> облігаці</w:t>
      </w:r>
      <w:r w:rsidR="003970B0">
        <w:rPr>
          <w:rFonts w:ascii="Times New Roman" w:eastAsia="Times New Roman" w:hAnsi="Times New Roman"/>
          <w:lang w:val="uk-UA"/>
        </w:rPr>
        <w:t>й</w:t>
      </w:r>
      <w:r w:rsidRPr="00064E09">
        <w:rPr>
          <w:rFonts w:ascii="Times New Roman" w:eastAsia="Times New Roman" w:hAnsi="Times New Roman"/>
        </w:rPr>
        <w:t xml:space="preserve"> внутрішньої державної позики</w:t>
      </w:r>
      <w:r w:rsidR="003970B0">
        <w:rPr>
          <w:rFonts w:ascii="Times New Roman" w:eastAsia="Times New Roman" w:hAnsi="Times New Roman"/>
          <w:lang w:val="uk-UA"/>
        </w:rPr>
        <w:t xml:space="preserve"> станом на 31.12.2024 р</w:t>
      </w:r>
    </w:p>
    <w:p w:rsidR="00756D4F" w:rsidRPr="00064E09" w:rsidRDefault="00756D4F" w:rsidP="00756D4F">
      <w:pPr>
        <w:jc w:val="both"/>
        <w:rPr>
          <w:rFonts w:ascii="Times New Roman" w:hAnsi="Times New Roman"/>
          <w:b/>
          <w:bCs/>
          <w:sz w:val="16"/>
          <w:szCs w:val="16"/>
        </w:rPr>
      </w:pPr>
    </w:p>
    <w:p w:rsidR="00756D4F" w:rsidRPr="00064E09" w:rsidRDefault="00756D4F" w:rsidP="007D758A">
      <w:pPr>
        <w:spacing w:after="0"/>
        <w:jc w:val="both"/>
        <w:rPr>
          <w:rFonts w:ascii="Times New Roman" w:hAnsi="Times New Roman"/>
          <w:bCs/>
        </w:rPr>
      </w:pPr>
      <w:r w:rsidRPr="00064E09">
        <w:rPr>
          <w:rFonts w:ascii="Times New Roman" w:hAnsi="Times New Roman"/>
          <w:b/>
          <w:bCs/>
        </w:rPr>
        <w:t>10.4</w:t>
      </w:r>
      <w:r w:rsidRPr="00064E09">
        <w:rPr>
          <w:rFonts w:ascii="Times New Roman" w:hAnsi="Times New Roman"/>
          <w:bCs/>
        </w:rPr>
        <w:t xml:space="preserve">. </w:t>
      </w:r>
      <w:r w:rsidRPr="00064E09">
        <w:rPr>
          <w:rFonts w:ascii="Times New Roman" w:hAnsi="Times New Roman"/>
          <w:b/>
          <w:bCs/>
        </w:rPr>
        <w:t>Операційний ризик</w:t>
      </w:r>
      <w:r w:rsidRPr="00064E09">
        <w:rPr>
          <w:rFonts w:ascii="Times New Roman" w:hAnsi="Times New Roman"/>
          <w:bCs/>
        </w:rPr>
        <w:t xml:space="preserve"> - це ризик виникнення фінансового збитку внаслідок неадекватного внутрішнього процесу чи збою у виконанні внутрішнього процесу або зовнішніх чинників випадкового чи навмисного характеру. Контроль над операційним ризиком здійснюється шляхом повсякчасної перевірки існуючих процесів на адекватність та відповідність корпоративним правилам та нормам. Для виявлення процесів, неадекватне виконання яких може призвести до фінансового збитку, Товариство впроваджує систему контролю та обліку інцидентів операційного ризику. У разі виникнення інциденту операційного ризику в максимально короткий термін мають бути прийняті наступні заходи:</w:t>
      </w:r>
    </w:p>
    <w:p w:rsidR="00756D4F" w:rsidRPr="00064E09" w:rsidRDefault="00756D4F" w:rsidP="007D758A">
      <w:pPr>
        <w:spacing w:after="0" w:line="259" w:lineRule="auto"/>
        <w:jc w:val="both"/>
        <w:rPr>
          <w:rFonts w:ascii="Times New Roman" w:hAnsi="Times New Roman"/>
          <w:bCs/>
        </w:rPr>
      </w:pPr>
      <w:r w:rsidRPr="00064E09">
        <w:rPr>
          <w:rFonts w:ascii="Times New Roman" w:hAnsi="Times New Roman"/>
          <w:bCs/>
        </w:rPr>
        <w:t xml:space="preserve">- такий інцидент має бути задокументовано, </w:t>
      </w:r>
    </w:p>
    <w:p w:rsidR="00756D4F" w:rsidRPr="00064E09" w:rsidRDefault="00756D4F" w:rsidP="007D758A">
      <w:pPr>
        <w:spacing w:after="0" w:line="259" w:lineRule="auto"/>
        <w:jc w:val="both"/>
        <w:rPr>
          <w:rFonts w:ascii="Times New Roman" w:hAnsi="Times New Roman"/>
          <w:bCs/>
        </w:rPr>
      </w:pPr>
      <w:r w:rsidRPr="00064E09">
        <w:rPr>
          <w:rFonts w:ascii="Times New Roman" w:hAnsi="Times New Roman"/>
          <w:bCs/>
        </w:rPr>
        <w:t>- його фінансовий вплив має бути визначено та оцінено,</w:t>
      </w:r>
    </w:p>
    <w:p w:rsidR="00756D4F" w:rsidRPr="00064E09" w:rsidRDefault="00756D4F" w:rsidP="007D758A">
      <w:pPr>
        <w:spacing w:after="0" w:line="259" w:lineRule="auto"/>
        <w:jc w:val="both"/>
        <w:rPr>
          <w:rFonts w:ascii="Times New Roman" w:hAnsi="Times New Roman"/>
          <w:bCs/>
        </w:rPr>
      </w:pPr>
      <w:r w:rsidRPr="00064E09">
        <w:rPr>
          <w:rFonts w:ascii="Times New Roman" w:hAnsi="Times New Roman"/>
          <w:bCs/>
        </w:rPr>
        <w:t xml:space="preserve">- процес, що призвів до його виникнення має бути ідентифіковано, </w:t>
      </w:r>
    </w:p>
    <w:p w:rsidR="00756D4F" w:rsidRPr="00064E09" w:rsidRDefault="00756D4F" w:rsidP="007D758A">
      <w:pPr>
        <w:spacing w:after="0" w:line="259" w:lineRule="auto"/>
        <w:jc w:val="both"/>
        <w:rPr>
          <w:rFonts w:ascii="Times New Roman" w:hAnsi="Times New Roman"/>
          <w:bCs/>
        </w:rPr>
      </w:pPr>
      <w:r w:rsidRPr="00064E09">
        <w:rPr>
          <w:rFonts w:ascii="Times New Roman" w:hAnsi="Times New Roman"/>
          <w:bCs/>
        </w:rPr>
        <w:t>- складається план з внесенням необхідних негайних змін та превентивних заходів.</w:t>
      </w:r>
    </w:p>
    <w:p w:rsidR="00756D4F" w:rsidRPr="00064E09" w:rsidRDefault="00756D4F" w:rsidP="007D758A">
      <w:pPr>
        <w:spacing w:after="0" w:line="259" w:lineRule="auto"/>
        <w:jc w:val="both"/>
        <w:rPr>
          <w:rFonts w:ascii="Times New Roman" w:hAnsi="Times New Roman"/>
          <w:bCs/>
        </w:rPr>
      </w:pPr>
      <w:r w:rsidRPr="00064E09">
        <w:rPr>
          <w:rFonts w:ascii="Times New Roman" w:hAnsi="Times New Roman"/>
          <w:bCs/>
        </w:rPr>
        <w:t>Відповідальність за виявлення та своєчасне подання інцидентів операційного ризику покладена на кожного працівника.</w:t>
      </w:r>
    </w:p>
    <w:p w:rsidR="00756D4F" w:rsidRPr="00064E09" w:rsidRDefault="00756D4F" w:rsidP="00756D4F">
      <w:pPr>
        <w:spacing w:line="259" w:lineRule="auto"/>
        <w:jc w:val="both"/>
        <w:rPr>
          <w:rFonts w:ascii="Times New Roman" w:hAnsi="Times New Roman"/>
          <w:b/>
          <w:bCs/>
        </w:rPr>
      </w:pPr>
    </w:p>
    <w:p w:rsidR="00756D4F" w:rsidRPr="00064E09" w:rsidRDefault="00756D4F" w:rsidP="00756D4F">
      <w:pPr>
        <w:spacing w:line="259" w:lineRule="auto"/>
        <w:jc w:val="both"/>
        <w:rPr>
          <w:rFonts w:ascii="Times New Roman" w:hAnsi="Times New Roman"/>
          <w:bCs/>
        </w:rPr>
      </w:pPr>
      <w:r w:rsidRPr="00064E09">
        <w:rPr>
          <w:rFonts w:ascii="Times New Roman" w:hAnsi="Times New Roman"/>
          <w:b/>
          <w:bCs/>
        </w:rPr>
        <w:t xml:space="preserve">10.5. Стратегічний ризик – </w:t>
      </w:r>
      <w:r w:rsidRPr="00064E09">
        <w:rPr>
          <w:rFonts w:ascii="Times New Roman" w:hAnsi="Times New Roman"/>
          <w:bCs/>
        </w:rPr>
        <w:t>це ризик виникнення фінансового збитку внаслідок коливань об</w:t>
      </w:r>
      <w:r w:rsidR="00D551F0">
        <w:rPr>
          <w:rFonts w:ascii="Times New Roman" w:hAnsi="Times New Roman"/>
          <w:bCs/>
          <w:lang w:val="uk-UA"/>
        </w:rPr>
        <w:t>сягів</w:t>
      </w:r>
      <w:r w:rsidRPr="00064E09">
        <w:rPr>
          <w:rFonts w:ascii="Times New Roman" w:hAnsi="Times New Roman"/>
          <w:bCs/>
        </w:rPr>
        <w:t xml:space="preserve"> доходності, витрат у зв'язку із зовнішніми чинниками, невідповідним впровадженням стратегії управління ризиками. Стратегічний ризик пов'язаний із зовнішнім бізнес-середовищем.</w:t>
      </w:r>
    </w:p>
    <w:p w:rsidR="00756D4F" w:rsidRPr="00064E09" w:rsidRDefault="00756D4F" w:rsidP="00756D4F">
      <w:pPr>
        <w:spacing w:line="259" w:lineRule="auto"/>
        <w:jc w:val="both"/>
        <w:rPr>
          <w:rFonts w:ascii="Times New Roman" w:hAnsi="Times New Roman"/>
          <w:b/>
        </w:rPr>
      </w:pPr>
    </w:p>
    <w:p w:rsidR="00756D4F" w:rsidRPr="00064E09" w:rsidRDefault="00756D4F" w:rsidP="00756D4F">
      <w:pPr>
        <w:jc w:val="both"/>
        <w:rPr>
          <w:rFonts w:ascii="Times New Roman" w:hAnsi="Times New Roman"/>
          <w:b/>
        </w:rPr>
      </w:pPr>
      <w:r w:rsidRPr="00064E09">
        <w:rPr>
          <w:rFonts w:ascii="Times New Roman" w:hAnsi="Times New Roman"/>
          <w:b/>
        </w:rPr>
        <w:t>10.6. Інші ризики</w:t>
      </w:r>
    </w:p>
    <w:p w:rsidR="00756D4F" w:rsidRPr="00064E09" w:rsidRDefault="00756D4F" w:rsidP="00756D4F">
      <w:pPr>
        <w:jc w:val="both"/>
        <w:rPr>
          <w:rFonts w:ascii="Times New Roman" w:hAnsi="Times New Roman"/>
        </w:rPr>
      </w:pPr>
      <w:r w:rsidRPr="00064E09">
        <w:rPr>
          <w:rFonts w:ascii="Times New Roman" w:hAnsi="Times New Roman"/>
        </w:rPr>
        <w:t>До нефiнансовихризикiввiдносить</w:t>
      </w:r>
      <w:r w:rsidR="00E17744">
        <w:rPr>
          <w:rFonts w:ascii="Times New Roman" w:hAnsi="Times New Roman"/>
          <w:lang w:val="uk-UA"/>
        </w:rPr>
        <w:t>ся</w:t>
      </w:r>
      <w:r w:rsidRPr="00064E09">
        <w:rPr>
          <w:rFonts w:ascii="Times New Roman" w:hAnsi="Times New Roman"/>
        </w:rPr>
        <w:t xml:space="preserve"> ризик репутацiї страховика, юридичний ризик порушення або недотримання вимог нормативно-правових актiв, законодавства, угод, стратегiчний ризик неправильних управлiнськихрiшень, операцiйно-технiчний ризик. Процес управлiння такими ризиками зводиться до їх мiнiмiзацiї. </w:t>
      </w:r>
    </w:p>
    <w:p w:rsidR="00756D4F" w:rsidRPr="00064E09" w:rsidRDefault="00756D4F" w:rsidP="00756D4F">
      <w:pPr>
        <w:rPr>
          <w:rFonts w:ascii="Times New Roman" w:eastAsia="Times New Roman" w:hAnsi="Times New Roman"/>
          <w:b/>
        </w:rPr>
      </w:pPr>
    </w:p>
    <w:p w:rsidR="00756D4F" w:rsidRPr="00064E09" w:rsidRDefault="00756D4F" w:rsidP="00756D4F">
      <w:pPr>
        <w:rPr>
          <w:rFonts w:ascii="Times New Roman" w:eastAsia="Times New Roman" w:hAnsi="Times New Roman"/>
          <w:b/>
        </w:rPr>
      </w:pPr>
      <w:r w:rsidRPr="00064E09">
        <w:rPr>
          <w:rFonts w:ascii="Times New Roman" w:eastAsia="Times New Roman" w:hAnsi="Times New Roman"/>
          <w:b/>
        </w:rPr>
        <w:t>10.7.Аналіз ризику ліквідності за страховою діяльністю станом:</w:t>
      </w:r>
    </w:p>
    <w:p w:rsidR="00756D4F" w:rsidRDefault="00756D4F" w:rsidP="00756D4F">
      <w:pPr>
        <w:rPr>
          <w:rFonts w:ascii="Times New Roman" w:eastAsia="Times New Roman" w:hAnsi="Times New Roman"/>
          <w:bCs/>
        </w:rPr>
      </w:pPr>
      <w:r w:rsidRPr="00064E09">
        <w:rPr>
          <w:rFonts w:ascii="Times New Roman" w:eastAsia="Times New Roman" w:hAnsi="Times New Roman"/>
        </w:rPr>
        <w:t xml:space="preserve">10.7.1.Аналіз середніх строків тривалості в розрізі активів та зобов’язань </w:t>
      </w:r>
      <w:r w:rsidRPr="00064E09">
        <w:rPr>
          <w:rFonts w:ascii="Times New Roman" w:eastAsia="Times New Roman" w:hAnsi="Times New Roman"/>
          <w:bCs/>
        </w:rPr>
        <w:t>наведено нижче:</w:t>
      </w:r>
    </w:p>
    <w:p w:rsidR="00337DA8" w:rsidRPr="001309E4" w:rsidRDefault="00337DA8" w:rsidP="00337DA8">
      <w:pPr>
        <w:rPr>
          <w:rFonts w:ascii="Times New Roman" w:eastAsia="Times New Roman" w:hAnsi="Times New Roman"/>
          <w:bCs/>
          <w:sz w:val="24"/>
          <w:szCs w:val="24"/>
          <w:lang w:val="en-US"/>
        </w:rPr>
      </w:pPr>
      <w:r w:rsidRPr="001309E4">
        <w:rPr>
          <w:rFonts w:ascii="Times New Roman" w:eastAsia="Times New Roman" w:hAnsi="Times New Roman"/>
          <w:bCs/>
          <w:sz w:val="24"/>
          <w:szCs w:val="24"/>
        </w:rPr>
        <w:t>Станом на 31.12.202</w:t>
      </w:r>
      <w:r w:rsidRPr="001309E4">
        <w:rPr>
          <w:rFonts w:ascii="Times New Roman" w:eastAsia="Times New Roman" w:hAnsi="Times New Roman"/>
          <w:bCs/>
          <w:sz w:val="24"/>
          <w:szCs w:val="24"/>
          <w:lang w:val="uk-UA"/>
        </w:rPr>
        <w:t>4</w:t>
      </w:r>
      <w:r w:rsidR="001309E4">
        <w:rPr>
          <w:rFonts w:ascii="Times New Roman" w:eastAsia="Times New Roman" w:hAnsi="Times New Roman"/>
          <w:bCs/>
          <w:sz w:val="24"/>
          <w:szCs w:val="24"/>
          <w:lang w:val="uk-UA"/>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134"/>
        <w:gridCol w:w="992"/>
        <w:gridCol w:w="851"/>
        <w:gridCol w:w="992"/>
        <w:gridCol w:w="1134"/>
        <w:gridCol w:w="1276"/>
      </w:tblGrid>
      <w:tr w:rsidR="00337DA8" w:rsidRPr="001309E4" w:rsidTr="000646D4">
        <w:trPr>
          <w:trHeight w:val="271"/>
        </w:trPr>
        <w:tc>
          <w:tcPr>
            <w:tcW w:w="3544" w:type="dxa"/>
            <w:shd w:val="clear" w:color="auto" w:fill="auto"/>
          </w:tcPr>
          <w:p w:rsidR="00337DA8" w:rsidRPr="001309E4" w:rsidRDefault="00337DA8" w:rsidP="000646D4">
            <w:pPr>
              <w:spacing w:after="0" w:line="240" w:lineRule="auto"/>
              <w:rPr>
                <w:rFonts w:ascii="Times New Roman" w:eastAsia="Times New Roman" w:hAnsi="Times New Roman"/>
                <w:i/>
              </w:rPr>
            </w:pPr>
            <w:r w:rsidRPr="001309E4">
              <w:rPr>
                <w:rFonts w:ascii="Times New Roman" w:eastAsia="Times New Roman" w:hAnsi="Times New Roman"/>
                <w:i/>
              </w:rPr>
              <w:t>у тисячах гривень</w:t>
            </w:r>
          </w:p>
        </w:tc>
        <w:tc>
          <w:tcPr>
            <w:tcW w:w="5103" w:type="dxa"/>
            <w:gridSpan w:val="5"/>
            <w:vAlign w:val="center"/>
          </w:tcPr>
          <w:p w:rsidR="00337DA8" w:rsidRPr="001309E4" w:rsidRDefault="00337DA8" w:rsidP="000646D4">
            <w:pPr>
              <w:spacing w:after="0" w:line="240" w:lineRule="auto"/>
              <w:jc w:val="center"/>
              <w:rPr>
                <w:rFonts w:ascii="Times New Roman" w:eastAsia="Times New Roman" w:hAnsi="Times New Roman"/>
                <w:b/>
                <w:i/>
                <w:iCs/>
                <w:color w:val="000000"/>
                <w:lang w:val="uk-UA"/>
              </w:rPr>
            </w:pPr>
            <w:r w:rsidRPr="001309E4">
              <w:rPr>
                <w:rFonts w:ascii="Times New Roman" w:eastAsia="Times New Roman" w:hAnsi="Times New Roman"/>
                <w:b/>
                <w:i/>
                <w:iCs/>
                <w:color w:val="000000"/>
              </w:rPr>
              <w:t>Строк до погашення, роки</w:t>
            </w:r>
          </w:p>
        </w:tc>
        <w:tc>
          <w:tcPr>
            <w:tcW w:w="1276" w:type="dxa"/>
            <w:vAlign w:val="center"/>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Усього</w:t>
            </w:r>
          </w:p>
        </w:tc>
      </w:tr>
      <w:tr w:rsidR="00337DA8" w:rsidRPr="001309E4" w:rsidTr="000646D4">
        <w:trPr>
          <w:trHeight w:val="308"/>
        </w:trPr>
        <w:tc>
          <w:tcPr>
            <w:tcW w:w="3544" w:type="dxa"/>
            <w:shd w:val="clear" w:color="auto" w:fill="auto"/>
          </w:tcPr>
          <w:p w:rsidR="00337DA8" w:rsidRPr="001309E4" w:rsidRDefault="00337DA8" w:rsidP="000646D4">
            <w:pPr>
              <w:spacing w:after="0" w:line="240" w:lineRule="auto"/>
              <w:rPr>
                <w:rFonts w:ascii="Times New Roman" w:eastAsia="Times New Roman" w:hAnsi="Times New Roman"/>
                <w:i/>
              </w:rPr>
            </w:pPr>
            <w:r w:rsidRPr="001309E4">
              <w:rPr>
                <w:rFonts w:ascii="Times New Roman" w:eastAsia="Times New Roman" w:hAnsi="Times New Roman"/>
                <w:i/>
              </w:rPr>
              <w:t>Компоненти балансової вартості</w:t>
            </w: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b/>
                <w:color w:val="000000"/>
              </w:rPr>
            </w:pPr>
            <w:r w:rsidRPr="001309E4">
              <w:rPr>
                <w:rFonts w:ascii="Times New Roman" w:eastAsia="Times New Roman" w:hAnsi="Times New Roman"/>
                <w:b/>
                <w:color w:val="000000"/>
              </w:rPr>
              <w:t>1</w:t>
            </w:r>
          </w:p>
        </w:tc>
        <w:tc>
          <w:tcPr>
            <w:tcW w:w="992" w:type="dxa"/>
            <w:vAlign w:val="center"/>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2</w:t>
            </w:r>
          </w:p>
        </w:tc>
        <w:tc>
          <w:tcPr>
            <w:tcW w:w="851" w:type="dxa"/>
            <w:vAlign w:val="center"/>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3</w:t>
            </w:r>
          </w:p>
        </w:tc>
        <w:tc>
          <w:tcPr>
            <w:tcW w:w="992" w:type="dxa"/>
            <w:vAlign w:val="center"/>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4</w:t>
            </w: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5 і більше</w:t>
            </w:r>
          </w:p>
        </w:tc>
        <w:tc>
          <w:tcPr>
            <w:tcW w:w="1276" w:type="dxa"/>
          </w:tcPr>
          <w:p w:rsidR="00337DA8" w:rsidRPr="001309E4" w:rsidRDefault="00337DA8" w:rsidP="000646D4">
            <w:pPr>
              <w:spacing w:after="0" w:line="240" w:lineRule="auto"/>
              <w:jc w:val="right"/>
              <w:rPr>
                <w:rFonts w:ascii="Times New Roman" w:eastAsia="Times New Roman" w:hAnsi="Times New Roman"/>
                <w:b/>
                <w:i/>
                <w:iCs/>
                <w:color w:val="000000"/>
              </w:rPr>
            </w:pPr>
          </w:p>
        </w:tc>
      </w:tr>
      <w:tr w:rsidR="00337DA8" w:rsidRPr="001309E4" w:rsidTr="000646D4">
        <w:trPr>
          <w:trHeight w:val="308"/>
        </w:trPr>
        <w:tc>
          <w:tcPr>
            <w:tcW w:w="3544" w:type="dxa"/>
            <w:shd w:val="clear" w:color="auto" w:fill="auto"/>
          </w:tcPr>
          <w:p w:rsidR="00337DA8" w:rsidRPr="001309E4" w:rsidRDefault="00337DA8" w:rsidP="000646D4">
            <w:pPr>
              <w:spacing w:after="0" w:line="240" w:lineRule="auto"/>
              <w:rPr>
                <w:rFonts w:ascii="Times New Roman" w:eastAsia="Times New Roman" w:hAnsi="Times New Roman"/>
                <w:b/>
                <w:bCs/>
                <w:iCs/>
              </w:rPr>
            </w:pPr>
            <w:r w:rsidRPr="001309E4">
              <w:rPr>
                <w:rFonts w:ascii="Times New Roman" w:eastAsia="Times New Roman" w:hAnsi="Times New Roman"/>
                <w:b/>
                <w:bCs/>
                <w:iCs/>
              </w:rPr>
              <w:lastRenderedPageBreak/>
              <w:t>Договори страхування</w:t>
            </w: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b/>
                <w:bCs/>
                <w:iCs/>
                <w:color w:val="000000"/>
              </w:rPr>
            </w:pPr>
            <w:r w:rsidRPr="001309E4">
              <w:rPr>
                <w:rFonts w:ascii="Times New Roman" w:eastAsia="Times New Roman" w:hAnsi="Times New Roman"/>
                <w:b/>
                <w:bCs/>
                <w:iCs/>
                <w:color w:val="000000"/>
              </w:rPr>
              <w:t>-</w:t>
            </w:r>
          </w:p>
        </w:tc>
        <w:tc>
          <w:tcPr>
            <w:tcW w:w="992" w:type="dxa"/>
            <w:vAlign w:val="center"/>
          </w:tcPr>
          <w:p w:rsidR="00337DA8" w:rsidRPr="001309E4" w:rsidRDefault="00337DA8" w:rsidP="000646D4">
            <w:pPr>
              <w:spacing w:after="0" w:line="240" w:lineRule="auto"/>
              <w:jc w:val="center"/>
              <w:rPr>
                <w:rFonts w:ascii="Times New Roman" w:eastAsia="Times New Roman" w:hAnsi="Times New Roman"/>
                <w:b/>
                <w:bCs/>
                <w:iCs/>
                <w:color w:val="000000"/>
              </w:rPr>
            </w:pPr>
            <w:r w:rsidRPr="001309E4">
              <w:rPr>
                <w:rFonts w:ascii="Times New Roman" w:eastAsia="Times New Roman" w:hAnsi="Times New Roman"/>
                <w:b/>
                <w:bCs/>
                <w:iCs/>
                <w:color w:val="000000"/>
              </w:rPr>
              <w:t>-</w:t>
            </w:r>
          </w:p>
        </w:tc>
        <w:tc>
          <w:tcPr>
            <w:tcW w:w="851" w:type="dxa"/>
            <w:vAlign w:val="center"/>
          </w:tcPr>
          <w:p w:rsidR="00337DA8" w:rsidRPr="001309E4" w:rsidRDefault="00337DA8" w:rsidP="000646D4">
            <w:pPr>
              <w:spacing w:after="0" w:line="240" w:lineRule="auto"/>
              <w:jc w:val="center"/>
              <w:rPr>
                <w:rFonts w:ascii="Times New Roman" w:eastAsia="Times New Roman" w:hAnsi="Times New Roman"/>
                <w:b/>
                <w:bCs/>
                <w:iCs/>
                <w:color w:val="000000"/>
              </w:rPr>
            </w:pPr>
            <w:r w:rsidRPr="001309E4">
              <w:rPr>
                <w:rFonts w:ascii="Times New Roman" w:eastAsia="Times New Roman" w:hAnsi="Times New Roman"/>
                <w:b/>
                <w:bCs/>
                <w:iCs/>
                <w:color w:val="000000"/>
              </w:rPr>
              <w:t>-</w:t>
            </w:r>
          </w:p>
        </w:tc>
        <w:tc>
          <w:tcPr>
            <w:tcW w:w="992" w:type="dxa"/>
            <w:vAlign w:val="center"/>
          </w:tcPr>
          <w:p w:rsidR="00337DA8" w:rsidRPr="001309E4" w:rsidRDefault="00337DA8" w:rsidP="000646D4">
            <w:pPr>
              <w:spacing w:after="0" w:line="240" w:lineRule="auto"/>
              <w:jc w:val="center"/>
              <w:rPr>
                <w:rFonts w:ascii="Times New Roman" w:eastAsia="Times New Roman" w:hAnsi="Times New Roman"/>
                <w:b/>
                <w:bCs/>
                <w:iCs/>
                <w:color w:val="000000"/>
              </w:rPr>
            </w:pPr>
            <w:r w:rsidRPr="001309E4">
              <w:rPr>
                <w:rFonts w:ascii="Times New Roman" w:eastAsia="Times New Roman" w:hAnsi="Times New Roman"/>
                <w:b/>
                <w:bCs/>
                <w:iCs/>
                <w:color w:val="000000"/>
              </w:rPr>
              <w:t>-</w:t>
            </w: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b/>
                <w:bCs/>
                <w:iCs/>
                <w:color w:val="000000"/>
              </w:rPr>
            </w:pPr>
            <w:r w:rsidRPr="001309E4">
              <w:rPr>
                <w:rFonts w:ascii="Times New Roman" w:eastAsia="Times New Roman" w:hAnsi="Times New Roman"/>
                <w:b/>
                <w:bCs/>
                <w:iCs/>
                <w:color w:val="000000"/>
              </w:rPr>
              <w:t>-</w:t>
            </w:r>
          </w:p>
        </w:tc>
        <w:tc>
          <w:tcPr>
            <w:tcW w:w="1276" w:type="dxa"/>
          </w:tcPr>
          <w:p w:rsidR="00337DA8" w:rsidRPr="001309E4" w:rsidRDefault="00337DA8" w:rsidP="000646D4">
            <w:pPr>
              <w:spacing w:after="0" w:line="240" w:lineRule="auto"/>
              <w:jc w:val="center"/>
              <w:rPr>
                <w:rFonts w:ascii="Times New Roman" w:eastAsia="Times New Roman" w:hAnsi="Times New Roman"/>
                <w:b/>
                <w:bCs/>
                <w:iCs/>
                <w:color w:val="000000"/>
              </w:rPr>
            </w:pPr>
            <w:r w:rsidRPr="001309E4">
              <w:rPr>
                <w:rFonts w:ascii="Times New Roman" w:eastAsia="Times New Roman" w:hAnsi="Times New Roman"/>
                <w:b/>
                <w:bCs/>
                <w:iCs/>
                <w:color w:val="000000"/>
              </w:rPr>
              <w:t>-</w:t>
            </w:r>
          </w:p>
        </w:tc>
      </w:tr>
      <w:tr w:rsidR="00337DA8" w:rsidRPr="001309E4" w:rsidTr="000646D4">
        <w:trPr>
          <w:trHeight w:val="181"/>
        </w:trPr>
        <w:tc>
          <w:tcPr>
            <w:tcW w:w="3544" w:type="dxa"/>
            <w:shd w:val="clear" w:color="auto" w:fill="auto"/>
          </w:tcPr>
          <w:p w:rsidR="00337DA8" w:rsidRPr="001309E4" w:rsidRDefault="00337DA8" w:rsidP="000646D4">
            <w:pPr>
              <w:spacing w:after="0" w:line="240" w:lineRule="auto"/>
              <w:rPr>
                <w:rFonts w:ascii="Times New Roman" w:eastAsia="Times New Roman" w:hAnsi="Times New Roman"/>
                <w:b/>
                <w:i/>
                <w:iCs/>
                <w:color w:val="000000"/>
              </w:rPr>
            </w:pPr>
            <w:r w:rsidRPr="001309E4">
              <w:rPr>
                <w:rFonts w:ascii="Times New Roman" w:eastAsia="Times New Roman" w:hAnsi="Times New Roman"/>
                <w:b/>
                <w:i/>
                <w:iCs/>
              </w:rPr>
              <w:t xml:space="preserve">Активи </w:t>
            </w: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b/>
                <w:color w:val="000000"/>
              </w:rPr>
            </w:pPr>
            <w:r w:rsidRPr="001309E4">
              <w:rPr>
                <w:rFonts w:ascii="Times New Roman" w:eastAsia="Times New Roman" w:hAnsi="Times New Roman"/>
                <w:b/>
                <w:color w:val="000000"/>
              </w:rPr>
              <w:t>-</w:t>
            </w:r>
          </w:p>
        </w:tc>
        <w:tc>
          <w:tcPr>
            <w:tcW w:w="992"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851"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992"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134"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276"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r>
      <w:tr w:rsidR="00337DA8" w:rsidRPr="001309E4" w:rsidTr="000646D4">
        <w:trPr>
          <w:trHeight w:val="174"/>
        </w:trPr>
        <w:tc>
          <w:tcPr>
            <w:tcW w:w="3544" w:type="dxa"/>
            <w:shd w:val="clear" w:color="auto" w:fill="auto"/>
            <w:vAlign w:val="center"/>
          </w:tcPr>
          <w:p w:rsidR="00337DA8" w:rsidRPr="001309E4" w:rsidRDefault="00337DA8" w:rsidP="000646D4">
            <w:pPr>
              <w:spacing w:after="0" w:line="240" w:lineRule="auto"/>
              <w:rPr>
                <w:rFonts w:ascii="Times New Roman" w:eastAsia="Times New Roman" w:hAnsi="Times New Roman"/>
              </w:rPr>
            </w:pPr>
            <w:r w:rsidRPr="001309E4">
              <w:rPr>
                <w:rFonts w:ascii="Times New Roman" w:eastAsia="Times New Roman" w:hAnsi="Times New Roman"/>
              </w:rPr>
              <w:t xml:space="preserve">Активи на залишок покриття </w:t>
            </w: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color w:val="000000"/>
                <w:lang w:val="uk-UA"/>
              </w:rPr>
            </w:pPr>
            <w:r w:rsidRPr="001309E4">
              <w:rPr>
                <w:rFonts w:ascii="Times New Roman" w:eastAsia="Times New Roman" w:hAnsi="Times New Roman"/>
                <w:color w:val="000000"/>
                <w:lang w:val="uk-UA"/>
              </w:rPr>
              <w:t>-</w:t>
            </w:r>
          </w:p>
        </w:tc>
        <w:tc>
          <w:tcPr>
            <w:tcW w:w="992" w:type="dxa"/>
            <w:vAlign w:val="center"/>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851"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992"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134"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276" w:type="dxa"/>
          </w:tcPr>
          <w:p w:rsidR="00337DA8" w:rsidRPr="001309E4" w:rsidRDefault="00337DA8" w:rsidP="000646D4">
            <w:pPr>
              <w:spacing w:after="0" w:line="240" w:lineRule="auto"/>
              <w:jc w:val="center"/>
              <w:rPr>
                <w:rFonts w:ascii="Times New Roman" w:eastAsia="Times New Roman" w:hAnsi="Times New Roman"/>
                <w:iCs/>
                <w:color w:val="000000"/>
                <w:lang w:val="uk-UA"/>
              </w:rPr>
            </w:pPr>
            <w:r w:rsidRPr="001309E4">
              <w:rPr>
                <w:rFonts w:ascii="Times New Roman" w:eastAsia="Times New Roman" w:hAnsi="Times New Roman"/>
                <w:iCs/>
                <w:color w:val="000000"/>
                <w:lang w:val="uk-UA"/>
              </w:rPr>
              <w:t>-</w:t>
            </w:r>
          </w:p>
        </w:tc>
      </w:tr>
      <w:tr w:rsidR="00337DA8" w:rsidRPr="001309E4" w:rsidTr="000646D4">
        <w:trPr>
          <w:trHeight w:val="181"/>
        </w:trPr>
        <w:tc>
          <w:tcPr>
            <w:tcW w:w="3544" w:type="dxa"/>
            <w:shd w:val="clear" w:color="auto" w:fill="auto"/>
            <w:vAlign w:val="center"/>
          </w:tcPr>
          <w:p w:rsidR="00337DA8" w:rsidRPr="001309E4" w:rsidRDefault="00337DA8" w:rsidP="000646D4">
            <w:pPr>
              <w:spacing w:after="0" w:line="240" w:lineRule="auto"/>
              <w:jc w:val="both"/>
              <w:rPr>
                <w:rFonts w:ascii="Times New Roman" w:eastAsia="Times New Roman" w:hAnsi="Times New Roman"/>
                <w:b/>
                <w:bCs/>
                <w:i/>
                <w:iCs/>
              </w:rPr>
            </w:pPr>
            <w:r w:rsidRPr="001309E4">
              <w:rPr>
                <w:rFonts w:ascii="Times New Roman" w:eastAsia="Times New Roman" w:hAnsi="Times New Roman"/>
                <w:b/>
                <w:bCs/>
                <w:i/>
                <w:iCs/>
              </w:rPr>
              <w:t xml:space="preserve">Зобов’язання </w:t>
            </w: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color w:val="000000"/>
              </w:rPr>
            </w:pPr>
            <w:r w:rsidRPr="001309E4">
              <w:rPr>
                <w:rFonts w:ascii="Times New Roman" w:eastAsia="Times New Roman" w:hAnsi="Times New Roman"/>
                <w:color w:val="000000"/>
              </w:rPr>
              <w:t>-</w:t>
            </w:r>
          </w:p>
        </w:tc>
        <w:tc>
          <w:tcPr>
            <w:tcW w:w="992" w:type="dxa"/>
            <w:vAlign w:val="center"/>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851"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992"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134"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276"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r>
      <w:tr w:rsidR="00337DA8" w:rsidRPr="001309E4" w:rsidTr="000646D4">
        <w:trPr>
          <w:trHeight w:val="181"/>
        </w:trPr>
        <w:tc>
          <w:tcPr>
            <w:tcW w:w="3544" w:type="dxa"/>
            <w:shd w:val="clear" w:color="auto" w:fill="auto"/>
            <w:vAlign w:val="center"/>
          </w:tcPr>
          <w:p w:rsidR="00337DA8" w:rsidRPr="001309E4" w:rsidRDefault="00337DA8" w:rsidP="000646D4">
            <w:pPr>
              <w:spacing w:after="0" w:line="240" w:lineRule="auto"/>
              <w:jc w:val="both"/>
              <w:rPr>
                <w:rFonts w:ascii="Times New Roman" w:eastAsia="Times New Roman" w:hAnsi="Times New Roman"/>
              </w:rPr>
            </w:pPr>
            <w:r w:rsidRPr="001309E4">
              <w:rPr>
                <w:rFonts w:ascii="Times New Roman" w:eastAsia="Times New Roman" w:hAnsi="Times New Roman"/>
              </w:rPr>
              <w:t>Зобов’язання на залишок покриття</w:t>
            </w:r>
          </w:p>
        </w:tc>
        <w:tc>
          <w:tcPr>
            <w:tcW w:w="1134" w:type="dxa"/>
            <w:tcBorders>
              <w:top w:val="nil"/>
              <w:left w:val="nil"/>
              <w:bottom w:val="single" w:sz="4" w:space="0" w:color="auto"/>
              <w:right w:val="single" w:sz="4" w:space="0" w:color="auto"/>
            </w:tcBorders>
            <w:shd w:val="clear" w:color="auto" w:fill="auto"/>
            <w:vAlign w:val="bottom"/>
          </w:tcPr>
          <w:p w:rsidR="00337DA8" w:rsidRPr="001309E4" w:rsidRDefault="00337DA8" w:rsidP="001309E4">
            <w:pPr>
              <w:spacing w:after="0" w:line="240" w:lineRule="auto"/>
              <w:jc w:val="center"/>
              <w:rPr>
                <w:rFonts w:ascii="Times New Roman" w:hAnsi="Times New Roman"/>
                <w:color w:val="000000"/>
              </w:rPr>
            </w:pPr>
            <w:r w:rsidRPr="001309E4">
              <w:rPr>
                <w:rFonts w:ascii="Times New Roman" w:hAnsi="Times New Roman"/>
                <w:color w:val="000000"/>
              </w:rPr>
              <w:t>(</w:t>
            </w:r>
            <w:r w:rsidR="001309E4" w:rsidRPr="001309E4">
              <w:rPr>
                <w:rFonts w:ascii="Times New Roman" w:hAnsi="Times New Roman"/>
                <w:color w:val="000000"/>
                <w:lang w:val="en-US"/>
              </w:rPr>
              <w:t>16946</w:t>
            </w:r>
            <w:r w:rsidRPr="001309E4">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vAlign w:val="bottom"/>
          </w:tcPr>
          <w:p w:rsidR="00337DA8" w:rsidRPr="001309E4" w:rsidRDefault="001309E4" w:rsidP="001309E4">
            <w:pPr>
              <w:spacing w:after="0" w:line="240" w:lineRule="auto"/>
              <w:jc w:val="center"/>
              <w:rPr>
                <w:rFonts w:ascii="Times New Roman" w:hAnsi="Times New Roman"/>
                <w:color w:val="000000"/>
                <w:lang w:val="en-US"/>
              </w:rPr>
            </w:pPr>
            <w:r w:rsidRPr="001309E4">
              <w:rPr>
                <w:rFonts w:ascii="Times New Roman" w:hAnsi="Times New Roman"/>
                <w:color w:val="000000"/>
                <w:lang w:val="en-US"/>
              </w:rPr>
              <w:t>-</w:t>
            </w:r>
          </w:p>
        </w:tc>
        <w:tc>
          <w:tcPr>
            <w:tcW w:w="851" w:type="dxa"/>
            <w:tcBorders>
              <w:top w:val="nil"/>
              <w:left w:val="nil"/>
              <w:bottom w:val="single" w:sz="4" w:space="0" w:color="auto"/>
              <w:right w:val="single" w:sz="4" w:space="0" w:color="auto"/>
            </w:tcBorders>
            <w:shd w:val="clear" w:color="auto" w:fill="auto"/>
            <w:vAlign w:val="bottom"/>
          </w:tcPr>
          <w:p w:rsidR="00337DA8" w:rsidRPr="001309E4" w:rsidRDefault="001309E4" w:rsidP="000646D4">
            <w:pPr>
              <w:spacing w:after="0" w:line="240" w:lineRule="auto"/>
              <w:jc w:val="center"/>
              <w:rPr>
                <w:rFonts w:ascii="Times New Roman" w:hAnsi="Times New Roman"/>
                <w:color w:val="000000"/>
                <w:lang w:val="en-US"/>
              </w:rPr>
            </w:pPr>
            <w:r w:rsidRPr="001309E4">
              <w:rPr>
                <w:rFonts w:ascii="Times New Roman" w:hAnsi="Times New Roman"/>
                <w:color w:val="000000"/>
                <w:lang w:val="en-US"/>
              </w:rPr>
              <w:t>-</w:t>
            </w:r>
          </w:p>
        </w:tc>
        <w:tc>
          <w:tcPr>
            <w:tcW w:w="992"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276" w:type="dxa"/>
            <w:tcBorders>
              <w:top w:val="nil"/>
              <w:left w:val="nil"/>
              <w:bottom w:val="single" w:sz="4" w:space="0" w:color="auto"/>
              <w:right w:val="single" w:sz="4" w:space="0" w:color="auto"/>
            </w:tcBorders>
            <w:shd w:val="clear" w:color="auto" w:fill="auto"/>
            <w:vAlign w:val="bottom"/>
          </w:tcPr>
          <w:p w:rsidR="00337DA8" w:rsidRPr="001309E4" w:rsidRDefault="00337DA8" w:rsidP="001309E4">
            <w:pPr>
              <w:spacing w:after="0" w:line="240" w:lineRule="auto"/>
              <w:jc w:val="center"/>
              <w:rPr>
                <w:rFonts w:ascii="Times New Roman" w:hAnsi="Times New Roman"/>
                <w:color w:val="000000"/>
              </w:rPr>
            </w:pPr>
            <w:r w:rsidRPr="001309E4">
              <w:rPr>
                <w:rFonts w:ascii="Times New Roman" w:hAnsi="Times New Roman"/>
                <w:color w:val="000000"/>
              </w:rPr>
              <w:t>(</w:t>
            </w:r>
            <w:r w:rsidR="001309E4" w:rsidRPr="001309E4">
              <w:rPr>
                <w:rFonts w:ascii="Times New Roman" w:hAnsi="Times New Roman"/>
                <w:color w:val="000000"/>
                <w:lang w:val="en-US"/>
              </w:rPr>
              <w:t>16946</w:t>
            </w:r>
            <w:r w:rsidRPr="001309E4">
              <w:rPr>
                <w:rFonts w:ascii="Times New Roman" w:hAnsi="Times New Roman"/>
                <w:color w:val="000000"/>
              </w:rPr>
              <w:t>)</w:t>
            </w:r>
          </w:p>
        </w:tc>
      </w:tr>
      <w:tr w:rsidR="00337DA8" w:rsidRPr="001309E4" w:rsidTr="000646D4">
        <w:trPr>
          <w:trHeight w:val="181"/>
        </w:trPr>
        <w:tc>
          <w:tcPr>
            <w:tcW w:w="3544" w:type="dxa"/>
            <w:shd w:val="clear" w:color="auto" w:fill="auto"/>
            <w:vAlign w:val="center"/>
          </w:tcPr>
          <w:p w:rsidR="00337DA8" w:rsidRPr="001309E4" w:rsidRDefault="00337DA8" w:rsidP="000646D4">
            <w:pPr>
              <w:spacing w:after="0" w:line="240" w:lineRule="auto"/>
              <w:jc w:val="both"/>
              <w:rPr>
                <w:rFonts w:ascii="Times New Roman" w:eastAsia="Times New Roman" w:hAnsi="Times New Roman"/>
              </w:rPr>
            </w:pPr>
            <w:r w:rsidRPr="001309E4">
              <w:rPr>
                <w:rFonts w:ascii="Times New Roman" w:eastAsia="Times New Roman" w:hAnsi="Times New Roman"/>
                <w:i/>
                <w:iCs/>
              </w:rPr>
              <w:t>Зобов’язання за вимогами</w:t>
            </w:r>
          </w:p>
        </w:tc>
        <w:tc>
          <w:tcPr>
            <w:tcW w:w="1134" w:type="dxa"/>
            <w:tcBorders>
              <w:top w:val="nil"/>
              <w:left w:val="nil"/>
              <w:bottom w:val="single" w:sz="4" w:space="0" w:color="auto"/>
              <w:right w:val="single" w:sz="4" w:space="0" w:color="auto"/>
            </w:tcBorders>
            <w:shd w:val="clear" w:color="auto" w:fill="auto"/>
            <w:vAlign w:val="bottom"/>
          </w:tcPr>
          <w:p w:rsidR="00337DA8" w:rsidRPr="001309E4" w:rsidRDefault="00337DA8" w:rsidP="001309E4">
            <w:pPr>
              <w:spacing w:after="0" w:line="240" w:lineRule="auto"/>
              <w:jc w:val="center"/>
              <w:rPr>
                <w:rFonts w:ascii="Times New Roman" w:hAnsi="Times New Roman"/>
                <w:color w:val="000000"/>
              </w:rPr>
            </w:pPr>
            <w:r w:rsidRPr="001309E4">
              <w:rPr>
                <w:rFonts w:ascii="Times New Roman" w:hAnsi="Times New Roman"/>
                <w:color w:val="000000"/>
              </w:rPr>
              <w:t>(</w:t>
            </w:r>
            <w:r w:rsidR="001309E4" w:rsidRPr="001309E4">
              <w:rPr>
                <w:rFonts w:ascii="Times New Roman" w:hAnsi="Times New Roman"/>
                <w:color w:val="000000"/>
                <w:lang w:val="en-US"/>
              </w:rPr>
              <w:t>14158</w:t>
            </w:r>
            <w:r w:rsidRPr="001309E4">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vAlign w:val="bottom"/>
          </w:tcPr>
          <w:p w:rsidR="00337DA8" w:rsidRPr="001309E4" w:rsidRDefault="001309E4" w:rsidP="000646D4">
            <w:pPr>
              <w:spacing w:after="0" w:line="240" w:lineRule="auto"/>
              <w:jc w:val="center"/>
              <w:rPr>
                <w:rFonts w:ascii="Times New Roman" w:hAnsi="Times New Roman"/>
                <w:color w:val="000000"/>
                <w:lang w:val="en-US"/>
              </w:rPr>
            </w:pPr>
            <w:r w:rsidRPr="001309E4">
              <w:rPr>
                <w:rFonts w:ascii="Times New Roman" w:hAnsi="Times New Roman"/>
                <w:color w:val="000000"/>
                <w:lang w:val="en-US"/>
              </w:rPr>
              <w:t>-</w:t>
            </w:r>
          </w:p>
        </w:tc>
        <w:tc>
          <w:tcPr>
            <w:tcW w:w="851" w:type="dxa"/>
            <w:tcBorders>
              <w:top w:val="nil"/>
              <w:left w:val="nil"/>
              <w:bottom w:val="single" w:sz="4" w:space="0" w:color="auto"/>
              <w:right w:val="single" w:sz="4" w:space="0" w:color="auto"/>
            </w:tcBorders>
            <w:shd w:val="clear" w:color="auto" w:fill="auto"/>
            <w:vAlign w:val="bottom"/>
          </w:tcPr>
          <w:p w:rsidR="00337DA8" w:rsidRPr="001309E4" w:rsidRDefault="001309E4" w:rsidP="000646D4">
            <w:pPr>
              <w:spacing w:after="0" w:line="240" w:lineRule="auto"/>
              <w:jc w:val="center"/>
              <w:rPr>
                <w:rFonts w:ascii="Times New Roman" w:hAnsi="Times New Roman"/>
                <w:color w:val="000000"/>
                <w:lang w:val="en-US"/>
              </w:rPr>
            </w:pPr>
            <w:r w:rsidRPr="001309E4">
              <w:rPr>
                <w:rFonts w:ascii="Times New Roman" w:hAnsi="Times New Roman"/>
                <w:color w:val="000000"/>
                <w:lang w:val="en-US"/>
              </w:rPr>
              <w:t>-</w:t>
            </w:r>
          </w:p>
        </w:tc>
        <w:tc>
          <w:tcPr>
            <w:tcW w:w="992" w:type="dxa"/>
            <w:tcBorders>
              <w:top w:val="nil"/>
              <w:left w:val="nil"/>
              <w:bottom w:val="single" w:sz="4" w:space="0" w:color="auto"/>
              <w:right w:val="single" w:sz="4" w:space="0" w:color="auto"/>
            </w:tcBorders>
            <w:shd w:val="clear" w:color="auto" w:fill="auto"/>
            <w:vAlign w:val="bottom"/>
          </w:tcPr>
          <w:p w:rsidR="00337DA8" w:rsidRPr="001309E4" w:rsidRDefault="001309E4" w:rsidP="000646D4">
            <w:pPr>
              <w:spacing w:after="0" w:line="240" w:lineRule="auto"/>
              <w:jc w:val="center"/>
              <w:rPr>
                <w:rFonts w:ascii="Times New Roman" w:hAnsi="Times New Roman"/>
                <w:color w:val="000000"/>
                <w:lang w:val="en-US"/>
              </w:rPr>
            </w:pPr>
            <w:r w:rsidRPr="001309E4">
              <w:rPr>
                <w:rFonts w:ascii="Times New Roman" w:hAnsi="Times New Roman"/>
                <w:color w:val="000000"/>
                <w:lang w:val="en-US"/>
              </w:rPr>
              <w:t>-</w:t>
            </w:r>
          </w:p>
        </w:tc>
        <w:tc>
          <w:tcPr>
            <w:tcW w:w="1134"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276" w:type="dxa"/>
            <w:tcBorders>
              <w:top w:val="nil"/>
              <w:left w:val="nil"/>
              <w:bottom w:val="single" w:sz="4" w:space="0" w:color="auto"/>
              <w:right w:val="single" w:sz="4" w:space="0" w:color="auto"/>
            </w:tcBorders>
            <w:shd w:val="clear" w:color="auto" w:fill="auto"/>
            <w:vAlign w:val="bottom"/>
          </w:tcPr>
          <w:p w:rsidR="00337DA8" w:rsidRPr="001309E4" w:rsidRDefault="00337DA8" w:rsidP="001309E4">
            <w:pPr>
              <w:spacing w:after="0" w:line="240" w:lineRule="auto"/>
              <w:jc w:val="center"/>
              <w:rPr>
                <w:rFonts w:ascii="Times New Roman" w:hAnsi="Times New Roman"/>
                <w:color w:val="000000"/>
              </w:rPr>
            </w:pPr>
            <w:r w:rsidRPr="001309E4">
              <w:rPr>
                <w:rFonts w:ascii="Times New Roman" w:hAnsi="Times New Roman"/>
                <w:color w:val="000000"/>
              </w:rPr>
              <w:t>(</w:t>
            </w:r>
            <w:r w:rsidR="001309E4" w:rsidRPr="001309E4">
              <w:rPr>
                <w:rFonts w:ascii="Times New Roman" w:hAnsi="Times New Roman"/>
                <w:color w:val="000000"/>
                <w:lang w:val="en-US"/>
              </w:rPr>
              <w:t>14158</w:t>
            </w:r>
            <w:r w:rsidRPr="001309E4">
              <w:rPr>
                <w:rFonts w:ascii="Times New Roman" w:hAnsi="Times New Roman"/>
                <w:color w:val="000000"/>
              </w:rPr>
              <w:t>)</w:t>
            </w:r>
          </w:p>
        </w:tc>
      </w:tr>
      <w:tr w:rsidR="00337DA8" w:rsidRPr="001309E4" w:rsidTr="000646D4">
        <w:trPr>
          <w:trHeight w:val="202"/>
        </w:trPr>
        <w:tc>
          <w:tcPr>
            <w:tcW w:w="3544" w:type="dxa"/>
            <w:shd w:val="clear" w:color="auto" w:fill="auto"/>
            <w:vAlign w:val="center"/>
          </w:tcPr>
          <w:p w:rsidR="00337DA8" w:rsidRPr="001309E4" w:rsidRDefault="00337DA8" w:rsidP="000646D4">
            <w:pPr>
              <w:spacing w:after="0" w:line="240" w:lineRule="auto"/>
              <w:jc w:val="both"/>
              <w:rPr>
                <w:rFonts w:ascii="Times New Roman" w:eastAsia="Times New Roman" w:hAnsi="Times New Roman"/>
                <w:sz w:val="16"/>
                <w:szCs w:val="16"/>
              </w:rPr>
            </w:pP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color w:val="000000"/>
                <w:sz w:val="16"/>
                <w:szCs w:val="16"/>
              </w:rPr>
            </w:pPr>
          </w:p>
        </w:tc>
        <w:tc>
          <w:tcPr>
            <w:tcW w:w="992" w:type="dxa"/>
            <w:vAlign w:val="center"/>
          </w:tcPr>
          <w:p w:rsidR="00337DA8" w:rsidRPr="001309E4" w:rsidRDefault="00337DA8" w:rsidP="000646D4">
            <w:pPr>
              <w:spacing w:after="0" w:line="240" w:lineRule="auto"/>
              <w:jc w:val="center"/>
              <w:rPr>
                <w:rFonts w:ascii="Times New Roman" w:eastAsia="Times New Roman" w:hAnsi="Times New Roman"/>
                <w:b/>
                <w:i/>
                <w:iCs/>
                <w:color w:val="000000"/>
                <w:sz w:val="16"/>
                <w:szCs w:val="16"/>
              </w:rPr>
            </w:pPr>
          </w:p>
        </w:tc>
        <w:tc>
          <w:tcPr>
            <w:tcW w:w="851" w:type="dxa"/>
          </w:tcPr>
          <w:p w:rsidR="00337DA8" w:rsidRPr="001309E4" w:rsidRDefault="00337DA8" w:rsidP="000646D4">
            <w:pPr>
              <w:spacing w:after="0" w:line="240" w:lineRule="auto"/>
              <w:jc w:val="center"/>
              <w:rPr>
                <w:rFonts w:ascii="Times New Roman" w:eastAsia="Times New Roman" w:hAnsi="Times New Roman"/>
                <w:b/>
                <w:i/>
                <w:iCs/>
                <w:color w:val="000000"/>
                <w:sz w:val="16"/>
                <w:szCs w:val="16"/>
              </w:rPr>
            </w:pPr>
            <w:r w:rsidRPr="001309E4">
              <w:rPr>
                <w:rFonts w:ascii="Times New Roman" w:eastAsia="Times New Roman" w:hAnsi="Times New Roman"/>
                <w:b/>
                <w:i/>
                <w:iCs/>
                <w:color w:val="000000"/>
                <w:sz w:val="16"/>
                <w:szCs w:val="16"/>
              </w:rPr>
              <w:t>-</w:t>
            </w:r>
          </w:p>
        </w:tc>
        <w:tc>
          <w:tcPr>
            <w:tcW w:w="992" w:type="dxa"/>
          </w:tcPr>
          <w:p w:rsidR="00337DA8" w:rsidRPr="001309E4" w:rsidRDefault="00337DA8" w:rsidP="000646D4">
            <w:pPr>
              <w:spacing w:after="0" w:line="240" w:lineRule="auto"/>
              <w:jc w:val="center"/>
              <w:rPr>
                <w:rFonts w:ascii="Times New Roman" w:eastAsia="Times New Roman" w:hAnsi="Times New Roman"/>
                <w:b/>
                <w:i/>
                <w:iCs/>
                <w:color w:val="000000"/>
                <w:sz w:val="16"/>
                <w:szCs w:val="16"/>
              </w:rPr>
            </w:pPr>
            <w:r w:rsidRPr="001309E4">
              <w:rPr>
                <w:rFonts w:ascii="Times New Roman" w:eastAsia="Times New Roman" w:hAnsi="Times New Roman"/>
                <w:b/>
                <w:i/>
                <w:iCs/>
                <w:color w:val="000000"/>
                <w:sz w:val="16"/>
                <w:szCs w:val="16"/>
              </w:rPr>
              <w:t>-</w:t>
            </w:r>
          </w:p>
        </w:tc>
        <w:tc>
          <w:tcPr>
            <w:tcW w:w="1134" w:type="dxa"/>
          </w:tcPr>
          <w:p w:rsidR="00337DA8" w:rsidRPr="001309E4" w:rsidRDefault="00337DA8" w:rsidP="000646D4">
            <w:pPr>
              <w:spacing w:after="0" w:line="240" w:lineRule="auto"/>
              <w:jc w:val="center"/>
              <w:rPr>
                <w:rFonts w:ascii="Times New Roman" w:eastAsia="Times New Roman" w:hAnsi="Times New Roman"/>
                <w:b/>
                <w:i/>
                <w:iCs/>
                <w:color w:val="000000"/>
                <w:sz w:val="16"/>
                <w:szCs w:val="16"/>
              </w:rPr>
            </w:pPr>
            <w:r w:rsidRPr="001309E4">
              <w:rPr>
                <w:rFonts w:ascii="Times New Roman" w:eastAsia="Times New Roman" w:hAnsi="Times New Roman"/>
                <w:b/>
                <w:i/>
                <w:iCs/>
                <w:color w:val="000000"/>
                <w:sz w:val="16"/>
                <w:szCs w:val="16"/>
              </w:rPr>
              <w:t>-</w:t>
            </w:r>
          </w:p>
        </w:tc>
        <w:tc>
          <w:tcPr>
            <w:tcW w:w="1276" w:type="dxa"/>
          </w:tcPr>
          <w:p w:rsidR="00337DA8" w:rsidRPr="001309E4" w:rsidRDefault="00337DA8" w:rsidP="000646D4">
            <w:pPr>
              <w:spacing w:after="0" w:line="240" w:lineRule="auto"/>
              <w:jc w:val="center"/>
              <w:rPr>
                <w:rFonts w:ascii="Times New Roman" w:eastAsia="Times New Roman" w:hAnsi="Times New Roman"/>
                <w:b/>
                <w:i/>
                <w:iCs/>
                <w:color w:val="000000"/>
                <w:sz w:val="16"/>
                <w:szCs w:val="16"/>
              </w:rPr>
            </w:pPr>
            <w:r w:rsidRPr="001309E4">
              <w:rPr>
                <w:rFonts w:ascii="Times New Roman" w:eastAsia="Times New Roman" w:hAnsi="Times New Roman"/>
                <w:b/>
                <w:i/>
                <w:iCs/>
                <w:color w:val="000000"/>
                <w:sz w:val="16"/>
                <w:szCs w:val="16"/>
              </w:rPr>
              <w:t>-</w:t>
            </w:r>
          </w:p>
        </w:tc>
      </w:tr>
      <w:tr w:rsidR="00337DA8" w:rsidRPr="001309E4" w:rsidTr="000646D4">
        <w:trPr>
          <w:trHeight w:val="181"/>
        </w:trPr>
        <w:tc>
          <w:tcPr>
            <w:tcW w:w="3544" w:type="dxa"/>
            <w:shd w:val="clear" w:color="auto" w:fill="auto"/>
          </w:tcPr>
          <w:p w:rsidR="00337DA8" w:rsidRPr="001309E4" w:rsidRDefault="00337DA8" w:rsidP="000646D4">
            <w:pPr>
              <w:spacing w:after="0" w:line="240" w:lineRule="auto"/>
              <w:jc w:val="both"/>
              <w:rPr>
                <w:rFonts w:ascii="Times New Roman" w:eastAsia="Times New Roman" w:hAnsi="Times New Roman"/>
              </w:rPr>
            </w:pPr>
            <w:r w:rsidRPr="001309E4">
              <w:rPr>
                <w:rFonts w:ascii="Times New Roman" w:eastAsia="Times New Roman" w:hAnsi="Times New Roman"/>
                <w:b/>
                <w:bCs/>
                <w:iCs/>
              </w:rPr>
              <w:t>Договори перестрахування</w:t>
            </w: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color w:val="000000"/>
              </w:rPr>
            </w:pPr>
            <w:r w:rsidRPr="001309E4">
              <w:rPr>
                <w:rFonts w:ascii="Times New Roman" w:eastAsia="Times New Roman" w:hAnsi="Times New Roman"/>
                <w:color w:val="000000"/>
              </w:rPr>
              <w:t>-</w:t>
            </w:r>
          </w:p>
        </w:tc>
        <w:tc>
          <w:tcPr>
            <w:tcW w:w="992" w:type="dxa"/>
            <w:vAlign w:val="center"/>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851"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992"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134"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276"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r>
      <w:tr w:rsidR="00337DA8" w:rsidRPr="001309E4" w:rsidTr="000646D4">
        <w:trPr>
          <w:trHeight w:val="181"/>
        </w:trPr>
        <w:tc>
          <w:tcPr>
            <w:tcW w:w="3544" w:type="dxa"/>
            <w:shd w:val="clear" w:color="auto" w:fill="auto"/>
          </w:tcPr>
          <w:p w:rsidR="00337DA8" w:rsidRPr="001309E4" w:rsidRDefault="00337DA8" w:rsidP="000646D4">
            <w:pPr>
              <w:spacing w:after="0" w:line="240" w:lineRule="auto"/>
              <w:jc w:val="both"/>
              <w:rPr>
                <w:rFonts w:ascii="Times New Roman" w:eastAsia="Times New Roman" w:hAnsi="Times New Roman"/>
              </w:rPr>
            </w:pPr>
            <w:r w:rsidRPr="001309E4">
              <w:rPr>
                <w:rFonts w:ascii="Times New Roman" w:eastAsia="Times New Roman" w:hAnsi="Times New Roman"/>
                <w:b/>
                <w:i/>
                <w:iCs/>
              </w:rPr>
              <w:t xml:space="preserve">Активи </w:t>
            </w: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color w:val="000000"/>
              </w:rPr>
            </w:pPr>
            <w:r w:rsidRPr="001309E4">
              <w:rPr>
                <w:rFonts w:ascii="Times New Roman" w:eastAsia="Times New Roman" w:hAnsi="Times New Roman"/>
                <w:color w:val="000000"/>
              </w:rPr>
              <w:t>-</w:t>
            </w:r>
          </w:p>
        </w:tc>
        <w:tc>
          <w:tcPr>
            <w:tcW w:w="992" w:type="dxa"/>
            <w:vAlign w:val="center"/>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851"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992"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134"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276"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r>
      <w:tr w:rsidR="00337DA8" w:rsidRPr="001309E4" w:rsidTr="000646D4">
        <w:trPr>
          <w:trHeight w:val="181"/>
        </w:trPr>
        <w:tc>
          <w:tcPr>
            <w:tcW w:w="3544" w:type="dxa"/>
            <w:shd w:val="clear" w:color="auto" w:fill="auto"/>
            <w:vAlign w:val="center"/>
          </w:tcPr>
          <w:p w:rsidR="00337DA8" w:rsidRPr="001309E4" w:rsidRDefault="00337DA8" w:rsidP="000646D4">
            <w:pPr>
              <w:spacing w:after="0" w:line="240" w:lineRule="auto"/>
              <w:jc w:val="both"/>
              <w:rPr>
                <w:rFonts w:ascii="Times New Roman" w:eastAsia="Times New Roman" w:hAnsi="Times New Roman"/>
              </w:rPr>
            </w:pPr>
            <w:r w:rsidRPr="001309E4">
              <w:rPr>
                <w:rFonts w:ascii="Times New Roman" w:eastAsia="Times New Roman" w:hAnsi="Times New Roman"/>
              </w:rPr>
              <w:t xml:space="preserve">Активи на залишок покриття </w:t>
            </w:r>
          </w:p>
        </w:tc>
        <w:tc>
          <w:tcPr>
            <w:tcW w:w="1134" w:type="dxa"/>
            <w:tcBorders>
              <w:top w:val="nil"/>
              <w:left w:val="nil"/>
              <w:bottom w:val="single" w:sz="4" w:space="0" w:color="auto"/>
              <w:right w:val="single" w:sz="4" w:space="0" w:color="auto"/>
            </w:tcBorders>
            <w:shd w:val="clear" w:color="auto" w:fill="auto"/>
            <w:vAlign w:val="bottom"/>
          </w:tcPr>
          <w:p w:rsidR="00337DA8" w:rsidRPr="001309E4" w:rsidRDefault="001309E4" w:rsidP="000646D4">
            <w:pPr>
              <w:spacing w:after="0" w:line="240" w:lineRule="auto"/>
              <w:jc w:val="center"/>
              <w:rPr>
                <w:rFonts w:ascii="Times New Roman" w:hAnsi="Times New Roman"/>
                <w:color w:val="000000"/>
                <w:lang w:val="en-US"/>
              </w:rPr>
            </w:pPr>
            <w:r w:rsidRPr="001309E4">
              <w:rPr>
                <w:rFonts w:ascii="Times New Roman" w:hAnsi="Times New Roman"/>
                <w:color w:val="000000"/>
                <w:lang w:val="en-US"/>
              </w:rPr>
              <w:t>609</w:t>
            </w:r>
          </w:p>
        </w:tc>
        <w:tc>
          <w:tcPr>
            <w:tcW w:w="992"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851"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276" w:type="dxa"/>
            <w:tcBorders>
              <w:top w:val="nil"/>
              <w:left w:val="nil"/>
              <w:bottom w:val="single" w:sz="4" w:space="0" w:color="auto"/>
              <w:right w:val="single" w:sz="4" w:space="0" w:color="auto"/>
            </w:tcBorders>
            <w:shd w:val="clear" w:color="auto" w:fill="auto"/>
            <w:vAlign w:val="bottom"/>
          </w:tcPr>
          <w:p w:rsidR="00337DA8" w:rsidRPr="001309E4" w:rsidRDefault="001309E4" w:rsidP="000646D4">
            <w:pPr>
              <w:spacing w:after="0" w:line="240" w:lineRule="auto"/>
              <w:jc w:val="center"/>
              <w:rPr>
                <w:rFonts w:ascii="Times New Roman" w:hAnsi="Times New Roman"/>
                <w:color w:val="000000"/>
                <w:lang w:val="en-US"/>
              </w:rPr>
            </w:pPr>
            <w:r w:rsidRPr="001309E4">
              <w:rPr>
                <w:rFonts w:ascii="Times New Roman" w:hAnsi="Times New Roman"/>
                <w:color w:val="000000"/>
                <w:lang w:val="en-US"/>
              </w:rPr>
              <w:t>609</w:t>
            </w:r>
          </w:p>
        </w:tc>
      </w:tr>
      <w:tr w:rsidR="00337DA8" w:rsidRPr="001309E4" w:rsidTr="000646D4">
        <w:trPr>
          <w:trHeight w:val="181"/>
        </w:trPr>
        <w:tc>
          <w:tcPr>
            <w:tcW w:w="3544" w:type="dxa"/>
            <w:shd w:val="clear" w:color="auto" w:fill="auto"/>
            <w:vAlign w:val="center"/>
          </w:tcPr>
          <w:p w:rsidR="00337DA8" w:rsidRPr="001309E4" w:rsidRDefault="00337DA8" w:rsidP="000646D4">
            <w:pPr>
              <w:spacing w:after="0" w:line="240" w:lineRule="auto"/>
              <w:jc w:val="both"/>
              <w:rPr>
                <w:rFonts w:ascii="Times New Roman" w:eastAsia="Times New Roman" w:hAnsi="Times New Roman"/>
              </w:rPr>
            </w:pPr>
            <w:r w:rsidRPr="001309E4">
              <w:rPr>
                <w:rFonts w:ascii="Times New Roman" w:eastAsia="Times New Roman" w:hAnsi="Times New Roman"/>
              </w:rPr>
              <w:t>Активи за вимогами</w:t>
            </w:r>
          </w:p>
        </w:tc>
        <w:tc>
          <w:tcPr>
            <w:tcW w:w="1134" w:type="dxa"/>
            <w:tcBorders>
              <w:top w:val="nil"/>
              <w:left w:val="nil"/>
              <w:bottom w:val="single" w:sz="4" w:space="0" w:color="auto"/>
              <w:right w:val="single" w:sz="4" w:space="0" w:color="auto"/>
            </w:tcBorders>
            <w:shd w:val="clear" w:color="auto" w:fill="auto"/>
            <w:vAlign w:val="bottom"/>
          </w:tcPr>
          <w:p w:rsidR="00337DA8" w:rsidRPr="001309E4" w:rsidRDefault="001309E4" w:rsidP="000646D4">
            <w:pPr>
              <w:spacing w:after="0" w:line="240" w:lineRule="auto"/>
              <w:jc w:val="center"/>
              <w:rPr>
                <w:rFonts w:ascii="Times New Roman" w:hAnsi="Times New Roman"/>
                <w:color w:val="000000"/>
                <w:lang w:val="en-US"/>
              </w:rPr>
            </w:pPr>
            <w:r w:rsidRPr="001309E4">
              <w:rPr>
                <w:rFonts w:ascii="Times New Roman" w:hAnsi="Times New Roman"/>
                <w:color w:val="000000"/>
                <w:lang w:val="en-US"/>
              </w:rPr>
              <w:t>211</w:t>
            </w:r>
          </w:p>
        </w:tc>
        <w:tc>
          <w:tcPr>
            <w:tcW w:w="992"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276" w:type="dxa"/>
            <w:tcBorders>
              <w:top w:val="nil"/>
              <w:left w:val="nil"/>
              <w:bottom w:val="single" w:sz="4" w:space="0" w:color="auto"/>
              <w:right w:val="single" w:sz="4" w:space="0" w:color="auto"/>
            </w:tcBorders>
            <w:shd w:val="clear" w:color="auto" w:fill="auto"/>
            <w:vAlign w:val="bottom"/>
          </w:tcPr>
          <w:p w:rsidR="00337DA8" w:rsidRPr="001309E4" w:rsidRDefault="001309E4" w:rsidP="000646D4">
            <w:pPr>
              <w:spacing w:after="0" w:line="240" w:lineRule="auto"/>
              <w:jc w:val="center"/>
              <w:rPr>
                <w:rFonts w:ascii="Times New Roman" w:hAnsi="Times New Roman"/>
                <w:color w:val="000000"/>
                <w:lang w:val="en-US"/>
              </w:rPr>
            </w:pPr>
            <w:r w:rsidRPr="001309E4">
              <w:rPr>
                <w:rFonts w:ascii="Times New Roman" w:hAnsi="Times New Roman"/>
                <w:color w:val="000000"/>
                <w:lang w:val="en-US"/>
              </w:rPr>
              <w:t>211</w:t>
            </w:r>
          </w:p>
        </w:tc>
      </w:tr>
      <w:tr w:rsidR="00337DA8" w:rsidRPr="001309E4" w:rsidTr="000646D4">
        <w:trPr>
          <w:trHeight w:val="279"/>
        </w:trPr>
        <w:tc>
          <w:tcPr>
            <w:tcW w:w="3544" w:type="dxa"/>
            <w:shd w:val="clear" w:color="auto" w:fill="auto"/>
            <w:vAlign w:val="center"/>
          </w:tcPr>
          <w:p w:rsidR="00337DA8" w:rsidRPr="001309E4" w:rsidRDefault="00337DA8" w:rsidP="000646D4">
            <w:pPr>
              <w:spacing w:after="0" w:line="240" w:lineRule="auto"/>
              <w:jc w:val="both"/>
              <w:rPr>
                <w:rFonts w:ascii="Times New Roman" w:eastAsia="Times New Roman" w:hAnsi="Times New Roman"/>
              </w:rPr>
            </w:pPr>
            <w:r w:rsidRPr="001309E4">
              <w:rPr>
                <w:rFonts w:ascii="Times New Roman" w:eastAsia="Times New Roman" w:hAnsi="Times New Roman"/>
                <w:b/>
                <w:bCs/>
                <w:i/>
                <w:iCs/>
              </w:rPr>
              <w:t xml:space="preserve">Зобов’язання </w:t>
            </w:r>
          </w:p>
        </w:tc>
        <w:tc>
          <w:tcPr>
            <w:tcW w:w="1134" w:type="dxa"/>
            <w:tcBorders>
              <w:top w:val="nil"/>
              <w:left w:val="nil"/>
              <w:bottom w:val="single" w:sz="4" w:space="0" w:color="auto"/>
              <w:right w:val="single" w:sz="4" w:space="0" w:color="auto"/>
            </w:tcBorders>
            <w:shd w:val="clear" w:color="auto" w:fill="auto"/>
            <w:vAlign w:val="center"/>
          </w:tcPr>
          <w:p w:rsidR="00337DA8" w:rsidRPr="001309E4" w:rsidRDefault="00337DA8" w:rsidP="000646D4">
            <w:pPr>
              <w:spacing w:after="0" w:line="240" w:lineRule="auto"/>
              <w:jc w:val="center"/>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337DA8" w:rsidRPr="001309E4" w:rsidRDefault="00337DA8" w:rsidP="000646D4">
            <w:pPr>
              <w:spacing w:after="0" w:line="240" w:lineRule="auto"/>
              <w:jc w:val="center"/>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337DA8" w:rsidRPr="001309E4" w:rsidRDefault="00337DA8" w:rsidP="000646D4">
            <w:pPr>
              <w:spacing w:after="0" w:line="240" w:lineRule="auto"/>
              <w:jc w:val="center"/>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337DA8" w:rsidRPr="001309E4" w:rsidRDefault="00337DA8" w:rsidP="000646D4">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337DA8" w:rsidRPr="001309E4" w:rsidRDefault="00337DA8" w:rsidP="000646D4">
            <w:pPr>
              <w:spacing w:after="0" w:line="240" w:lineRule="auto"/>
              <w:jc w:val="center"/>
              <w:rPr>
                <w:rFonts w:ascii="Times New Roman" w:hAnsi="Times New Roman"/>
                <w:b/>
                <w:bCs/>
                <w:i/>
                <w:iCs/>
                <w:color w:val="000000"/>
              </w:rPr>
            </w:pPr>
          </w:p>
        </w:tc>
        <w:tc>
          <w:tcPr>
            <w:tcW w:w="1276" w:type="dxa"/>
            <w:tcBorders>
              <w:top w:val="nil"/>
              <w:left w:val="nil"/>
              <w:bottom w:val="single" w:sz="4" w:space="0" w:color="auto"/>
              <w:right w:val="single" w:sz="4" w:space="0" w:color="auto"/>
            </w:tcBorders>
            <w:shd w:val="clear" w:color="auto" w:fill="auto"/>
            <w:vAlign w:val="center"/>
          </w:tcPr>
          <w:p w:rsidR="00337DA8" w:rsidRPr="001309E4" w:rsidRDefault="00337DA8" w:rsidP="000646D4">
            <w:pPr>
              <w:spacing w:after="0" w:line="240" w:lineRule="auto"/>
              <w:jc w:val="center"/>
              <w:rPr>
                <w:rFonts w:ascii="Times New Roman" w:hAnsi="Times New Roman"/>
                <w:b/>
                <w:bCs/>
                <w:i/>
                <w:iCs/>
                <w:color w:val="000000"/>
              </w:rPr>
            </w:pPr>
          </w:p>
        </w:tc>
      </w:tr>
      <w:tr w:rsidR="00337DA8" w:rsidRPr="001309E4" w:rsidTr="000646D4">
        <w:trPr>
          <w:trHeight w:val="353"/>
        </w:trPr>
        <w:tc>
          <w:tcPr>
            <w:tcW w:w="3544" w:type="dxa"/>
            <w:shd w:val="clear" w:color="auto" w:fill="auto"/>
            <w:vAlign w:val="center"/>
          </w:tcPr>
          <w:p w:rsidR="00337DA8" w:rsidRPr="001309E4" w:rsidRDefault="00337DA8" w:rsidP="000646D4">
            <w:pPr>
              <w:spacing w:after="0" w:line="240" w:lineRule="auto"/>
              <w:jc w:val="both"/>
              <w:rPr>
                <w:rFonts w:ascii="Times New Roman" w:eastAsia="Times New Roman" w:hAnsi="Times New Roman"/>
              </w:rPr>
            </w:pPr>
            <w:r w:rsidRPr="001309E4">
              <w:rPr>
                <w:rFonts w:ascii="Times New Roman" w:eastAsia="Times New Roman" w:hAnsi="Times New Roman"/>
              </w:rPr>
              <w:t>Зобов’язання на залишок покриття</w:t>
            </w:r>
          </w:p>
        </w:tc>
        <w:tc>
          <w:tcPr>
            <w:tcW w:w="1134"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851"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276" w:type="dxa"/>
            <w:tcBorders>
              <w:top w:val="nil"/>
              <w:left w:val="nil"/>
              <w:bottom w:val="single" w:sz="4" w:space="0" w:color="auto"/>
              <w:right w:val="single" w:sz="4" w:space="0" w:color="auto"/>
            </w:tcBorders>
            <w:shd w:val="clear" w:color="auto" w:fill="auto"/>
            <w:vAlign w:val="bottom"/>
          </w:tcPr>
          <w:p w:rsidR="00337DA8" w:rsidRPr="001309E4" w:rsidRDefault="00337DA8" w:rsidP="000646D4">
            <w:pPr>
              <w:spacing w:after="0" w:line="240" w:lineRule="auto"/>
              <w:jc w:val="center"/>
              <w:rPr>
                <w:rFonts w:ascii="Times New Roman" w:hAnsi="Times New Roman"/>
                <w:color w:val="000000"/>
              </w:rPr>
            </w:pPr>
            <w:r w:rsidRPr="001309E4">
              <w:rPr>
                <w:rFonts w:ascii="Times New Roman" w:hAnsi="Times New Roman"/>
                <w:color w:val="000000"/>
              </w:rPr>
              <w:t>(0)</w:t>
            </w:r>
          </w:p>
        </w:tc>
      </w:tr>
      <w:tr w:rsidR="00337DA8" w:rsidRPr="00064E09" w:rsidTr="000646D4">
        <w:trPr>
          <w:trHeight w:val="181"/>
        </w:trPr>
        <w:tc>
          <w:tcPr>
            <w:tcW w:w="3544" w:type="dxa"/>
            <w:shd w:val="clear" w:color="auto" w:fill="auto"/>
            <w:vAlign w:val="center"/>
          </w:tcPr>
          <w:p w:rsidR="00337DA8" w:rsidRPr="001309E4" w:rsidRDefault="00337DA8" w:rsidP="000646D4">
            <w:pPr>
              <w:spacing w:after="0" w:line="240" w:lineRule="auto"/>
              <w:jc w:val="both"/>
              <w:rPr>
                <w:rFonts w:ascii="Times New Roman" w:eastAsia="Times New Roman" w:hAnsi="Times New Roman"/>
              </w:rPr>
            </w:pPr>
            <w:r w:rsidRPr="001309E4">
              <w:rPr>
                <w:rFonts w:ascii="Times New Roman" w:eastAsia="Times New Roman" w:hAnsi="Times New Roman"/>
                <w:i/>
                <w:iCs/>
              </w:rPr>
              <w:t>Зобов’язання за вимогами</w:t>
            </w:r>
          </w:p>
        </w:tc>
        <w:tc>
          <w:tcPr>
            <w:tcW w:w="1134" w:type="dxa"/>
            <w:vAlign w:val="center"/>
          </w:tcPr>
          <w:p w:rsidR="00337DA8" w:rsidRPr="001309E4" w:rsidRDefault="00337DA8" w:rsidP="000646D4">
            <w:pPr>
              <w:spacing w:after="0" w:line="240" w:lineRule="auto"/>
              <w:jc w:val="center"/>
              <w:rPr>
                <w:rFonts w:ascii="Times New Roman" w:eastAsia="Times New Roman" w:hAnsi="Times New Roman"/>
                <w:color w:val="000000"/>
              </w:rPr>
            </w:pPr>
            <w:r w:rsidRPr="001309E4">
              <w:rPr>
                <w:rFonts w:ascii="Times New Roman" w:eastAsia="Times New Roman" w:hAnsi="Times New Roman"/>
                <w:color w:val="000000"/>
              </w:rPr>
              <w:t>-</w:t>
            </w:r>
          </w:p>
        </w:tc>
        <w:tc>
          <w:tcPr>
            <w:tcW w:w="992" w:type="dxa"/>
            <w:vAlign w:val="center"/>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851"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992"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134" w:type="dxa"/>
          </w:tcPr>
          <w:p w:rsidR="00337DA8" w:rsidRPr="001309E4"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c>
          <w:tcPr>
            <w:tcW w:w="1276" w:type="dxa"/>
          </w:tcPr>
          <w:p w:rsidR="00337DA8" w:rsidRPr="00064E09" w:rsidRDefault="00337DA8" w:rsidP="000646D4">
            <w:pPr>
              <w:spacing w:after="0" w:line="240" w:lineRule="auto"/>
              <w:jc w:val="center"/>
              <w:rPr>
                <w:rFonts w:ascii="Times New Roman" w:eastAsia="Times New Roman" w:hAnsi="Times New Roman"/>
                <w:b/>
                <w:i/>
                <w:iCs/>
                <w:color w:val="000000"/>
              </w:rPr>
            </w:pPr>
            <w:r w:rsidRPr="001309E4">
              <w:rPr>
                <w:rFonts w:ascii="Times New Roman" w:eastAsia="Times New Roman" w:hAnsi="Times New Roman"/>
                <w:b/>
                <w:i/>
                <w:iCs/>
                <w:color w:val="000000"/>
              </w:rPr>
              <w:t>-</w:t>
            </w:r>
          </w:p>
        </w:tc>
      </w:tr>
    </w:tbl>
    <w:p w:rsidR="00337DA8" w:rsidRPr="00064E09" w:rsidRDefault="00337DA8" w:rsidP="00756D4F">
      <w:pPr>
        <w:rPr>
          <w:rFonts w:ascii="Times New Roman" w:eastAsia="Times New Roman" w:hAnsi="Times New Roman"/>
          <w:bCs/>
        </w:rPr>
      </w:pPr>
    </w:p>
    <w:p w:rsidR="00756D4F" w:rsidRPr="000D3664" w:rsidRDefault="00756D4F" w:rsidP="00756D4F">
      <w:pPr>
        <w:rPr>
          <w:rFonts w:ascii="Times New Roman" w:eastAsia="Times New Roman" w:hAnsi="Times New Roman"/>
          <w:bCs/>
          <w:sz w:val="24"/>
          <w:szCs w:val="24"/>
          <w:lang w:val="uk-UA"/>
        </w:rPr>
      </w:pPr>
      <w:r w:rsidRPr="000D3664">
        <w:rPr>
          <w:rFonts w:ascii="Times New Roman" w:eastAsia="Times New Roman" w:hAnsi="Times New Roman"/>
          <w:bCs/>
          <w:sz w:val="24"/>
          <w:szCs w:val="24"/>
        </w:rPr>
        <w:t>Станом на 31.12.202</w:t>
      </w:r>
      <w:r w:rsidR="00337DA8" w:rsidRPr="000D3664">
        <w:rPr>
          <w:rFonts w:ascii="Times New Roman" w:eastAsia="Times New Roman" w:hAnsi="Times New Roman"/>
          <w:bCs/>
          <w:sz w:val="24"/>
          <w:szCs w:val="24"/>
          <w:lang w:val="uk-UA"/>
        </w:rPr>
        <w:t>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134"/>
        <w:gridCol w:w="992"/>
        <w:gridCol w:w="851"/>
        <w:gridCol w:w="992"/>
        <w:gridCol w:w="1134"/>
        <w:gridCol w:w="1276"/>
      </w:tblGrid>
      <w:tr w:rsidR="00756D4F" w:rsidRPr="000D3664" w:rsidTr="007071F5">
        <w:trPr>
          <w:trHeight w:val="271"/>
        </w:trPr>
        <w:tc>
          <w:tcPr>
            <w:tcW w:w="3544" w:type="dxa"/>
            <w:shd w:val="clear" w:color="auto" w:fill="auto"/>
          </w:tcPr>
          <w:p w:rsidR="00756D4F" w:rsidRPr="000D3664" w:rsidRDefault="00756D4F" w:rsidP="00D97D0B">
            <w:pPr>
              <w:spacing w:after="0" w:line="240" w:lineRule="auto"/>
              <w:rPr>
                <w:rFonts w:ascii="Times New Roman" w:eastAsia="Times New Roman" w:hAnsi="Times New Roman"/>
                <w:i/>
              </w:rPr>
            </w:pPr>
            <w:r w:rsidRPr="000D3664">
              <w:rPr>
                <w:rFonts w:ascii="Times New Roman" w:eastAsia="Times New Roman" w:hAnsi="Times New Roman"/>
                <w:i/>
              </w:rPr>
              <w:t>у тисячах гривень</w:t>
            </w:r>
          </w:p>
        </w:tc>
        <w:tc>
          <w:tcPr>
            <w:tcW w:w="5103" w:type="dxa"/>
            <w:gridSpan w:val="5"/>
            <w:vAlign w:val="center"/>
          </w:tcPr>
          <w:p w:rsidR="00756D4F" w:rsidRPr="000D3664" w:rsidRDefault="00756D4F" w:rsidP="00D97D0B">
            <w:pPr>
              <w:spacing w:after="0" w:line="240" w:lineRule="auto"/>
              <w:jc w:val="center"/>
              <w:rPr>
                <w:rFonts w:ascii="Times New Roman" w:eastAsia="Times New Roman" w:hAnsi="Times New Roman"/>
                <w:b/>
                <w:i/>
                <w:iCs/>
                <w:color w:val="000000"/>
                <w:lang w:val="uk-UA"/>
              </w:rPr>
            </w:pPr>
            <w:r w:rsidRPr="000D3664">
              <w:rPr>
                <w:rFonts w:ascii="Times New Roman" w:eastAsia="Times New Roman" w:hAnsi="Times New Roman"/>
                <w:b/>
                <w:i/>
                <w:iCs/>
                <w:color w:val="000000"/>
              </w:rPr>
              <w:t>Строк до погашення, роки</w:t>
            </w:r>
          </w:p>
        </w:tc>
        <w:tc>
          <w:tcPr>
            <w:tcW w:w="1276" w:type="dxa"/>
            <w:vAlign w:val="center"/>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Усього</w:t>
            </w:r>
          </w:p>
        </w:tc>
      </w:tr>
      <w:tr w:rsidR="00756D4F" w:rsidRPr="000D3664" w:rsidTr="007071F5">
        <w:trPr>
          <w:trHeight w:val="308"/>
        </w:trPr>
        <w:tc>
          <w:tcPr>
            <w:tcW w:w="3544" w:type="dxa"/>
            <w:shd w:val="clear" w:color="auto" w:fill="auto"/>
          </w:tcPr>
          <w:p w:rsidR="00756D4F" w:rsidRPr="000D3664" w:rsidRDefault="00756D4F" w:rsidP="00D97D0B">
            <w:pPr>
              <w:spacing w:after="0" w:line="240" w:lineRule="auto"/>
              <w:rPr>
                <w:rFonts w:ascii="Times New Roman" w:eastAsia="Times New Roman" w:hAnsi="Times New Roman"/>
                <w:i/>
              </w:rPr>
            </w:pPr>
            <w:r w:rsidRPr="000D3664">
              <w:rPr>
                <w:rFonts w:ascii="Times New Roman" w:eastAsia="Times New Roman" w:hAnsi="Times New Roman"/>
                <w:i/>
              </w:rPr>
              <w:t>Компоненти балансової вартості</w:t>
            </w:r>
          </w:p>
        </w:tc>
        <w:tc>
          <w:tcPr>
            <w:tcW w:w="1134" w:type="dxa"/>
            <w:vAlign w:val="center"/>
          </w:tcPr>
          <w:p w:rsidR="00756D4F" w:rsidRPr="000D3664" w:rsidRDefault="00756D4F" w:rsidP="00D97D0B">
            <w:pPr>
              <w:spacing w:after="0" w:line="240" w:lineRule="auto"/>
              <w:jc w:val="center"/>
              <w:rPr>
                <w:rFonts w:ascii="Times New Roman" w:eastAsia="Times New Roman" w:hAnsi="Times New Roman"/>
                <w:b/>
                <w:color w:val="000000"/>
              </w:rPr>
            </w:pPr>
            <w:r w:rsidRPr="000D3664">
              <w:rPr>
                <w:rFonts w:ascii="Times New Roman" w:eastAsia="Times New Roman" w:hAnsi="Times New Roman"/>
                <w:b/>
                <w:color w:val="000000"/>
              </w:rPr>
              <w:t>1</w:t>
            </w:r>
          </w:p>
        </w:tc>
        <w:tc>
          <w:tcPr>
            <w:tcW w:w="992" w:type="dxa"/>
            <w:vAlign w:val="center"/>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2</w:t>
            </w:r>
          </w:p>
        </w:tc>
        <w:tc>
          <w:tcPr>
            <w:tcW w:w="851" w:type="dxa"/>
            <w:vAlign w:val="center"/>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3</w:t>
            </w:r>
          </w:p>
        </w:tc>
        <w:tc>
          <w:tcPr>
            <w:tcW w:w="992" w:type="dxa"/>
            <w:vAlign w:val="center"/>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4</w:t>
            </w:r>
          </w:p>
        </w:tc>
        <w:tc>
          <w:tcPr>
            <w:tcW w:w="1134" w:type="dxa"/>
            <w:vAlign w:val="center"/>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5 і більше</w:t>
            </w:r>
          </w:p>
        </w:tc>
        <w:tc>
          <w:tcPr>
            <w:tcW w:w="1276" w:type="dxa"/>
          </w:tcPr>
          <w:p w:rsidR="00756D4F" w:rsidRPr="000D3664" w:rsidRDefault="00756D4F" w:rsidP="00D97D0B">
            <w:pPr>
              <w:spacing w:after="0" w:line="240" w:lineRule="auto"/>
              <w:jc w:val="right"/>
              <w:rPr>
                <w:rFonts w:ascii="Times New Roman" w:eastAsia="Times New Roman" w:hAnsi="Times New Roman"/>
                <w:b/>
                <w:i/>
                <w:iCs/>
                <w:color w:val="000000"/>
              </w:rPr>
            </w:pPr>
          </w:p>
        </w:tc>
      </w:tr>
      <w:tr w:rsidR="00756D4F" w:rsidRPr="000D3664" w:rsidTr="007071F5">
        <w:trPr>
          <w:trHeight w:val="308"/>
        </w:trPr>
        <w:tc>
          <w:tcPr>
            <w:tcW w:w="3544" w:type="dxa"/>
            <w:shd w:val="clear" w:color="auto" w:fill="auto"/>
          </w:tcPr>
          <w:p w:rsidR="00756D4F" w:rsidRPr="000D3664" w:rsidRDefault="00756D4F" w:rsidP="00D97D0B">
            <w:pPr>
              <w:spacing w:after="0" w:line="240" w:lineRule="auto"/>
              <w:rPr>
                <w:rFonts w:ascii="Times New Roman" w:eastAsia="Times New Roman" w:hAnsi="Times New Roman"/>
                <w:b/>
                <w:bCs/>
                <w:iCs/>
              </w:rPr>
            </w:pPr>
            <w:r w:rsidRPr="000D3664">
              <w:rPr>
                <w:rFonts w:ascii="Times New Roman" w:eastAsia="Times New Roman" w:hAnsi="Times New Roman"/>
                <w:b/>
                <w:bCs/>
                <w:iCs/>
              </w:rPr>
              <w:t>Договори страхування</w:t>
            </w:r>
          </w:p>
        </w:tc>
        <w:tc>
          <w:tcPr>
            <w:tcW w:w="1134" w:type="dxa"/>
            <w:vAlign w:val="center"/>
          </w:tcPr>
          <w:p w:rsidR="00756D4F" w:rsidRPr="000D3664" w:rsidRDefault="00756D4F" w:rsidP="00D97D0B">
            <w:pPr>
              <w:spacing w:after="0" w:line="240" w:lineRule="auto"/>
              <w:jc w:val="center"/>
              <w:rPr>
                <w:rFonts w:ascii="Times New Roman" w:eastAsia="Times New Roman" w:hAnsi="Times New Roman"/>
                <w:b/>
                <w:bCs/>
                <w:iCs/>
                <w:color w:val="000000"/>
              </w:rPr>
            </w:pPr>
            <w:r w:rsidRPr="000D3664">
              <w:rPr>
                <w:rFonts w:ascii="Times New Roman" w:eastAsia="Times New Roman" w:hAnsi="Times New Roman"/>
                <w:b/>
                <w:bCs/>
                <w:iCs/>
                <w:color w:val="000000"/>
              </w:rPr>
              <w:t>-</w:t>
            </w:r>
          </w:p>
        </w:tc>
        <w:tc>
          <w:tcPr>
            <w:tcW w:w="992" w:type="dxa"/>
            <w:vAlign w:val="center"/>
          </w:tcPr>
          <w:p w:rsidR="00756D4F" w:rsidRPr="000D3664" w:rsidRDefault="00756D4F" w:rsidP="00D97D0B">
            <w:pPr>
              <w:spacing w:after="0" w:line="240" w:lineRule="auto"/>
              <w:jc w:val="center"/>
              <w:rPr>
                <w:rFonts w:ascii="Times New Roman" w:eastAsia="Times New Roman" w:hAnsi="Times New Roman"/>
                <w:b/>
                <w:bCs/>
                <w:iCs/>
                <w:color w:val="000000"/>
              </w:rPr>
            </w:pPr>
            <w:r w:rsidRPr="000D3664">
              <w:rPr>
                <w:rFonts w:ascii="Times New Roman" w:eastAsia="Times New Roman" w:hAnsi="Times New Roman"/>
                <w:b/>
                <w:bCs/>
                <w:iCs/>
                <w:color w:val="000000"/>
              </w:rPr>
              <w:t>-</w:t>
            </w:r>
          </w:p>
        </w:tc>
        <w:tc>
          <w:tcPr>
            <w:tcW w:w="851" w:type="dxa"/>
            <w:vAlign w:val="center"/>
          </w:tcPr>
          <w:p w:rsidR="00756D4F" w:rsidRPr="000D3664" w:rsidRDefault="00756D4F" w:rsidP="00D97D0B">
            <w:pPr>
              <w:spacing w:after="0" w:line="240" w:lineRule="auto"/>
              <w:jc w:val="center"/>
              <w:rPr>
                <w:rFonts w:ascii="Times New Roman" w:eastAsia="Times New Roman" w:hAnsi="Times New Roman"/>
                <w:b/>
                <w:bCs/>
                <w:iCs/>
                <w:color w:val="000000"/>
              </w:rPr>
            </w:pPr>
            <w:r w:rsidRPr="000D3664">
              <w:rPr>
                <w:rFonts w:ascii="Times New Roman" w:eastAsia="Times New Roman" w:hAnsi="Times New Roman"/>
                <w:b/>
                <w:bCs/>
                <w:iCs/>
                <w:color w:val="000000"/>
              </w:rPr>
              <w:t>-</w:t>
            </w:r>
          </w:p>
        </w:tc>
        <w:tc>
          <w:tcPr>
            <w:tcW w:w="992" w:type="dxa"/>
            <w:vAlign w:val="center"/>
          </w:tcPr>
          <w:p w:rsidR="00756D4F" w:rsidRPr="000D3664" w:rsidRDefault="00756D4F" w:rsidP="00D97D0B">
            <w:pPr>
              <w:spacing w:after="0" w:line="240" w:lineRule="auto"/>
              <w:jc w:val="center"/>
              <w:rPr>
                <w:rFonts w:ascii="Times New Roman" w:eastAsia="Times New Roman" w:hAnsi="Times New Roman"/>
                <w:b/>
                <w:bCs/>
                <w:iCs/>
                <w:color w:val="000000"/>
              </w:rPr>
            </w:pPr>
            <w:r w:rsidRPr="000D3664">
              <w:rPr>
                <w:rFonts w:ascii="Times New Roman" w:eastAsia="Times New Roman" w:hAnsi="Times New Roman"/>
                <w:b/>
                <w:bCs/>
                <w:iCs/>
                <w:color w:val="000000"/>
              </w:rPr>
              <w:t>-</w:t>
            </w:r>
          </w:p>
        </w:tc>
        <w:tc>
          <w:tcPr>
            <w:tcW w:w="1134" w:type="dxa"/>
            <w:vAlign w:val="center"/>
          </w:tcPr>
          <w:p w:rsidR="00756D4F" w:rsidRPr="000D3664" w:rsidRDefault="00756D4F" w:rsidP="00D97D0B">
            <w:pPr>
              <w:spacing w:after="0" w:line="240" w:lineRule="auto"/>
              <w:jc w:val="center"/>
              <w:rPr>
                <w:rFonts w:ascii="Times New Roman" w:eastAsia="Times New Roman" w:hAnsi="Times New Roman"/>
                <w:b/>
                <w:bCs/>
                <w:iCs/>
                <w:color w:val="000000"/>
              </w:rPr>
            </w:pPr>
            <w:r w:rsidRPr="000D3664">
              <w:rPr>
                <w:rFonts w:ascii="Times New Roman" w:eastAsia="Times New Roman" w:hAnsi="Times New Roman"/>
                <w:b/>
                <w:bCs/>
                <w:iCs/>
                <w:color w:val="000000"/>
              </w:rPr>
              <w:t>-</w:t>
            </w:r>
          </w:p>
        </w:tc>
        <w:tc>
          <w:tcPr>
            <w:tcW w:w="1276" w:type="dxa"/>
          </w:tcPr>
          <w:p w:rsidR="00756D4F" w:rsidRPr="000D3664" w:rsidRDefault="00756D4F" w:rsidP="00D97D0B">
            <w:pPr>
              <w:spacing w:after="0" w:line="240" w:lineRule="auto"/>
              <w:jc w:val="center"/>
              <w:rPr>
                <w:rFonts w:ascii="Times New Roman" w:eastAsia="Times New Roman" w:hAnsi="Times New Roman"/>
                <w:b/>
                <w:bCs/>
                <w:iCs/>
                <w:color w:val="000000"/>
              </w:rPr>
            </w:pPr>
            <w:r w:rsidRPr="000D3664">
              <w:rPr>
                <w:rFonts w:ascii="Times New Roman" w:eastAsia="Times New Roman" w:hAnsi="Times New Roman"/>
                <w:b/>
                <w:bCs/>
                <w:iCs/>
                <w:color w:val="000000"/>
              </w:rPr>
              <w:t>-</w:t>
            </w:r>
          </w:p>
        </w:tc>
      </w:tr>
      <w:tr w:rsidR="00756D4F" w:rsidRPr="000D3664" w:rsidTr="007071F5">
        <w:trPr>
          <w:trHeight w:val="181"/>
        </w:trPr>
        <w:tc>
          <w:tcPr>
            <w:tcW w:w="3544" w:type="dxa"/>
            <w:shd w:val="clear" w:color="auto" w:fill="auto"/>
          </w:tcPr>
          <w:p w:rsidR="00756D4F" w:rsidRPr="000D3664" w:rsidRDefault="00756D4F" w:rsidP="00D97D0B">
            <w:pPr>
              <w:spacing w:after="0" w:line="240" w:lineRule="auto"/>
              <w:rPr>
                <w:rFonts w:ascii="Times New Roman" w:eastAsia="Times New Roman" w:hAnsi="Times New Roman"/>
                <w:b/>
                <w:i/>
                <w:iCs/>
                <w:color w:val="000000"/>
              </w:rPr>
            </w:pPr>
            <w:r w:rsidRPr="000D3664">
              <w:rPr>
                <w:rFonts w:ascii="Times New Roman" w:eastAsia="Times New Roman" w:hAnsi="Times New Roman"/>
                <w:b/>
                <w:i/>
                <w:iCs/>
              </w:rPr>
              <w:t xml:space="preserve">Активи </w:t>
            </w:r>
          </w:p>
        </w:tc>
        <w:tc>
          <w:tcPr>
            <w:tcW w:w="1134" w:type="dxa"/>
            <w:vAlign w:val="center"/>
          </w:tcPr>
          <w:p w:rsidR="00756D4F" w:rsidRPr="000D3664" w:rsidRDefault="00756D4F" w:rsidP="00D97D0B">
            <w:pPr>
              <w:spacing w:after="0" w:line="240" w:lineRule="auto"/>
              <w:jc w:val="center"/>
              <w:rPr>
                <w:rFonts w:ascii="Times New Roman" w:eastAsia="Times New Roman" w:hAnsi="Times New Roman"/>
                <w:b/>
                <w:color w:val="000000"/>
              </w:rPr>
            </w:pPr>
            <w:r w:rsidRPr="000D3664">
              <w:rPr>
                <w:rFonts w:ascii="Times New Roman" w:eastAsia="Times New Roman" w:hAnsi="Times New Roman"/>
                <w:b/>
                <w:color w:val="000000"/>
              </w:rPr>
              <w:t>-</w:t>
            </w:r>
          </w:p>
        </w:tc>
        <w:tc>
          <w:tcPr>
            <w:tcW w:w="992"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851"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992"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134"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276"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r>
      <w:tr w:rsidR="00756D4F" w:rsidRPr="000D3664" w:rsidTr="007071F5">
        <w:trPr>
          <w:trHeight w:val="174"/>
        </w:trPr>
        <w:tc>
          <w:tcPr>
            <w:tcW w:w="3544" w:type="dxa"/>
            <w:shd w:val="clear" w:color="auto" w:fill="auto"/>
            <w:vAlign w:val="center"/>
          </w:tcPr>
          <w:p w:rsidR="00756D4F" w:rsidRPr="000D3664" w:rsidRDefault="00756D4F" w:rsidP="00D97D0B">
            <w:pPr>
              <w:spacing w:after="0" w:line="240" w:lineRule="auto"/>
              <w:rPr>
                <w:rFonts w:ascii="Times New Roman" w:eastAsia="Times New Roman" w:hAnsi="Times New Roman"/>
              </w:rPr>
            </w:pPr>
            <w:r w:rsidRPr="000D3664">
              <w:rPr>
                <w:rFonts w:ascii="Times New Roman" w:eastAsia="Times New Roman" w:hAnsi="Times New Roman"/>
              </w:rPr>
              <w:t xml:space="preserve">Активи на залишок покриття </w:t>
            </w:r>
          </w:p>
        </w:tc>
        <w:tc>
          <w:tcPr>
            <w:tcW w:w="1134" w:type="dxa"/>
            <w:vAlign w:val="center"/>
          </w:tcPr>
          <w:p w:rsidR="00756D4F" w:rsidRPr="000D3664" w:rsidRDefault="00F15A85" w:rsidP="00D97D0B">
            <w:pPr>
              <w:spacing w:after="0" w:line="240" w:lineRule="auto"/>
              <w:jc w:val="center"/>
              <w:rPr>
                <w:rFonts w:ascii="Times New Roman" w:eastAsia="Times New Roman" w:hAnsi="Times New Roman"/>
                <w:color w:val="000000"/>
                <w:lang w:val="uk-UA"/>
              </w:rPr>
            </w:pPr>
            <w:r w:rsidRPr="000D3664">
              <w:rPr>
                <w:rFonts w:ascii="Times New Roman" w:eastAsia="Times New Roman" w:hAnsi="Times New Roman"/>
                <w:color w:val="000000"/>
                <w:lang w:val="uk-UA"/>
              </w:rPr>
              <w:t>-</w:t>
            </w:r>
          </w:p>
        </w:tc>
        <w:tc>
          <w:tcPr>
            <w:tcW w:w="992" w:type="dxa"/>
            <w:vAlign w:val="center"/>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851"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992"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134"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276" w:type="dxa"/>
          </w:tcPr>
          <w:p w:rsidR="00756D4F" w:rsidRPr="000D3664" w:rsidRDefault="00F15A85" w:rsidP="00D97D0B">
            <w:pPr>
              <w:spacing w:after="0" w:line="240" w:lineRule="auto"/>
              <w:jc w:val="center"/>
              <w:rPr>
                <w:rFonts w:ascii="Times New Roman" w:eastAsia="Times New Roman" w:hAnsi="Times New Roman"/>
                <w:iCs/>
                <w:color w:val="000000"/>
                <w:lang w:val="uk-UA"/>
              </w:rPr>
            </w:pPr>
            <w:r w:rsidRPr="000D3664">
              <w:rPr>
                <w:rFonts w:ascii="Times New Roman" w:eastAsia="Times New Roman" w:hAnsi="Times New Roman"/>
                <w:iCs/>
                <w:color w:val="000000"/>
                <w:lang w:val="uk-UA"/>
              </w:rPr>
              <w:t>-</w:t>
            </w:r>
          </w:p>
        </w:tc>
      </w:tr>
      <w:tr w:rsidR="00756D4F" w:rsidRPr="000D3664" w:rsidTr="007071F5">
        <w:trPr>
          <w:trHeight w:val="181"/>
        </w:trPr>
        <w:tc>
          <w:tcPr>
            <w:tcW w:w="3544" w:type="dxa"/>
            <w:shd w:val="clear" w:color="auto" w:fill="auto"/>
            <w:vAlign w:val="center"/>
          </w:tcPr>
          <w:p w:rsidR="00756D4F" w:rsidRPr="000D3664" w:rsidRDefault="00756D4F" w:rsidP="00D97D0B">
            <w:pPr>
              <w:spacing w:after="0" w:line="240" w:lineRule="auto"/>
              <w:jc w:val="both"/>
              <w:rPr>
                <w:rFonts w:ascii="Times New Roman" w:eastAsia="Times New Roman" w:hAnsi="Times New Roman"/>
                <w:b/>
                <w:bCs/>
                <w:i/>
                <w:iCs/>
              </w:rPr>
            </w:pPr>
            <w:r w:rsidRPr="000D3664">
              <w:rPr>
                <w:rFonts w:ascii="Times New Roman" w:eastAsia="Times New Roman" w:hAnsi="Times New Roman"/>
                <w:b/>
                <w:bCs/>
                <w:i/>
                <w:iCs/>
              </w:rPr>
              <w:t xml:space="preserve">Зобов’язання </w:t>
            </w:r>
          </w:p>
        </w:tc>
        <w:tc>
          <w:tcPr>
            <w:tcW w:w="1134" w:type="dxa"/>
            <w:vAlign w:val="center"/>
          </w:tcPr>
          <w:p w:rsidR="00756D4F" w:rsidRPr="000D3664" w:rsidRDefault="00756D4F" w:rsidP="00D97D0B">
            <w:pPr>
              <w:spacing w:after="0" w:line="240" w:lineRule="auto"/>
              <w:jc w:val="center"/>
              <w:rPr>
                <w:rFonts w:ascii="Times New Roman" w:eastAsia="Times New Roman" w:hAnsi="Times New Roman"/>
                <w:color w:val="000000"/>
              </w:rPr>
            </w:pPr>
            <w:r w:rsidRPr="000D3664">
              <w:rPr>
                <w:rFonts w:ascii="Times New Roman" w:eastAsia="Times New Roman" w:hAnsi="Times New Roman"/>
                <w:color w:val="000000"/>
              </w:rPr>
              <w:t>-</w:t>
            </w:r>
          </w:p>
        </w:tc>
        <w:tc>
          <w:tcPr>
            <w:tcW w:w="992" w:type="dxa"/>
            <w:vAlign w:val="center"/>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851"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992"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134"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276"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r>
      <w:tr w:rsidR="00756D4F" w:rsidRPr="000D3664" w:rsidTr="007071F5">
        <w:trPr>
          <w:trHeight w:val="181"/>
        </w:trPr>
        <w:tc>
          <w:tcPr>
            <w:tcW w:w="3544" w:type="dxa"/>
            <w:shd w:val="clear" w:color="auto" w:fill="auto"/>
            <w:vAlign w:val="center"/>
          </w:tcPr>
          <w:p w:rsidR="00756D4F" w:rsidRPr="000D3664" w:rsidRDefault="00756D4F" w:rsidP="00D97D0B">
            <w:pPr>
              <w:spacing w:after="0" w:line="240" w:lineRule="auto"/>
              <w:jc w:val="both"/>
              <w:rPr>
                <w:rFonts w:ascii="Times New Roman" w:eastAsia="Times New Roman" w:hAnsi="Times New Roman"/>
              </w:rPr>
            </w:pPr>
            <w:r w:rsidRPr="000D3664">
              <w:rPr>
                <w:rFonts w:ascii="Times New Roman" w:eastAsia="Times New Roman" w:hAnsi="Times New Roman"/>
              </w:rPr>
              <w:t>Зобов’язання на залишок покриття</w:t>
            </w:r>
          </w:p>
        </w:tc>
        <w:tc>
          <w:tcPr>
            <w:tcW w:w="1134"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(13 909)</w:t>
            </w:r>
          </w:p>
        </w:tc>
        <w:tc>
          <w:tcPr>
            <w:tcW w:w="992"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(48)</w:t>
            </w:r>
          </w:p>
        </w:tc>
        <w:tc>
          <w:tcPr>
            <w:tcW w:w="851"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(14)</w:t>
            </w:r>
          </w:p>
        </w:tc>
        <w:tc>
          <w:tcPr>
            <w:tcW w:w="992"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1276"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(13 971)</w:t>
            </w:r>
          </w:p>
        </w:tc>
      </w:tr>
      <w:tr w:rsidR="00756D4F" w:rsidRPr="000D3664" w:rsidTr="007071F5">
        <w:trPr>
          <w:trHeight w:val="181"/>
        </w:trPr>
        <w:tc>
          <w:tcPr>
            <w:tcW w:w="3544" w:type="dxa"/>
            <w:shd w:val="clear" w:color="auto" w:fill="auto"/>
            <w:vAlign w:val="center"/>
          </w:tcPr>
          <w:p w:rsidR="00756D4F" w:rsidRPr="000D3664" w:rsidRDefault="00756D4F" w:rsidP="00D97D0B">
            <w:pPr>
              <w:spacing w:after="0" w:line="240" w:lineRule="auto"/>
              <w:jc w:val="both"/>
              <w:rPr>
                <w:rFonts w:ascii="Times New Roman" w:eastAsia="Times New Roman" w:hAnsi="Times New Roman"/>
              </w:rPr>
            </w:pPr>
            <w:r w:rsidRPr="000D3664">
              <w:rPr>
                <w:rFonts w:ascii="Times New Roman" w:eastAsia="Times New Roman" w:hAnsi="Times New Roman"/>
                <w:i/>
                <w:iCs/>
              </w:rPr>
              <w:t>Зобов’язання за вимогами</w:t>
            </w:r>
          </w:p>
        </w:tc>
        <w:tc>
          <w:tcPr>
            <w:tcW w:w="1134"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(10 72</w:t>
            </w:r>
            <w:r w:rsidR="004415FB" w:rsidRPr="000D3664">
              <w:rPr>
                <w:rFonts w:ascii="Times New Roman" w:hAnsi="Times New Roman"/>
                <w:color w:val="000000"/>
                <w:lang w:val="uk-UA"/>
              </w:rPr>
              <w:t>7</w:t>
            </w:r>
            <w:r w:rsidRPr="000D3664">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(581)</w:t>
            </w:r>
          </w:p>
        </w:tc>
        <w:tc>
          <w:tcPr>
            <w:tcW w:w="851"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(192)</w:t>
            </w:r>
          </w:p>
        </w:tc>
        <w:tc>
          <w:tcPr>
            <w:tcW w:w="992"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(46)</w:t>
            </w:r>
          </w:p>
        </w:tc>
        <w:tc>
          <w:tcPr>
            <w:tcW w:w="1134"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1276"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(11 54</w:t>
            </w:r>
            <w:r w:rsidR="003011AA" w:rsidRPr="000D3664">
              <w:rPr>
                <w:rFonts w:ascii="Times New Roman" w:hAnsi="Times New Roman"/>
                <w:color w:val="000000"/>
                <w:lang w:val="uk-UA"/>
              </w:rPr>
              <w:t>5</w:t>
            </w:r>
            <w:r w:rsidRPr="000D3664">
              <w:rPr>
                <w:rFonts w:ascii="Times New Roman" w:hAnsi="Times New Roman"/>
                <w:color w:val="000000"/>
              </w:rPr>
              <w:t>)</w:t>
            </w:r>
          </w:p>
        </w:tc>
      </w:tr>
      <w:tr w:rsidR="00756D4F" w:rsidRPr="000D3664" w:rsidTr="007071F5">
        <w:trPr>
          <w:trHeight w:val="202"/>
        </w:trPr>
        <w:tc>
          <w:tcPr>
            <w:tcW w:w="3544" w:type="dxa"/>
            <w:shd w:val="clear" w:color="auto" w:fill="auto"/>
            <w:vAlign w:val="center"/>
          </w:tcPr>
          <w:p w:rsidR="00756D4F" w:rsidRPr="000D3664" w:rsidRDefault="00756D4F" w:rsidP="00D97D0B">
            <w:pPr>
              <w:spacing w:after="0" w:line="240" w:lineRule="auto"/>
              <w:jc w:val="both"/>
              <w:rPr>
                <w:rFonts w:ascii="Times New Roman" w:eastAsia="Times New Roman" w:hAnsi="Times New Roman"/>
                <w:sz w:val="16"/>
                <w:szCs w:val="16"/>
              </w:rPr>
            </w:pPr>
          </w:p>
        </w:tc>
        <w:tc>
          <w:tcPr>
            <w:tcW w:w="1134" w:type="dxa"/>
            <w:vAlign w:val="center"/>
          </w:tcPr>
          <w:p w:rsidR="00756D4F" w:rsidRPr="000D3664" w:rsidRDefault="00756D4F" w:rsidP="00D97D0B">
            <w:pPr>
              <w:spacing w:after="0" w:line="240" w:lineRule="auto"/>
              <w:jc w:val="center"/>
              <w:rPr>
                <w:rFonts w:ascii="Times New Roman" w:eastAsia="Times New Roman" w:hAnsi="Times New Roman"/>
                <w:color w:val="000000"/>
                <w:sz w:val="16"/>
                <w:szCs w:val="16"/>
              </w:rPr>
            </w:pPr>
          </w:p>
        </w:tc>
        <w:tc>
          <w:tcPr>
            <w:tcW w:w="992" w:type="dxa"/>
            <w:vAlign w:val="center"/>
          </w:tcPr>
          <w:p w:rsidR="00756D4F" w:rsidRPr="000D3664" w:rsidRDefault="00756D4F" w:rsidP="00D97D0B">
            <w:pPr>
              <w:spacing w:after="0" w:line="240" w:lineRule="auto"/>
              <w:jc w:val="center"/>
              <w:rPr>
                <w:rFonts w:ascii="Times New Roman" w:eastAsia="Times New Roman" w:hAnsi="Times New Roman"/>
                <w:b/>
                <w:i/>
                <w:iCs/>
                <w:color w:val="000000"/>
                <w:sz w:val="16"/>
                <w:szCs w:val="16"/>
              </w:rPr>
            </w:pPr>
          </w:p>
        </w:tc>
        <w:tc>
          <w:tcPr>
            <w:tcW w:w="851" w:type="dxa"/>
          </w:tcPr>
          <w:p w:rsidR="00756D4F" w:rsidRPr="000D3664" w:rsidRDefault="00756D4F" w:rsidP="00D97D0B">
            <w:pPr>
              <w:spacing w:after="0" w:line="240" w:lineRule="auto"/>
              <w:jc w:val="center"/>
              <w:rPr>
                <w:rFonts w:ascii="Times New Roman" w:eastAsia="Times New Roman" w:hAnsi="Times New Roman"/>
                <w:b/>
                <w:i/>
                <w:iCs/>
                <w:color w:val="000000"/>
                <w:sz w:val="16"/>
                <w:szCs w:val="16"/>
              </w:rPr>
            </w:pPr>
            <w:r w:rsidRPr="000D3664">
              <w:rPr>
                <w:rFonts w:ascii="Times New Roman" w:eastAsia="Times New Roman" w:hAnsi="Times New Roman"/>
                <w:b/>
                <w:i/>
                <w:iCs/>
                <w:color w:val="000000"/>
                <w:sz w:val="16"/>
                <w:szCs w:val="16"/>
              </w:rPr>
              <w:t>-</w:t>
            </w:r>
          </w:p>
        </w:tc>
        <w:tc>
          <w:tcPr>
            <w:tcW w:w="992" w:type="dxa"/>
          </w:tcPr>
          <w:p w:rsidR="00756D4F" w:rsidRPr="000D3664" w:rsidRDefault="00756D4F" w:rsidP="00D97D0B">
            <w:pPr>
              <w:spacing w:after="0" w:line="240" w:lineRule="auto"/>
              <w:jc w:val="center"/>
              <w:rPr>
                <w:rFonts w:ascii="Times New Roman" w:eastAsia="Times New Roman" w:hAnsi="Times New Roman"/>
                <w:b/>
                <w:i/>
                <w:iCs/>
                <w:color w:val="000000"/>
                <w:sz w:val="16"/>
                <w:szCs w:val="16"/>
              </w:rPr>
            </w:pPr>
            <w:r w:rsidRPr="000D3664">
              <w:rPr>
                <w:rFonts w:ascii="Times New Roman" w:eastAsia="Times New Roman" w:hAnsi="Times New Roman"/>
                <w:b/>
                <w:i/>
                <w:iCs/>
                <w:color w:val="000000"/>
                <w:sz w:val="16"/>
                <w:szCs w:val="16"/>
              </w:rPr>
              <w:t>-</w:t>
            </w:r>
          </w:p>
        </w:tc>
        <w:tc>
          <w:tcPr>
            <w:tcW w:w="1134" w:type="dxa"/>
          </w:tcPr>
          <w:p w:rsidR="00756D4F" w:rsidRPr="000D3664" w:rsidRDefault="00756D4F" w:rsidP="00D97D0B">
            <w:pPr>
              <w:spacing w:after="0" w:line="240" w:lineRule="auto"/>
              <w:jc w:val="center"/>
              <w:rPr>
                <w:rFonts w:ascii="Times New Roman" w:eastAsia="Times New Roman" w:hAnsi="Times New Roman"/>
                <w:b/>
                <w:i/>
                <w:iCs/>
                <w:color w:val="000000"/>
                <w:sz w:val="16"/>
                <w:szCs w:val="16"/>
              </w:rPr>
            </w:pPr>
            <w:r w:rsidRPr="000D3664">
              <w:rPr>
                <w:rFonts w:ascii="Times New Roman" w:eastAsia="Times New Roman" w:hAnsi="Times New Roman"/>
                <w:b/>
                <w:i/>
                <w:iCs/>
                <w:color w:val="000000"/>
                <w:sz w:val="16"/>
                <w:szCs w:val="16"/>
              </w:rPr>
              <w:t>-</w:t>
            </w:r>
          </w:p>
        </w:tc>
        <w:tc>
          <w:tcPr>
            <w:tcW w:w="1276" w:type="dxa"/>
          </w:tcPr>
          <w:p w:rsidR="00756D4F" w:rsidRPr="000D3664" w:rsidRDefault="00756D4F" w:rsidP="00D97D0B">
            <w:pPr>
              <w:spacing w:after="0" w:line="240" w:lineRule="auto"/>
              <w:jc w:val="center"/>
              <w:rPr>
                <w:rFonts w:ascii="Times New Roman" w:eastAsia="Times New Roman" w:hAnsi="Times New Roman"/>
                <w:b/>
                <w:i/>
                <w:iCs/>
                <w:color w:val="000000"/>
                <w:sz w:val="16"/>
                <w:szCs w:val="16"/>
              </w:rPr>
            </w:pPr>
            <w:r w:rsidRPr="000D3664">
              <w:rPr>
                <w:rFonts w:ascii="Times New Roman" w:eastAsia="Times New Roman" w:hAnsi="Times New Roman"/>
                <w:b/>
                <w:i/>
                <w:iCs/>
                <w:color w:val="000000"/>
                <w:sz w:val="16"/>
                <w:szCs w:val="16"/>
              </w:rPr>
              <w:t>-</w:t>
            </w:r>
          </w:p>
        </w:tc>
      </w:tr>
      <w:tr w:rsidR="00756D4F" w:rsidRPr="000D3664" w:rsidTr="007071F5">
        <w:trPr>
          <w:trHeight w:val="181"/>
        </w:trPr>
        <w:tc>
          <w:tcPr>
            <w:tcW w:w="3544" w:type="dxa"/>
            <w:shd w:val="clear" w:color="auto" w:fill="auto"/>
          </w:tcPr>
          <w:p w:rsidR="00756D4F" w:rsidRPr="000D3664" w:rsidRDefault="00756D4F" w:rsidP="00D97D0B">
            <w:pPr>
              <w:spacing w:after="0" w:line="240" w:lineRule="auto"/>
              <w:jc w:val="both"/>
              <w:rPr>
                <w:rFonts w:ascii="Times New Roman" w:eastAsia="Times New Roman" w:hAnsi="Times New Roman"/>
              </w:rPr>
            </w:pPr>
            <w:r w:rsidRPr="000D3664">
              <w:rPr>
                <w:rFonts w:ascii="Times New Roman" w:eastAsia="Times New Roman" w:hAnsi="Times New Roman"/>
                <w:b/>
                <w:bCs/>
                <w:iCs/>
              </w:rPr>
              <w:t>Договори перестрахування</w:t>
            </w:r>
          </w:p>
        </w:tc>
        <w:tc>
          <w:tcPr>
            <w:tcW w:w="1134" w:type="dxa"/>
            <w:vAlign w:val="center"/>
          </w:tcPr>
          <w:p w:rsidR="00756D4F" w:rsidRPr="000D3664" w:rsidRDefault="00756D4F" w:rsidP="00D97D0B">
            <w:pPr>
              <w:spacing w:after="0" w:line="240" w:lineRule="auto"/>
              <w:jc w:val="center"/>
              <w:rPr>
                <w:rFonts w:ascii="Times New Roman" w:eastAsia="Times New Roman" w:hAnsi="Times New Roman"/>
                <w:color w:val="000000"/>
              </w:rPr>
            </w:pPr>
            <w:r w:rsidRPr="000D3664">
              <w:rPr>
                <w:rFonts w:ascii="Times New Roman" w:eastAsia="Times New Roman" w:hAnsi="Times New Roman"/>
                <w:color w:val="000000"/>
              </w:rPr>
              <w:t>-</w:t>
            </w:r>
          </w:p>
        </w:tc>
        <w:tc>
          <w:tcPr>
            <w:tcW w:w="992" w:type="dxa"/>
            <w:vAlign w:val="center"/>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851"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992"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134"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276"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r>
      <w:tr w:rsidR="00756D4F" w:rsidRPr="000D3664" w:rsidTr="007071F5">
        <w:trPr>
          <w:trHeight w:val="181"/>
        </w:trPr>
        <w:tc>
          <w:tcPr>
            <w:tcW w:w="3544" w:type="dxa"/>
            <w:shd w:val="clear" w:color="auto" w:fill="auto"/>
          </w:tcPr>
          <w:p w:rsidR="00756D4F" w:rsidRPr="000D3664" w:rsidRDefault="00756D4F" w:rsidP="00D97D0B">
            <w:pPr>
              <w:spacing w:after="0" w:line="240" w:lineRule="auto"/>
              <w:jc w:val="both"/>
              <w:rPr>
                <w:rFonts w:ascii="Times New Roman" w:eastAsia="Times New Roman" w:hAnsi="Times New Roman"/>
              </w:rPr>
            </w:pPr>
            <w:r w:rsidRPr="000D3664">
              <w:rPr>
                <w:rFonts w:ascii="Times New Roman" w:eastAsia="Times New Roman" w:hAnsi="Times New Roman"/>
                <w:b/>
                <w:i/>
                <w:iCs/>
              </w:rPr>
              <w:t xml:space="preserve">Активи </w:t>
            </w:r>
          </w:p>
        </w:tc>
        <w:tc>
          <w:tcPr>
            <w:tcW w:w="1134" w:type="dxa"/>
            <w:vAlign w:val="center"/>
          </w:tcPr>
          <w:p w:rsidR="00756D4F" w:rsidRPr="000D3664" w:rsidRDefault="00756D4F" w:rsidP="00D97D0B">
            <w:pPr>
              <w:spacing w:after="0" w:line="240" w:lineRule="auto"/>
              <w:jc w:val="center"/>
              <w:rPr>
                <w:rFonts w:ascii="Times New Roman" w:eastAsia="Times New Roman" w:hAnsi="Times New Roman"/>
                <w:color w:val="000000"/>
              </w:rPr>
            </w:pPr>
            <w:r w:rsidRPr="000D3664">
              <w:rPr>
                <w:rFonts w:ascii="Times New Roman" w:eastAsia="Times New Roman" w:hAnsi="Times New Roman"/>
                <w:color w:val="000000"/>
              </w:rPr>
              <w:t>-</w:t>
            </w:r>
          </w:p>
        </w:tc>
        <w:tc>
          <w:tcPr>
            <w:tcW w:w="992" w:type="dxa"/>
            <w:vAlign w:val="center"/>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851"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992"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134"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276"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r>
      <w:tr w:rsidR="00756D4F" w:rsidRPr="000D3664" w:rsidTr="007071F5">
        <w:trPr>
          <w:trHeight w:val="181"/>
        </w:trPr>
        <w:tc>
          <w:tcPr>
            <w:tcW w:w="3544" w:type="dxa"/>
            <w:shd w:val="clear" w:color="auto" w:fill="auto"/>
            <w:vAlign w:val="center"/>
          </w:tcPr>
          <w:p w:rsidR="00756D4F" w:rsidRPr="000D3664" w:rsidRDefault="00756D4F" w:rsidP="00D97D0B">
            <w:pPr>
              <w:spacing w:after="0" w:line="240" w:lineRule="auto"/>
              <w:jc w:val="both"/>
              <w:rPr>
                <w:rFonts w:ascii="Times New Roman" w:eastAsia="Times New Roman" w:hAnsi="Times New Roman"/>
              </w:rPr>
            </w:pPr>
            <w:r w:rsidRPr="000D3664">
              <w:rPr>
                <w:rFonts w:ascii="Times New Roman" w:eastAsia="Times New Roman" w:hAnsi="Times New Roman"/>
              </w:rPr>
              <w:t xml:space="preserve">Активи на залишок покриття </w:t>
            </w:r>
          </w:p>
        </w:tc>
        <w:tc>
          <w:tcPr>
            <w:tcW w:w="1134"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321</w:t>
            </w:r>
          </w:p>
        </w:tc>
        <w:tc>
          <w:tcPr>
            <w:tcW w:w="992"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851"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1276"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321</w:t>
            </w:r>
          </w:p>
        </w:tc>
      </w:tr>
      <w:tr w:rsidR="00756D4F" w:rsidRPr="000D3664" w:rsidTr="007071F5">
        <w:trPr>
          <w:trHeight w:val="181"/>
        </w:trPr>
        <w:tc>
          <w:tcPr>
            <w:tcW w:w="3544" w:type="dxa"/>
            <w:shd w:val="clear" w:color="auto" w:fill="auto"/>
            <w:vAlign w:val="center"/>
          </w:tcPr>
          <w:p w:rsidR="00756D4F" w:rsidRPr="000D3664" w:rsidRDefault="00756D4F" w:rsidP="00D97D0B">
            <w:pPr>
              <w:spacing w:after="0" w:line="240" w:lineRule="auto"/>
              <w:jc w:val="both"/>
              <w:rPr>
                <w:rFonts w:ascii="Times New Roman" w:eastAsia="Times New Roman" w:hAnsi="Times New Roman"/>
              </w:rPr>
            </w:pPr>
            <w:r w:rsidRPr="000D3664">
              <w:rPr>
                <w:rFonts w:ascii="Times New Roman" w:eastAsia="Times New Roman" w:hAnsi="Times New Roman"/>
              </w:rPr>
              <w:t>Активи за вимогами</w:t>
            </w:r>
          </w:p>
        </w:tc>
        <w:tc>
          <w:tcPr>
            <w:tcW w:w="1134"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lang w:val="uk-UA"/>
              </w:rPr>
            </w:pPr>
            <w:r w:rsidRPr="000D3664">
              <w:rPr>
                <w:rFonts w:ascii="Times New Roman" w:hAnsi="Times New Roman"/>
                <w:color w:val="000000"/>
              </w:rPr>
              <w:t>6</w:t>
            </w:r>
            <w:r w:rsidR="004400B8" w:rsidRPr="000D3664">
              <w:rPr>
                <w:rFonts w:ascii="Times New Roman" w:hAnsi="Times New Roman"/>
                <w:color w:val="000000"/>
                <w:lang w:val="uk-UA"/>
              </w:rPr>
              <w:t>4</w:t>
            </w:r>
          </w:p>
        </w:tc>
        <w:tc>
          <w:tcPr>
            <w:tcW w:w="992"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1</w:t>
            </w:r>
          </w:p>
        </w:tc>
        <w:tc>
          <w:tcPr>
            <w:tcW w:w="851"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1276"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lang w:val="uk-UA"/>
              </w:rPr>
            </w:pPr>
            <w:r w:rsidRPr="000D3664">
              <w:rPr>
                <w:rFonts w:ascii="Times New Roman" w:hAnsi="Times New Roman"/>
                <w:color w:val="000000"/>
              </w:rPr>
              <w:t>6</w:t>
            </w:r>
            <w:r w:rsidR="004400B8" w:rsidRPr="000D3664">
              <w:rPr>
                <w:rFonts w:ascii="Times New Roman" w:hAnsi="Times New Roman"/>
                <w:color w:val="000000"/>
                <w:lang w:val="uk-UA"/>
              </w:rPr>
              <w:t>5</w:t>
            </w:r>
          </w:p>
        </w:tc>
      </w:tr>
      <w:tr w:rsidR="00756D4F" w:rsidRPr="000D3664" w:rsidTr="007071F5">
        <w:trPr>
          <w:trHeight w:val="279"/>
        </w:trPr>
        <w:tc>
          <w:tcPr>
            <w:tcW w:w="3544" w:type="dxa"/>
            <w:shd w:val="clear" w:color="auto" w:fill="auto"/>
            <w:vAlign w:val="center"/>
          </w:tcPr>
          <w:p w:rsidR="00756D4F" w:rsidRPr="000D3664" w:rsidRDefault="00756D4F" w:rsidP="00D97D0B">
            <w:pPr>
              <w:spacing w:after="0" w:line="240" w:lineRule="auto"/>
              <w:jc w:val="both"/>
              <w:rPr>
                <w:rFonts w:ascii="Times New Roman" w:eastAsia="Times New Roman" w:hAnsi="Times New Roman"/>
              </w:rPr>
            </w:pPr>
            <w:r w:rsidRPr="000D3664">
              <w:rPr>
                <w:rFonts w:ascii="Times New Roman" w:eastAsia="Times New Roman" w:hAnsi="Times New Roman"/>
                <w:b/>
                <w:bCs/>
                <w:i/>
                <w:iCs/>
              </w:rPr>
              <w:t xml:space="preserve">Зобов’язання </w:t>
            </w:r>
          </w:p>
        </w:tc>
        <w:tc>
          <w:tcPr>
            <w:tcW w:w="1134" w:type="dxa"/>
            <w:tcBorders>
              <w:top w:val="nil"/>
              <w:left w:val="nil"/>
              <w:bottom w:val="single" w:sz="4" w:space="0" w:color="auto"/>
              <w:right w:val="single" w:sz="4" w:space="0" w:color="auto"/>
            </w:tcBorders>
            <w:shd w:val="clear" w:color="auto" w:fill="auto"/>
            <w:vAlign w:val="center"/>
          </w:tcPr>
          <w:p w:rsidR="00756D4F" w:rsidRPr="000D3664" w:rsidRDefault="00756D4F" w:rsidP="00D97D0B">
            <w:pPr>
              <w:spacing w:after="0" w:line="240" w:lineRule="auto"/>
              <w:jc w:val="center"/>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56D4F" w:rsidRPr="000D3664" w:rsidRDefault="00756D4F" w:rsidP="00D97D0B">
            <w:pPr>
              <w:spacing w:after="0" w:line="240" w:lineRule="auto"/>
              <w:jc w:val="center"/>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756D4F" w:rsidRPr="000D3664" w:rsidRDefault="00756D4F" w:rsidP="00D97D0B">
            <w:pPr>
              <w:spacing w:after="0" w:line="240" w:lineRule="auto"/>
              <w:jc w:val="center"/>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756D4F" w:rsidRPr="000D3664" w:rsidRDefault="00756D4F" w:rsidP="00D97D0B">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756D4F" w:rsidRPr="000D3664" w:rsidRDefault="00756D4F" w:rsidP="00D97D0B">
            <w:pPr>
              <w:spacing w:after="0" w:line="240" w:lineRule="auto"/>
              <w:jc w:val="center"/>
              <w:rPr>
                <w:rFonts w:ascii="Times New Roman" w:hAnsi="Times New Roman"/>
                <w:b/>
                <w:bCs/>
                <w:i/>
                <w:iCs/>
                <w:color w:val="000000"/>
              </w:rPr>
            </w:pPr>
          </w:p>
        </w:tc>
        <w:tc>
          <w:tcPr>
            <w:tcW w:w="1276" w:type="dxa"/>
            <w:tcBorders>
              <w:top w:val="nil"/>
              <w:left w:val="nil"/>
              <w:bottom w:val="single" w:sz="4" w:space="0" w:color="auto"/>
              <w:right w:val="single" w:sz="4" w:space="0" w:color="auto"/>
            </w:tcBorders>
            <w:shd w:val="clear" w:color="auto" w:fill="auto"/>
            <w:vAlign w:val="center"/>
          </w:tcPr>
          <w:p w:rsidR="00756D4F" w:rsidRPr="000D3664" w:rsidRDefault="00756D4F" w:rsidP="00D97D0B">
            <w:pPr>
              <w:spacing w:after="0" w:line="240" w:lineRule="auto"/>
              <w:jc w:val="center"/>
              <w:rPr>
                <w:rFonts w:ascii="Times New Roman" w:hAnsi="Times New Roman"/>
                <w:b/>
                <w:bCs/>
                <w:i/>
                <w:iCs/>
                <w:color w:val="000000"/>
              </w:rPr>
            </w:pPr>
          </w:p>
        </w:tc>
      </w:tr>
      <w:tr w:rsidR="00756D4F" w:rsidRPr="000D3664" w:rsidTr="007071F5">
        <w:trPr>
          <w:trHeight w:val="353"/>
        </w:trPr>
        <w:tc>
          <w:tcPr>
            <w:tcW w:w="3544" w:type="dxa"/>
            <w:shd w:val="clear" w:color="auto" w:fill="auto"/>
            <w:vAlign w:val="center"/>
          </w:tcPr>
          <w:p w:rsidR="00756D4F" w:rsidRPr="000D3664" w:rsidRDefault="00756D4F" w:rsidP="00D97D0B">
            <w:pPr>
              <w:spacing w:after="0" w:line="240" w:lineRule="auto"/>
              <w:jc w:val="both"/>
              <w:rPr>
                <w:rFonts w:ascii="Times New Roman" w:eastAsia="Times New Roman" w:hAnsi="Times New Roman"/>
              </w:rPr>
            </w:pPr>
            <w:r w:rsidRPr="000D3664">
              <w:rPr>
                <w:rFonts w:ascii="Times New Roman" w:eastAsia="Times New Roman" w:hAnsi="Times New Roman"/>
              </w:rPr>
              <w:t>Зобов’язання на залишок покриття</w:t>
            </w:r>
          </w:p>
        </w:tc>
        <w:tc>
          <w:tcPr>
            <w:tcW w:w="1134"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851"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w:t>
            </w:r>
          </w:p>
        </w:tc>
        <w:tc>
          <w:tcPr>
            <w:tcW w:w="1276" w:type="dxa"/>
            <w:tcBorders>
              <w:top w:val="nil"/>
              <w:left w:val="nil"/>
              <w:bottom w:val="single" w:sz="4" w:space="0" w:color="auto"/>
              <w:right w:val="single" w:sz="4" w:space="0" w:color="auto"/>
            </w:tcBorders>
            <w:shd w:val="clear" w:color="auto" w:fill="auto"/>
            <w:vAlign w:val="bottom"/>
          </w:tcPr>
          <w:p w:rsidR="00756D4F" w:rsidRPr="000D3664" w:rsidRDefault="00756D4F" w:rsidP="00D97D0B">
            <w:pPr>
              <w:spacing w:after="0" w:line="240" w:lineRule="auto"/>
              <w:jc w:val="center"/>
              <w:rPr>
                <w:rFonts w:ascii="Times New Roman" w:hAnsi="Times New Roman"/>
                <w:color w:val="000000"/>
              </w:rPr>
            </w:pPr>
            <w:r w:rsidRPr="000D3664">
              <w:rPr>
                <w:rFonts w:ascii="Times New Roman" w:hAnsi="Times New Roman"/>
                <w:color w:val="000000"/>
              </w:rPr>
              <w:t>(0)</w:t>
            </w:r>
          </w:p>
        </w:tc>
      </w:tr>
      <w:tr w:rsidR="00756D4F" w:rsidRPr="00064E09" w:rsidTr="007071F5">
        <w:trPr>
          <w:trHeight w:val="181"/>
        </w:trPr>
        <w:tc>
          <w:tcPr>
            <w:tcW w:w="3544" w:type="dxa"/>
            <w:shd w:val="clear" w:color="auto" w:fill="auto"/>
            <w:vAlign w:val="center"/>
          </w:tcPr>
          <w:p w:rsidR="00756D4F" w:rsidRPr="000D3664" w:rsidRDefault="00756D4F" w:rsidP="00D97D0B">
            <w:pPr>
              <w:spacing w:after="0" w:line="240" w:lineRule="auto"/>
              <w:jc w:val="both"/>
              <w:rPr>
                <w:rFonts w:ascii="Times New Roman" w:eastAsia="Times New Roman" w:hAnsi="Times New Roman"/>
              </w:rPr>
            </w:pPr>
            <w:r w:rsidRPr="000D3664">
              <w:rPr>
                <w:rFonts w:ascii="Times New Roman" w:eastAsia="Times New Roman" w:hAnsi="Times New Roman"/>
                <w:i/>
                <w:iCs/>
              </w:rPr>
              <w:t>Зобов’язання за вимогами</w:t>
            </w:r>
          </w:p>
        </w:tc>
        <w:tc>
          <w:tcPr>
            <w:tcW w:w="1134" w:type="dxa"/>
            <w:vAlign w:val="center"/>
          </w:tcPr>
          <w:p w:rsidR="00756D4F" w:rsidRPr="000D3664" w:rsidRDefault="00756D4F" w:rsidP="00D97D0B">
            <w:pPr>
              <w:spacing w:after="0" w:line="240" w:lineRule="auto"/>
              <w:jc w:val="center"/>
              <w:rPr>
                <w:rFonts w:ascii="Times New Roman" w:eastAsia="Times New Roman" w:hAnsi="Times New Roman"/>
                <w:color w:val="000000"/>
              </w:rPr>
            </w:pPr>
            <w:r w:rsidRPr="000D3664">
              <w:rPr>
                <w:rFonts w:ascii="Times New Roman" w:eastAsia="Times New Roman" w:hAnsi="Times New Roman"/>
                <w:color w:val="000000"/>
              </w:rPr>
              <w:t>-</w:t>
            </w:r>
          </w:p>
        </w:tc>
        <w:tc>
          <w:tcPr>
            <w:tcW w:w="992" w:type="dxa"/>
            <w:vAlign w:val="center"/>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851"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992"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134" w:type="dxa"/>
          </w:tcPr>
          <w:p w:rsidR="00756D4F" w:rsidRPr="000D3664"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c>
          <w:tcPr>
            <w:tcW w:w="1276" w:type="dxa"/>
          </w:tcPr>
          <w:p w:rsidR="00756D4F" w:rsidRPr="00064E09" w:rsidRDefault="00756D4F" w:rsidP="00D97D0B">
            <w:pPr>
              <w:spacing w:after="0" w:line="240" w:lineRule="auto"/>
              <w:jc w:val="center"/>
              <w:rPr>
                <w:rFonts w:ascii="Times New Roman" w:eastAsia="Times New Roman" w:hAnsi="Times New Roman"/>
                <w:b/>
                <w:i/>
                <w:iCs/>
                <w:color w:val="000000"/>
              </w:rPr>
            </w:pPr>
            <w:r w:rsidRPr="000D3664">
              <w:rPr>
                <w:rFonts w:ascii="Times New Roman" w:eastAsia="Times New Roman" w:hAnsi="Times New Roman"/>
                <w:b/>
                <w:i/>
                <w:iCs/>
                <w:color w:val="000000"/>
              </w:rPr>
              <w:t>-</w:t>
            </w:r>
          </w:p>
        </w:tc>
      </w:tr>
    </w:tbl>
    <w:p w:rsidR="00756D4F" w:rsidRPr="00064E09" w:rsidRDefault="00756D4F" w:rsidP="00756D4F">
      <w:pPr>
        <w:rPr>
          <w:rFonts w:ascii="Times New Roman" w:eastAsia="Times New Roman" w:hAnsi="Times New Roman"/>
          <w:sz w:val="24"/>
          <w:szCs w:val="24"/>
        </w:rPr>
      </w:pPr>
    </w:p>
    <w:p w:rsidR="00756D4F" w:rsidRPr="00F15A85" w:rsidRDefault="00756D4F" w:rsidP="00756D4F">
      <w:pPr>
        <w:rPr>
          <w:rFonts w:ascii="Times New Roman" w:eastAsia="Times New Roman" w:hAnsi="Times New Roman"/>
          <w:sz w:val="24"/>
          <w:szCs w:val="24"/>
          <w:lang w:val="uk-UA"/>
        </w:rPr>
      </w:pPr>
      <w:r w:rsidRPr="00064E09">
        <w:rPr>
          <w:rFonts w:ascii="Times New Roman" w:eastAsia="Times New Roman" w:hAnsi="Times New Roman"/>
          <w:sz w:val="24"/>
          <w:szCs w:val="24"/>
        </w:rPr>
        <w:t>Середній строк до погашення станом на 31.12.202</w:t>
      </w:r>
      <w:r w:rsidR="00F15A85">
        <w:rPr>
          <w:rFonts w:ascii="Times New Roman" w:eastAsia="Times New Roman" w:hAnsi="Times New Roman"/>
          <w:sz w:val="24"/>
          <w:szCs w:val="24"/>
          <w:lang w:val="uk-UA"/>
        </w:rPr>
        <w:t>4</w:t>
      </w:r>
    </w:p>
    <w:tbl>
      <w:tblPr>
        <w:tblW w:w="7938" w:type="dxa"/>
        <w:tblInd w:w="108" w:type="dxa"/>
        <w:tblLook w:val="04A0"/>
      </w:tblPr>
      <w:tblGrid>
        <w:gridCol w:w="3261"/>
        <w:gridCol w:w="4677"/>
      </w:tblGrid>
      <w:tr w:rsidR="00756D4F" w:rsidRPr="00064E09" w:rsidTr="007071F5">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D4F" w:rsidRPr="00064E09" w:rsidRDefault="00756D4F" w:rsidP="007D758A">
            <w:pPr>
              <w:spacing w:after="0" w:line="240" w:lineRule="auto"/>
              <w:rPr>
                <w:rFonts w:ascii="Times New Roman" w:eastAsia="Times New Roman" w:hAnsi="Times New Roman"/>
                <w:b/>
                <w:bCs/>
                <w:color w:val="000000"/>
              </w:rPr>
            </w:pPr>
            <w:r w:rsidRPr="00064E09">
              <w:rPr>
                <w:rFonts w:ascii="Times New Roman" w:eastAsia="Times New Roman" w:hAnsi="Times New Roman"/>
                <w:b/>
                <w:bCs/>
                <w:color w:val="000000"/>
              </w:rPr>
              <w:t>Договори</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756D4F" w:rsidRPr="00064E09" w:rsidRDefault="00756D4F" w:rsidP="007D758A">
            <w:pPr>
              <w:spacing w:after="0" w:line="240" w:lineRule="auto"/>
              <w:rPr>
                <w:rFonts w:ascii="Times New Roman" w:eastAsia="Times New Roman" w:hAnsi="Times New Roman"/>
                <w:b/>
                <w:bCs/>
                <w:color w:val="000000"/>
              </w:rPr>
            </w:pPr>
            <w:r w:rsidRPr="00064E09">
              <w:rPr>
                <w:rFonts w:ascii="Times New Roman" w:eastAsia="Times New Roman" w:hAnsi="Times New Roman"/>
                <w:b/>
                <w:bCs/>
                <w:color w:val="000000"/>
              </w:rPr>
              <w:t>Середній строк до погашення, місяцях</w:t>
            </w:r>
          </w:p>
        </w:tc>
      </w:tr>
      <w:tr w:rsidR="00756D4F" w:rsidRPr="00064E09" w:rsidTr="007071F5">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D4F" w:rsidRPr="00064E09" w:rsidRDefault="00756D4F" w:rsidP="007D758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Договори страхування</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756D4F" w:rsidRPr="00064E09" w:rsidRDefault="00756D4F" w:rsidP="007D758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6</w:t>
            </w:r>
          </w:p>
        </w:tc>
      </w:tr>
      <w:tr w:rsidR="00756D4F" w:rsidRPr="00064E09" w:rsidTr="007071F5">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56D4F" w:rsidRPr="00064E09" w:rsidRDefault="00756D4F" w:rsidP="007D758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Договори перестрахування</w:t>
            </w:r>
          </w:p>
        </w:tc>
        <w:tc>
          <w:tcPr>
            <w:tcW w:w="4677" w:type="dxa"/>
            <w:tcBorders>
              <w:top w:val="nil"/>
              <w:left w:val="nil"/>
              <w:bottom w:val="single" w:sz="4" w:space="0" w:color="auto"/>
              <w:right w:val="single" w:sz="4" w:space="0" w:color="auto"/>
            </w:tcBorders>
            <w:shd w:val="clear" w:color="auto" w:fill="auto"/>
            <w:noWrap/>
            <w:vAlign w:val="bottom"/>
          </w:tcPr>
          <w:p w:rsidR="00756D4F" w:rsidRPr="00064E09" w:rsidRDefault="00756D4F" w:rsidP="007D758A">
            <w:pPr>
              <w:spacing w:after="0" w:line="240" w:lineRule="auto"/>
              <w:rPr>
                <w:rFonts w:ascii="Times New Roman" w:eastAsia="Times New Roman" w:hAnsi="Times New Roman"/>
                <w:color w:val="000000"/>
              </w:rPr>
            </w:pPr>
            <w:r w:rsidRPr="00064E09">
              <w:rPr>
                <w:rFonts w:ascii="Times New Roman" w:eastAsia="Times New Roman" w:hAnsi="Times New Roman"/>
                <w:color w:val="000000"/>
              </w:rPr>
              <w:t>5</w:t>
            </w:r>
          </w:p>
        </w:tc>
      </w:tr>
    </w:tbl>
    <w:p w:rsidR="00756D4F" w:rsidRPr="00064E09" w:rsidRDefault="00756D4F" w:rsidP="00756D4F">
      <w:pPr>
        <w:jc w:val="both"/>
        <w:rPr>
          <w:rFonts w:ascii="Times New Roman" w:hAnsi="Times New Roman"/>
          <w:bCs/>
        </w:rPr>
      </w:pPr>
    </w:p>
    <w:p w:rsidR="00756D4F" w:rsidRPr="00064E09" w:rsidRDefault="00756D4F" w:rsidP="00756D4F">
      <w:pPr>
        <w:jc w:val="both"/>
        <w:rPr>
          <w:rFonts w:ascii="Times New Roman" w:eastAsia="Times New Roman" w:hAnsi="Times New Roman"/>
          <w:b/>
          <w:bCs/>
          <w:iCs/>
        </w:rPr>
      </w:pPr>
      <w:r w:rsidRPr="00064E09">
        <w:rPr>
          <w:rFonts w:ascii="Times New Roman" w:eastAsia="Times New Roman" w:hAnsi="Times New Roman"/>
          <w:b/>
          <w:bCs/>
          <w:iCs/>
        </w:rPr>
        <w:t>10.7.2. Аналіз ринкового та страхового ризику за страховою діяльністю</w:t>
      </w:r>
    </w:p>
    <w:p w:rsidR="00951C1C" w:rsidRPr="001309E4" w:rsidRDefault="00951C1C" w:rsidP="00951C1C">
      <w:pPr>
        <w:spacing w:after="0" w:line="240" w:lineRule="auto"/>
        <w:jc w:val="both"/>
        <w:rPr>
          <w:rFonts w:ascii="Times New Roman" w:eastAsia="Times New Roman" w:hAnsi="Times New Roman"/>
          <w:bCs/>
          <w:i/>
          <w:iCs/>
        </w:rPr>
      </w:pPr>
      <w:r w:rsidRPr="001309E4">
        <w:rPr>
          <w:rFonts w:ascii="Times New Roman" w:eastAsia="Times New Roman" w:hAnsi="Times New Roman"/>
          <w:bCs/>
          <w:i/>
          <w:iCs/>
        </w:rPr>
        <w:t xml:space="preserve">Аналіз ринкового та страхового ризику за зобов’язаннями за вимогами </w:t>
      </w:r>
      <w:r w:rsidRPr="001309E4">
        <w:rPr>
          <w:rFonts w:ascii="Times New Roman" w:eastAsia="Times New Roman" w:hAnsi="Times New Roman"/>
          <w:bCs/>
          <w:i/>
          <w:iCs/>
          <w:lang w:val="uk-UA"/>
        </w:rPr>
        <w:t>за</w:t>
      </w:r>
      <w:r w:rsidRPr="001309E4">
        <w:rPr>
          <w:rFonts w:ascii="Times New Roman" w:eastAsia="Times New Roman" w:hAnsi="Times New Roman"/>
          <w:bCs/>
          <w:i/>
          <w:iCs/>
        </w:rPr>
        <w:t xml:space="preserve"> договорам</w:t>
      </w:r>
      <w:r w:rsidRPr="001309E4">
        <w:rPr>
          <w:rFonts w:ascii="Times New Roman" w:eastAsia="Times New Roman" w:hAnsi="Times New Roman"/>
          <w:bCs/>
          <w:i/>
          <w:iCs/>
          <w:lang w:val="uk-UA"/>
        </w:rPr>
        <w:t>и</w:t>
      </w:r>
      <w:r w:rsidRPr="001309E4">
        <w:rPr>
          <w:rFonts w:ascii="Times New Roman" w:eastAsia="Times New Roman" w:hAnsi="Times New Roman"/>
          <w:bCs/>
          <w:i/>
          <w:iCs/>
        </w:rPr>
        <w:t xml:space="preserve"> страхування</w:t>
      </w:r>
    </w:p>
    <w:p w:rsidR="00951C1C" w:rsidRPr="001309E4" w:rsidRDefault="00951C1C" w:rsidP="00951C1C">
      <w:pPr>
        <w:spacing w:after="0" w:line="240" w:lineRule="auto"/>
        <w:jc w:val="both"/>
        <w:rPr>
          <w:rFonts w:ascii="Times New Roman" w:eastAsia="Times New Roman" w:hAnsi="Times New Roman"/>
          <w:bCs/>
          <w:i/>
          <w:iCs/>
          <w:lang w:val="uk-UA"/>
        </w:rPr>
      </w:pPr>
      <w:r w:rsidRPr="001309E4">
        <w:rPr>
          <w:rFonts w:ascii="Times New Roman" w:eastAsia="Times New Roman" w:hAnsi="Times New Roman"/>
          <w:bCs/>
          <w:i/>
          <w:iCs/>
        </w:rPr>
        <w:t>Станом на 31.12.202</w:t>
      </w:r>
      <w:r w:rsidRPr="001309E4">
        <w:rPr>
          <w:rFonts w:ascii="Times New Roman" w:eastAsia="Times New Roman" w:hAnsi="Times New Roman"/>
          <w:bCs/>
          <w:i/>
          <w:iCs/>
          <w:lang w:val="uk-UA"/>
        </w:rPr>
        <w:t>4</w:t>
      </w:r>
    </w:p>
    <w:p w:rsidR="00951C1C" w:rsidRPr="001309E4" w:rsidRDefault="00951C1C" w:rsidP="00951C1C">
      <w:pPr>
        <w:spacing w:after="0" w:line="240" w:lineRule="auto"/>
        <w:jc w:val="both"/>
        <w:rPr>
          <w:rFonts w:ascii="Times New Roman" w:eastAsia="Times New Roman" w:hAnsi="Times New Roman"/>
          <w:bCs/>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843"/>
        <w:gridCol w:w="1559"/>
        <w:gridCol w:w="1701"/>
      </w:tblGrid>
      <w:tr w:rsidR="00951C1C" w:rsidRPr="001309E4" w:rsidTr="000646D4">
        <w:trPr>
          <w:trHeight w:val="295"/>
        </w:trPr>
        <w:tc>
          <w:tcPr>
            <w:tcW w:w="4820" w:type="dxa"/>
            <w:shd w:val="clear" w:color="auto" w:fill="auto"/>
          </w:tcPr>
          <w:p w:rsidR="00951C1C" w:rsidRPr="001309E4" w:rsidRDefault="00951C1C" w:rsidP="000646D4">
            <w:pPr>
              <w:spacing w:after="0" w:line="240" w:lineRule="auto"/>
              <w:rPr>
                <w:rFonts w:ascii="Times New Roman" w:eastAsia="Times New Roman" w:hAnsi="Times New Roman"/>
                <w:color w:val="000000"/>
                <w:sz w:val="18"/>
                <w:szCs w:val="18"/>
              </w:rPr>
            </w:pPr>
            <w:r w:rsidRPr="001309E4">
              <w:rPr>
                <w:rFonts w:ascii="Times New Roman" w:eastAsia="Times New Roman" w:hAnsi="Times New Roman"/>
                <w:i/>
                <w:sz w:val="18"/>
                <w:szCs w:val="18"/>
              </w:rPr>
              <w:t>у тисячах гривень</w:t>
            </w:r>
          </w:p>
        </w:tc>
        <w:tc>
          <w:tcPr>
            <w:tcW w:w="1843" w:type="dxa"/>
            <w:vMerge w:val="restart"/>
            <w:vAlign w:val="center"/>
          </w:tcPr>
          <w:p w:rsidR="00951C1C" w:rsidRPr="001309E4" w:rsidRDefault="00951C1C" w:rsidP="000646D4">
            <w:pPr>
              <w:spacing w:after="0" w:line="240" w:lineRule="auto"/>
              <w:rPr>
                <w:rFonts w:ascii="Times New Roman" w:eastAsia="Times New Roman" w:hAnsi="Times New Roman"/>
                <w:color w:val="000000"/>
                <w:sz w:val="18"/>
                <w:szCs w:val="18"/>
              </w:rPr>
            </w:pPr>
            <w:r w:rsidRPr="001309E4">
              <w:rPr>
                <w:rFonts w:ascii="Times New Roman" w:eastAsia="Times New Roman" w:hAnsi="Times New Roman"/>
                <w:i/>
                <w:iCs/>
                <w:color w:val="000000"/>
                <w:sz w:val="18"/>
                <w:szCs w:val="18"/>
              </w:rPr>
              <w:t>Значення, тис. грн</w:t>
            </w:r>
            <w:r w:rsidRPr="001309E4">
              <w:rPr>
                <w:rFonts w:ascii="Times New Roman" w:eastAsia="Times New Roman" w:hAnsi="Times New Roman"/>
                <w:color w:val="000000"/>
                <w:sz w:val="18"/>
                <w:szCs w:val="18"/>
              </w:rPr>
              <w:t>.</w:t>
            </w:r>
          </w:p>
        </w:tc>
        <w:tc>
          <w:tcPr>
            <w:tcW w:w="1559" w:type="dxa"/>
            <w:vMerge w:val="restart"/>
            <w:vAlign w:val="center"/>
          </w:tcPr>
          <w:p w:rsidR="00951C1C" w:rsidRPr="001309E4" w:rsidRDefault="00951C1C" w:rsidP="000646D4">
            <w:pPr>
              <w:spacing w:after="0" w:line="240" w:lineRule="auto"/>
              <w:ind w:right="-107"/>
              <w:jc w:val="center"/>
              <w:rPr>
                <w:rFonts w:ascii="Times New Roman" w:eastAsia="Times New Roman" w:hAnsi="Times New Roman"/>
                <w:i/>
                <w:iCs/>
                <w:color w:val="000000"/>
                <w:sz w:val="18"/>
                <w:szCs w:val="18"/>
              </w:rPr>
            </w:pPr>
            <w:r w:rsidRPr="001309E4">
              <w:rPr>
                <w:rFonts w:ascii="Times New Roman" w:eastAsia="Times New Roman" w:hAnsi="Times New Roman"/>
                <w:i/>
                <w:iCs/>
                <w:color w:val="000000"/>
                <w:sz w:val="18"/>
                <w:szCs w:val="18"/>
              </w:rPr>
              <w:t>Вплив на власний капітал, тис. грн.</w:t>
            </w:r>
          </w:p>
        </w:tc>
        <w:tc>
          <w:tcPr>
            <w:tcW w:w="1701" w:type="dxa"/>
            <w:vMerge w:val="restart"/>
          </w:tcPr>
          <w:p w:rsidR="00951C1C" w:rsidRPr="001309E4" w:rsidRDefault="00951C1C" w:rsidP="000646D4">
            <w:pPr>
              <w:spacing w:after="0" w:line="240" w:lineRule="auto"/>
              <w:rPr>
                <w:rFonts w:ascii="Times New Roman" w:eastAsia="Times New Roman" w:hAnsi="Times New Roman"/>
                <w:i/>
                <w:iCs/>
                <w:color w:val="000000"/>
                <w:sz w:val="18"/>
                <w:szCs w:val="18"/>
              </w:rPr>
            </w:pPr>
            <w:r w:rsidRPr="001309E4">
              <w:rPr>
                <w:rFonts w:ascii="Times New Roman" w:eastAsia="Times New Roman" w:hAnsi="Times New Roman"/>
                <w:i/>
                <w:iCs/>
                <w:color w:val="000000"/>
                <w:sz w:val="18"/>
                <w:szCs w:val="18"/>
              </w:rPr>
              <w:t>Вплив на власний капітал, %</w:t>
            </w:r>
          </w:p>
        </w:tc>
      </w:tr>
      <w:tr w:rsidR="00951C1C" w:rsidRPr="001309E4" w:rsidTr="000646D4">
        <w:trPr>
          <w:trHeight w:val="229"/>
        </w:trPr>
        <w:tc>
          <w:tcPr>
            <w:tcW w:w="4820" w:type="dxa"/>
            <w:shd w:val="clear" w:color="auto" w:fill="auto"/>
          </w:tcPr>
          <w:p w:rsidR="00951C1C" w:rsidRPr="001309E4" w:rsidRDefault="00951C1C" w:rsidP="000646D4">
            <w:pPr>
              <w:spacing w:after="0" w:line="240" w:lineRule="auto"/>
              <w:rPr>
                <w:rFonts w:ascii="Times New Roman" w:eastAsia="Times New Roman" w:hAnsi="Times New Roman"/>
                <w:i/>
                <w:sz w:val="18"/>
                <w:szCs w:val="18"/>
              </w:rPr>
            </w:pPr>
            <w:r w:rsidRPr="001309E4">
              <w:rPr>
                <w:rFonts w:ascii="Times New Roman" w:eastAsia="Times New Roman" w:hAnsi="Times New Roman"/>
                <w:i/>
                <w:sz w:val="18"/>
                <w:szCs w:val="18"/>
              </w:rPr>
              <w:t>Сценарій</w:t>
            </w:r>
          </w:p>
        </w:tc>
        <w:tc>
          <w:tcPr>
            <w:tcW w:w="1843" w:type="dxa"/>
            <w:vMerge/>
            <w:vAlign w:val="center"/>
          </w:tcPr>
          <w:p w:rsidR="00951C1C" w:rsidRPr="001309E4" w:rsidRDefault="00951C1C" w:rsidP="000646D4">
            <w:pPr>
              <w:spacing w:after="0" w:line="240" w:lineRule="auto"/>
              <w:jc w:val="right"/>
              <w:rPr>
                <w:rFonts w:ascii="Times New Roman" w:eastAsia="Times New Roman" w:hAnsi="Times New Roman"/>
                <w:b/>
                <w:color w:val="000000"/>
              </w:rPr>
            </w:pPr>
          </w:p>
        </w:tc>
        <w:tc>
          <w:tcPr>
            <w:tcW w:w="1559" w:type="dxa"/>
            <w:vMerge/>
          </w:tcPr>
          <w:p w:rsidR="00951C1C" w:rsidRPr="001309E4" w:rsidRDefault="00951C1C" w:rsidP="000646D4">
            <w:pPr>
              <w:spacing w:after="0" w:line="240" w:lineRule="auto"/>
              <w:jc w:val="right"/>
              <w:rPr>
                <w:rFonts w:ascii="Times New Roman" w:eastAsia="Times New Roman" w:hAnsi="Times New Roman"/>
                <w:b/>
                <w:i/>
                <w:iCs/>
                <w:color w:val="000000"/>
              </w:rPr>
            </w:pPr>
          </w:p>
        </w:tc>
        <w:tc>
          <w:tcPr>
            <w:tcW w:w="1701" w:type="dxa"/>
            <w:vMerge/>
          </w:tcPr>
          <w:p w:rsidR="00951C1C" w:rsidRPr="001309E4" w:rsidRDefault="00951C1C" w:rsidP="000646D4">
            <w:pPr>
              <w:spacing w:after="0" w:line="240" w:lineRule="auto"/>
              <w:rPr>
                <w:rFonts w:ascii="Times New Roman" w:eastAsia="Times New Roman" w:hAnsi="Times New Roman"/>
                <w:b/>
                <w:i/>
                <w:iCs/>
                <w:color w:val="000000"/>
              </w:rPr>
            </w:pPr>
          </w:p>
        </w:tc>
      </w:tr>
      <w:tr w:rsidR="00951C1C" w:rsidRPr="001309E4" w:rsidTr="000646D4">
        <w:trPr>
          <w:trHeight w:val="432"/>
        </w:trPr>
        <w:tc>
          <w:tcPr>
            <w:tcW w:w="4820" w:type="dxa"/>
            <w:shd w:val="clear" w:color="auto" w:fill="auto"/>
          </w:tcPr>
          <w:p w:rsidR="00951C1C" w:rsidRPr="001309E4" w:rsidRDefault="00951C1C" w:rsidP="000646D4">
            <w:pPr>
              <w:spacing w:after="0" w:line="240" w:lineRule="auto"/>
              <w:rPr>
                <w:rFonts w:ascii="Times New Roman" w:eastAsia="Times New Roman" w:hAnsi="Times New Roman"/>
                <w:b/>
                <w:color w:val="000000"/>
              </w:rPr>
            </w:pPr>
            <w:r w:rsidRPr="001309E4">
              <w:rPr>
                <w:rFonts w:ascii="Times New Roman" w:eastAsia="Times New Roman" w:hAnsi="Times New Roman"/>
                <w:b/>
              </w:rPr>
              <w:t>Базова велична під ринковим/страховим ризиком</w:t>
            </w:r>
          </w:p>
        </w:tc>
        <w:tc>
          <w:tcPr>
            <w:tcW w:w="1843" w:type="dxa"/>
            <w:tcBorders>
              <w:top w:val="nil"/>
              <w:left w:val="nil"/>
              <w:bottom w:val="single" w:sz="8" w:space="0" w:color="auto"/>
              <w:right w:val="single" w:sz="8" w:space="0" w:color="auto"/>
            </w:tcBorders>
            <w:shd w:val="clear" w:color="auto" w:fill="auto"/>
            <w:vAlign w:val="bottom"/>
          </w:tcPr>
          <w:p w:rsidR="00951C1C" w:rsidRPr="001309E4" w:rsidRDefault="00951C1C" w:rsidP="001309E4">
            <w:pPr>
              <w:spacing w:after="0" w:line="240" w:lineRule="auto"/>
              <w:jc w:val="center"/>
              <w:rPr>
                <w:rFonts w:ascii="Times New Roman" w:hAnsi="Times New Roman"/>
                <w:color w:val="000000"/>
              </w:rPr>
            </w:pPr>
            <w:r w:rsidRPr="001309E4">
              <w:rPr>
                <w:rFonts w:ascii="Times New Roman" w:hAnsi="Times New Roman"/>
                <w:color w:val="000000"/>
              </w:rPr>
              <w:t>(</w:t>
            </w:r>
            <w:r w:rsidR="001309E4" w:rsidRPr="001309E4">
              <w:rPr>
                <w:rFonts w:ascii="Times New Roman" w:hAnsi="Times New Roman"/>
                <w:color w:val="000000"/>
                <w:lang w:val="en-US"/>
              </w:rPr>
              <w:t>14 158</w:t>
            </w:r>
            <w:r w:rsidRPr="001309E4">
              <w:rPr>
                <w:rFonts w:ascii="Times New Roman" w:hAnsi="Times New Roman"/>
                <w:color w:val="000000"/>
              </w:rPr>
              <w:t>)</w:t>
            </w:r>
          </w:p>
        </w:tc>
        <w:tc>
          <w:tcPr>
            <w:tcW w:w="1559" w:type="dxa"/>
            <w:tcBorders>
              <w:top w:val="nil"/>
              <w:left w:val="nil"/>
              <w:bottom w:val="single" w:sz="8" w:space="0" w:color="auto"/>
              <w:right w:val="single" w:sz="8" w:space="0" w:color="auto"/>
            </w:tcBorders>
            <w:shd w:val="clear" w:color="auto" w:fill="auto"/>
            <w:vAlign w:val="bottom"/>
          </w:tcPr>
          <w:p w:rsidR="00951C1C" w:rsidRPr="001309E4" w:rsidRDefault="00951C1C" w:rsidP="000646D4">
            <w:pPr>
              <w:spacing w:after="0" w:line="240" w:lineRule="auto"/>
              <w:jc w:val="center"/>
              <w:rPr>
                <w:rFonts w:ascii="Times New Roman" w:hAnsi="Times New Roman"/>
                <w:color w:val="000000"/>
              </w:rPr>
            </w:pPr>
            <w:r w:rsidRPr="001309E4">
              <w:rPr>
                <w:rFonts w:ascii="Times New Roman" w:hAnsi="Times New Roman"/>
                <w:color w:val="000000"/>
              </w:rPr>
              <w:t>х</w:t>
            </w:r>
          </w:p>
        </w:tc>
        <w:tc>
          <w:tcPr>
            <w:tcW w:w="1701" w:type="dxa"/>
            <w:tcBorders>
              <w:top w:val="nil"/>
              <w:left w:val="nil"/>
              <w:bottom w:val="single" w:sz="8" w:space="0" w:color="auto"/>
              <w:right w:val="single" w:sz="8" w:space="0" w:color="auto"/>
            </w:tcBorders>
            <w:shd w:val="clear" w:color="auto" w:fill="auto"/>
            <w:vAlign w:val="bottom"/>
          </w:tcPr>
          <w:p w:rsidR="00951C1C" w:rsidRPr="001309E4" w:rsidRDefault="00951C1C" w:rsidP="000646D4">
            <w:pPr>
              <w:spacing w:after="0" w:line="240" w:lineRule="auto"/>
              <w:jc w:val="center"/>
              <w:rPr>
                <w:rFonts w:ascii="Times New Roman" w:hAnsi="Times New Roman"/>
                <w:color w:val="000000"/>
              </w:rPr>
            </w:pPr>
            <w:r w:rsidRPr="001309E4">
              <w:rPr>
                <w:rFonts w:ascii="Times New Roman" w:hAnsi="Times New Roman"/>
                <w:color w:val="000000"/>
              </w:rPr>
              <w:t>х</w:t>
            </w:r>
          </w:p>
        </w:tc>
      </w:tr>
      <w:tr w:rsidR="00951C1C" w:rsidRPr="001309E4" w:rsidTr="000646D4">
        <w:trPr>
          <w:trHeight w:val="174"/>
        </w:trPr>
        <w:tc>
          <w:tcPr>
            <w:tcW w:w="4820" w:type="dxa"/>
            <w:shd w:val="clear" w:color="auto" w:fill="FFFFFF"/>
            <w:vAlign w:val="center"/>
          </w:tcPr>
          <w:p w:rsidR="00951C1C" w:rsidRPr="001309E4" w:rsidRDefault="00951C1C" w:rsidP="000646D4">
            <w:pPr>
              <w:spacing w:after="0" w:line="240" w:lineRule="auto"/>
              <w:rPr>
                <w:rFonts w:ascii="Times New Roman" w:eastAsia="Times New Roman" w:hAnsi="Times New Roman"/>
              </w:rPr>
            </w:pPr>
            <w:r w:rsidRPr="001309E4">
              <w:rPr>
                <w:rFonts w:ascii="Times New Roman" w:eastAsia="Times New Roman" w:hAnsi="Times New Roman"/>
              </w:rPr>
              <w:t xml:space="preserve">Підвищення ставки дисконтування на 1 </w:t>
            </w:r>
            <w:r w:rsidRPr="001309E4">
              <w:rPr>
                <w:rFonts w:ascii="Times New Roman" w:eastAsia="Times New Roman" w:hAnsi="Times New Roman"/>
              </w:rPr>
              <w:lastRenderedPageBreak/>
              <w:t xml:space="preserve">базисний пункт </w:t>
            </w:r>
          </w:p>
        </w:tc>
        <w:tc>
          <w:tcPr>
            <w:tcW w:w="1843" w:type="dxa"/>
            <w:tcBorders>
              <w:top w:val="nil"/>
              <w:left w:val="nil"/>
              <w:bottom w:val="single" w:sz="8" w:space="0" w:color="auto"/>
              <w:right w:val="single" w:sz="8" w:space="0" w:color="auto"/>
            </w:tcBorders>
            <w:shd w:val="clear" w:color="auto" w:fill="auto"/>
            <w:vAlign w:val="bottom"/>
          </w:tcPr>
          <w:p w:rsidR="00951C1C" w:rsidRPr="001309E4" w:rsidRDefault="001309E4" w:rsidP="001309E4">
            <w:pPr>
              <w:spacing w:after="0" w:line="240" w:lineRule="auto"/>
              <w:jc w:val="center"/>
              <w:rPr>
                <w:rFonts w:ascii="Times New Roman" w:hAnsi="Times New Roman"/>
                <w:color w:val="000000"/>
              </w:rPr>
            </w:pPr>
            <w:r w:rsidRPr="001309E4">
              <w:rPr>
                <w:rFonts w:ascii="Times New Roman" w:hAnsi="Times New Roman"/>
                <w:color w:val="000000"/>
              </w:rPr>
              <w:lastRenderedPageBreak/>
              <w:t>(1</w:t>
            </w:r>
            <w:r w:rsidRPr="001309E4">
              <w:rPr>
                <w:rFonts w:ascii="Times New Roman" w:hAnsi="Times New Roman"/>
                <w:color w:val="000000"/>
                <w:lang w:val="en-US"/>
              </w:rPr>
              <w:t>4</w:t>
            </w:r>
            <w:r w:rsidR="00951C1C" w:rsidRPr="001309E4">
              <w:rPr>
                <w:rFonts w:ascii="Times New Roman" w:hAnsi="Times New Roman"/>
                <w:color w:val="000000"/>
              </w:rPr>
              <w:t xml:space="preserve"> </w:t>
            </w:r>
            <w:r w:rsidRPr="001309E4">
              <w:rPr>
                <w:rFonts w:ascii="Times New Roman" w:hAnsi="Times New Roman"/>
                <w:color w:val="000000"/>
                <w:lang w:val="en-US"/>
              </w:rPr>
              <w:t>158</w:t>
            </w:r>
            <w:r w:rsidR="00951C1C" w:rsidRPr="001309E4">
              <w:rPr>
                <w:rFonts w:ascii="Times New Roman" w:hAnsi="Times New Roman"/>
                <w:color w:val="000000"/>
              </w:rPr>
              <w:t>)</w:t>
            </w:r>
          </w:p>
        </w:tc>
        <w:tc>
          <w:tcPr>
            <w:tcW w:w="1559" w:type="dxa"/>
            <w:tcBorders>
              <w:top w:val="nil"/>
              <w:left w:val="nil"/>
              <w:bottom w:val="single" w:sz="8" w:space="0" w:color="auto"/>
              <w:right w:val="single" w:sz="8" w:space="0" w:color="auto"/>
            </w:tcBorders>
            <w:shd w:val="clear" w:color="auto" w:fill="auto"/>
            <w:vAlign w:val="bottom"/>
          </w:tcPr>
          <w:p w:rsidR="00951C1C" w:rsidRPr="001309E4" w:rsidRDefault="00951C1C"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701" w:type="dxa"/>
            <w:tcBorders>
              <w:top w:val="nil"/>
              <w:left w:val="nil"/>
              <w:bottom w:val="single" w:sz="8" w:space="0" w:color="auto"/>
              <w:right w:val="single" w:sz="8" w:space="0" w:color="auto"/>
            </w:tcBorders>
            <w:shd w:val="clear" w:color="auto" w:fill="auto"/>
            <w:vAlign w:val="bottom"/>
          </w:tcPr>
          <w:p w:rsidR="00951C1C" w:rsidRPr="001309E4" w:rsidRDefault="00951C1C" w:rsidP="000646D4">
            <w:pPr>
              <w:spacing w:after="0" w:line="240" w:lineRule="auto"/>
              <w:jc w:val="center"/>
              <w:rPr>
                <w:rFonts w:ascii="Times New Roman" w:hAnsi="Times New Roman"/>
                <w:color w:val="000000"/>
              </w:rPr>
            </w:pPr>
            <w:r w:rsidRPr="001309E4">
              <w:rPr>
                <w:rFonts w:ascii="Times New Roman" w:hAnsi="Times New Roman"/>
                <w:color w:val="000000"/>
              </w:rPr>
              <w:t>0,0%</w:t>
            </w:r>
          </w:p>
        </w:tc>
      </w:tr>
      <w:tr w:rsidR="00951C1C" w:rsidRPr="001309E4" w:rsidTr="000646D4">
        <w:trPr>
          <w:trHeight w:val="181"/>
        </w:trPr>
        <w:tc>
          <w:tcPr>
            <w:tcW w:w="4820" w:type="dxa"/>
            <w:shd w:val="clear" w:color="auto" w:fill="FFFFFF"/>
            <w:vAlign w:val="center"/>
          </w:tcPr>
          <w:p w:rsidR="00951C1C" w:rsidRPr="001309E4" w:rsidRDefault="00951C1C" w:rsidP="000646D4">
            <w:pPr>
              <w:spacing w:after="0" w:line="240" w:lineRule="auto"/>
              <w:rPr>
                <w:rFonts w:ascii="Times New Roman" w:eastAsia="Times New Roman" w:hAnsi="Times New Roman"/>
              </w:rPr>
            </w:pPr>
            <w:r w:rsidRPr="001309E4">
              <w:rPr>
                <w:rFonts w:ascii="Times New Roman" w:eastAsia="Times New Roman" w:hAnsi="Times New Roman"/>
              </w:rPr>
              <w:lastRenderedPageBreak/>
              <w:t>Збільшення ставки дисконтування на 1 базисний пункт</w:t>
            </w:r>
          </w:p>
        </w:tc>
        <w:tc>
          <w:tcPr>
            <w:tcW w:w="1843" w:type="dxa"/>
            <w:tcBorders>
              <w:top w:val="nil"/>
              <w:left w:val="nil"/>
              <w:bottom w:val="single" w:sz="8" w:space="0" w:color="auto"/>
              <w:right w:val="single" w:sz="8" w:space="0" w:color="auto"/>
            </w:tcBorders>
            <w:shd w:val="clear" w:color="auto" w:fill="auto"/>
            <w:vAlign w:val="bottom"/>
          </w:tcPr>
          <w:p w:rsidR="00951C1C" w:rsidRPr="001309E4" w:rsidRDefault="00951C1C" w:rsidP="001309E4">
            <w:pPr>
              <w:spacing w:after="0" w:line="240" w:lineRule="auto"/>
              <w:jc w:val="center"/>
              <w:rPr>
                <w:rFonts w:ascii="Times New Roman" w:hAnsi="Times New Roman"/>
                <w:color w:val="000000"/>
              </w:rPr>
            </w:pPr>
            <w:r w:rsidRPr="001309E4">
              <w:rPr>
                <w:rFonts w:ascii="Times New Roman" w:hAnsi="Times New Roman"/>
                <w:color w:val="000000"/>
              </w:rPr>
              <w:t>(1</w:t>
            </w:r>
            <w:r w:rsidR="001309E4" w:rsidRPr="001309E4">
              <w:rPr>
                <w:rFonts w:ascii="Times New Roman" w:hAnsi="Times New Roman"/>
                <w:color w:val="000000"/>
                <w:lang w:val="en-US"/>
              </w:rPr>
              <w:t>4</w:t>
            </w:r>
            <w:r w:rsidRPr="001309E4">
              <w:rPr>
                <w:rFonts w:ascii="Times New Roman" w:hAnsi="Times New Roman"/>
                <w:color w:val="000000"/>
              </w:rPr>
              <w:t xml:space="preserve"> </w:t>
            </w:r>
            <w:r w:rsidR="001309E4" w:rsidRPr="001309E4">
              <w:rPr>
                <w:rFonts w:ascii="Times New Roman" w:hAnsi="Times New Roman"/>
                <w:color w:val="000000"/>
                <w:lang w:val="en-US"/>
              </w:rPr>
              <w:t>158</w:t>
            </w:r>
            <w:r w:rsidRPr="001309E4">
              <w:rPr>
                <w:rFonts w:ascii="Times New Roman" w:hAnsi="Times New Roman"/>
                <w:color w:val="000000"/>
              </w:rPr>
              <w:t>)</w:t>
            </w:r>
          </w:p>
        </w:tc>
        <w:tc>
          <w:tcPr>
            <w:tcW w:w="1559" w:type="dxa"/>
            <w:tcBorders>
              <w:top w:val="nil"/>
              <w:left w:val="nil"/>
              <w:bottom w:val="single" w:sz="8" w:space="0" w:color="auto"/>
              <w:right w:val="single" w:sz="8" w:space="0" w:color="auto"/>
            </w:tcBorders>
            <w:shd w:val="clear" w:color="auto" w:fill="auto"/>
            <w:vAlign w:val="bottom"/>
          </w:tcPr>
          <w:p w:rsidR="00951C1C" w:rsidRPr="001309E4" w:rsidRDefault="00951C1C"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701" w:type="dxa"/>
            <w:tcBorders>
              <w:top w:val="nil"/>
              <w:left w:val="nil"/>
              <w:bottom w:val="single" w:sz="8" w:space="0" w:color="auto"/>
              <w:right w:val="single" w:sz="8" w:space="0" w:color="auto"/>
            </w:tcBorders>
            <w:shd w:val="clear" w:color="auto" w:fill="auto"/>
            <w:vAlign w:val="bottom"/>
          </w:tcPr>
          <w:p w:rsidR="00951C1C" w:rsidRPr="001309E4" w:rsidRDefault="00951C1C" w:rsidP="000646D4">
            <w:pPr>
              <w:spacing w:after="0" w:line="240" w:lineRule="auto"/>
              <w:jc w:val="center"/>
              <w:rPr>
                <w:rFonts w:ascii="Times New Roman" w:hAnsi="Times New Roman"/>
                <w:color w:val="000000"/>
              </w:rPr>
            </w:pPr>
            <w:r w:rsidRPr="001309E4">
              <w:rPr>
                <w:rFonts w:ascii="Times New Roman" w:hAnsi="Times New Roman"/>
                <w:color w:val="000000"/>
              </w:rPr>
              <w:t>0,0%</w:t>
            </w:r>
          </w:p>
        </w:tc>
      </w:tr>
      <w:tr w:rsidR="00951C1C" w:rsidRPr="001309E4" w:rsidTr="000646D4">
        <w:trPr>
          <w:trHeight w:val="181"/>
        </w:trPr>
        <w:tc>
          <w:tcPr>
            <w:tcW w:w="4820" w:type="dxa"/>
            <w:shd w:val="clear" w:color="auto" w:fill="FFFFFF"/>
            <w:vAlign w:val="center"/>
          </w:tcPr>
          <w:p w:rsidR="00951C1C" w:rsidRPr="001309E4" w:rsidRDefault="00951C1C" w:rsidP="000646D4">
            <w:pPr>
              <w:spacing w:after="0" w:line="240" w:lineRule="auto"/>
              <w:rPr>
                <w:rFonts w:ascii="Times New Roman" w:eastAsia="Times New Roman" w:hAnsi="Times New Roman"/>
              </w:rPr>
            </w:pPr>
            <w:r w:rsidRPr="001309E4">
              <w:rPr>
                <w:rFonts w:ascii="Times New Roman" w:eastAsia="Times New Roman" w:hAnsi="Times New Roman"/>
              </w:rPr>
              <w:t>Сповільнення врегулювання на 1 квартал</w:t>
            </w:r>
          </w:p>
        </w:tc>
        <w:tc>
          <w:tcPr>
            <w:tcW w:w="1843" w:type="dxa"/>
            <w:tcBorders>
              <w:top w:val="nil"/>
              <w:left w:val="nil"/>
              <w:bottom w:val="single" w:sz="8" w:space="0" w:color="auto"/>
              <w:right w:val="single" w:sz="8" w:space="0" w:color="auto"/>
            </w:tcBorders>
            <w:shd w:val="clear" w:color="auto" w:fill="auto"/>
            <w:vAlign w:val="bottom"/>
          </w:tcPr>
          <w:p w:rsidR="00951C1C" w:rsidRPr="001309E4" w:rsidRDefault="001309E4" w:rsidP="001309E4">
            <w:pPr>
              <w:spacing w:after="0" w:line="240" w:lineRule="auto"/>
              <w:jc w:val="center"/>
              <w:rPr>
                <w:rFonts w:ascii="Times New Roman" w:hAnsi="Times New Roman"/>
                <w:color w:val="000000"/>
              </w:rPr>
            </w:pPr>
            <w:r w:rsidRPr="001309E4">
              <w:rPr>
                <w:rFonts w:ascii="Times New Roman" w:hAnsi="Times New Roman"/>
                <w:color w:val="000000"/>
              </w:rPr>
              <w:t>(1</w:t>
            </w:r>
            <w:r w:rsidRPr="001309E4">
              <w:rPr>
                <w:rFonts w:ascii="Times New Roman" w:hAnsi="Times New Roman"/>
                <w:color w:val="000000"/>
                <w:lang w:val="en-US"/>
              </w:rPr>
              <w:t>4</w:t>
            </w:r>
            <w:r w:rsidR="00951C1C" w:rsidRPr="001309E4">
              <w:rPr>
                <w:rFonts w:ascii="Times New Roman" w:hAnsi="Times New Roman"/>
                <w:color w:val="000000"/>
              </w:rPr>
              <w:t xml:space="preserve"> </w:t>
            </w:r>
            <w:r w:rsidRPr="001309E4">
              <w:rPr>
                <w:rFonts w:ascii="Times New Roman" w:hAnsi="Times New Roman"/>
                <w:color w:val="000000"/>
                <w:lang w:val="en-US"/>
              </w:rPr>
              <w:t>158</w:t>
            </w:r>
            <w:r w:rsidR="00951C1C" w:rsidRPr="001309E4">
              <w:rPr>
                <w:rFonts w:ascii="Times New Roman" w:hAnsi="Times New Roman"/>
                <w:color w:val="000000"/>
              </w:rPr>
              <w:t>)</w:t>
            </w:r>
          </w:p>
        </w:tc>
        <w:tc>
          <w:tcPr>
            <w:tcW w:w="1559" w:type="dxa"/>
            <w:tcBorders>
              <w:top w:val="nil"/>
              <w:left w:val="nil"/>
              <w:bottom w:val="single" w:sz="8" w:space="0" w:color="auto"/>
              <w:right w:val="single" w:sz="8" w:space="0" w:color="auto"/>
            </w:tcBorders>
            <w:shd w:val="clear" w:color="auto" w:fill="auto"/>
            <w:vAlign w:val="bottom"/>
          </w:tcPr>
          <w:p w:rsidR="00951C1C" w:rsidRPr="001309E4" w:rsidRDefault="00951C1C" w:rsidP="000646D4">
            <w:pPr>
              <w:spacing w:after="0" w:line="240" w:lineRule="auto"/>
              <w:jc w:val="center"/>
              <w:rPr>
                <w:rFonts w:ascii="Times New Roman" w:hAnsi="Times New Roman"/>
                <w:color w:val="000000"/>
              </w:rPr>
            </w:pPr>
            <w:r w:rsidRPr="001309E4">
              <w:rPr>
                <w:rFonts w:ascii="Times New Roman" w:hAnsi="Times New Roman"/>
                <w:color w:val="000000"/>
              </w:rPr>
              <w:t>-</w:t>
            </w:r>
          </w:p>
        </w:tc>
        <w:tc>
          <w:tcPr>
            <w:tcW w:w="1701" w:type="dxa"/>
            <w:tcBorders>
              <w:top w:val="nil"/>
              <w:left w:val="nil"/>
              <w:bottom w:val="single" w:sz="8" w:space="0" w:color="auto"/>
              <w:right w:val="single" w:sz="8" w:space="0" w:color="auto"/>
            </w:tcBorders>
            <w:shd w:val="clear" w:color="auto" w:fill="auto"/>
            <w:vAlign w:val="bottom"/>
          </w:tcPr>
          <w:p w:rsidR="00951C1C" w:rsidRPr="001309E4" w:rsidRDefault="00951C1C" w:rsidP="000646D4">
            <w:pPr>
              <w:spacing w:after="0" w:line="240" w:lineRule="auto"/>
              <w:jc w:val="center"/>
              <w:rPr>
                <w:rFonts w:ascii="Times New Roman" w:hAnsi="Times New Roman"/>
                <w:color w:val="000000"/>
              </w:rPr>
            </w:pPr>
            <w:r w:rsidRPr="001309E4">
              <w:rPr>
                <w:rFonts w:ascii="Times New Roman" w:hAnsi="Times New Roman"/>
                <w:color w:val="000000"/>
              </w:rPr>
              <w:t>0,0%</w:t>
            </w:r>
          </w:p>
        </w:tc>
      </w:tr>
      <w:tr w:rsidR="00951C1C" w:rsidRPr="001309E4" w:rsidTr="000646D4">
        <w:trPr>
          <w:trHeight w:val="181"/>
        </w:trPr>
        <w:tc>
          <w:tcPr>
            <w:tcW w:w="4820" w:type="dxa"/>
            <w:shd w:val="clear" w:color="auto" w:fill="FFFFFF"/>
            <w:vAlign w:val="center"/>
          </w:tcPr>
          <w:p w:rsidR="00951C1C" w:rsidRPr="001309E4" w:rsidRDefault="00951C1C" w:rsidP="000646D4">
            <w:pPr>
              <w:spacing w:after="0" w:line="240" w:lineRule="auto"/>
              <w:jc w:val="both"/>
              <w:rPr>
                <w:rFonts w:ascii="Times New Roman" w:eastAsia="Times New Roman" w:hAnsi="Times New Roman"/>
              </w:rPr>
            </w:pPr>
            <w:r w:rsidRPr="001309E4">
              <w:rPr>
                <w:rFonts w:ascii="Times New Roman" w:eastAsia="Times New Roman" w:hAnsi="Times New Roman"/>
              </w:rPr>
              <w:t xml:space="preserve">Збільшення коефіцієнта збитковості на 5% за останній квартал </w:t>
            </w:r>
          </w:p>
        </w:tc>
        <w:tc>
          <w:tcPr>
            <w:tcW w:w="1843" w:type="dxa"/>
            <w:tcBorders>
              <w:top w:val="nil"/>
              <w:left w:val="nil"/>
              <w:bottom w:val="single" w:sz="8" w:space="0" w:color="auto"/>
              <w:right w:val="single" w:sz="8" w:space="0" w:color="auto"/>
            </w:tcBorders>
            <w:shd w:val="clear" w:color="auto" w:fill="auto"/>
            <w:vAlign w:val="bottom"/>
          </w:tcPr>
          <w:p w:rsidR="00951C1C" w:rsidRPr="001309E4" w:rsidRDefault="00951C1C" w:rsidP="001309E4">
            <w:pPr>
              <w:spacing w:after="0" w:line="240" w:lineRule="auto"/>
              <w:jc w:val="center"/>
              <w:rPr>
                <w:rFonts w:ascii="Times New Roman" w:hAnsi="Times New Roman"/>
                <w:color w:val="000000"/>
              </w:rPr>
            </w:pPr>
            <w:r w:rsidRPr="001309E4">
              <w:rPr>
                <w:rFonts w:ascii="Times New Roman" w:hAnsi="Times New Roman"/>
                <w:color w:val="000000"/>
              </w:rPr>
              <w:t>(1</w:t>
            </w:r>
            <w:r w:rsidR="001309E4" w:rsidRPr="001309E4">
              <w:rPr>
                <w:rFonts w:ascii="Times New Roman" w:hAnsi="Times New Roman"/>
                <w:color w:val="000000"/>
                <w:lang w:val="en-US"/>
              </w:rPr>
              <w:t>4</w:t>
            </w:r>
            <w:r w:rsidRPr="001309E4">
              <w:rPr>
                <w:rFonts w:ascii="Times New Roman" w:hAnsi="Times New Roman"/>
                <w:color w:val="000000"/>
              </w:rPr>
              <w:t xml:space="preserve"> </w:t>
            </w:r>
            <w:r w:rsidR="001309E4" w:rsidRPr="001309E4">
              <w:rPr>
                <w:rFonts w:ascii="Times New Roman" w:hAnsi="Times New Roman"/>
                <w:color w:val="000000"/>
                <w:lang w:val="en-US"/>
              </w:rPr>
              <w:t>866</w:t>
            </w:r>
            <w:r w:rsidRPr="001309E4">
              <w:rPr>
                <w:rFonts w:ascii="Times New Roman" w:hAnsi="Times New Roman"/>
                <w:color w:val="000000"/>
              </w:rPr>
              <w:t>)</w:t>
            </w:r>
          </w:p>
        </w:tc>
        <w:tc>
          <w:tcPr>
            <w:tcW w:w="1559" w:type="dxa"/>
            <w:tcBorders>
              <w:top w:val="nil"/>
              <w:left w:val="nil"/>
              <w:bottom w:val="single" w:sz="8" w:space="0" w:color="auto"/>
              <w:right w:val="single" w:sz="8" w:space="0" w:color="auto"/>
            </w:tcBorders>
            <w:shd w:val="clear" w:color="auto" w:fill="auto"/>
            <w:vAlign w:val="bottom"/>
          </w:tcPr>
          <w:p w:rsidR="00951C1C" w:rsidRPr="001309E4" w:rsidRDefault="00951C1C" w:rsidP="001309E4">
            <w:pPr>
              <w:spacing w:after="0" w:line="240" w:lineRule="auto"/>
              <w:jc w:val="center"/>
              <w:rPr>
                <w:rFonts w:ascii="Times New Roman" w:hAnsi="Times New Roman"/>
                <w:color w:val="000000"/>
              </w:rPr>
            </w:pPr>
            <w:r w:rsidRPr="001309E4">
              <w:rPr>
                <w:rFonts w:ascii="Times New Roman" w:hAnsi="Times New Roman"/>
                <w:color w:val="000000"/>
              </w:rPr>
              <w:t>(</w:t>
            </w:r>
            <w:r w:rsidR="001309E4" w:rsidRPr="001309E4">
              <w:rPr>
                <w:rFonts w:ascii="Times New Roman" w:hAnsi="Times New Roman"/>
                <w:color w:val="000000"/>
                <w:lang w:val="en-US"/>
              </w:rPr>
              <w:t>708</w:t>
            </w:r>
            <w:r w:rsidRPr="001309E4">
              <w:rPr>
                <w:rFonts w:ascii="Times New Roman" w:hAnsi="Times New Roman"/>
                <w:color w:val="000000"/>
              </w:rPr>
              <w:t>)</w:t>
            </w:r>
          </w:p>
        </w:tc>
        <w:tc>
          <w:tcPr>
            <w:tcW w:w="1701" w:type="dxa"/>
            <w:tcBorders>
              <w:top w:val="nil"/>
              <w:left w:val="nil"/>
              <w:bottom w:val="single" w:sz="8" w:space="0" w:color="auto"/>
              <w:right w:val="single" w:sz="8" w:space="0" w:color="auto"/>
            </w:tcBorders>
            <w:shd w:val="clear" w:color="auto" w:fill="auto"/>
            <w:vAlign w:val="bottom"/>
          </w:tcPr>
          <w:p w:rsidR="00951C1C" w:rsidRPr="001309E4" w:rsidRDefault="001309E4" w:rsidP="001309E4">
            <w:pPr>
              <w:spacing w:after="0" w:line="240" w:lineRule="auto"/>
              <w:jc w:val="center"/>
              <w:rPr>
                <w:rFonts w:ascii="Times New Roman" w:hAnsi="Times New Roman"/>
                <w:color w:val="000000"/>
              </w:rPr>
            </w:pPr>
            <w:r w:rsidRPr="001309E4">
              <w:rPr>
                <w:rFonts w:ascii="Times New Roman" w:hAnsi="Times New Roman"/>
                <w:color w:val="000000"/>
                <w:lang w:val="en-US"/>
              </w:rPr>
              <w:t>3</w:t>
            </w:r>
            <w:r w:rsidR="00951C1C" w:rsidRPr="001309E4">
              <w:rPr>
                <w:rFonts w:ascii="Times New Roman" w:hAnsi="Times New Roman"/>
                <w:color w:val="000000"/>
              </w:rPr>
              <w:t>,</w:t>
            </w:r>
            <w:r w:rsidRPr="001309E4">
              <w:rPr>
                <w:rFonts w:ascii="Times New Roman" w:hAnsi="Times New Roman"/>
                <w:color w:val="000000"/>
                <w:lang w:val="en-US"/>
              </w:rPr>
              <w:t>8</w:t>
            </w:r>
            <w:r w:rsidR="00951C1C" w:rsidRPr="001309E4">
              <w:rPr>
                <w:rFonts w:ascii="Times New Roman" w:hAnsi="Times New Roman"/>
                <w:color w:val="000000"/>
              </w:rPr>
              <w:t>%</w:t>
            </w:r>
          </w:p>
        </w:tc>
      </w:tr>
    </w:tbl>
    <w:p w:rsidR="00756D4F" w:rsidRPr="001309E4" w:rsidRDefault="00756D4F" w:rsidP="00756D4F">
      <w:pPr>
        <w:jc w:val="both"/>
        <w:rPr>
          <w:rFonts w:ascii="Times New Roman" w:eastAsia="Times New Roman" w:hAnsi="Times New Roman"/>
          <w:bCs/>
          <w:i/>
          <w:iCs/>
        </w:rPr>
      </w:pPr>
    </w:p>
    <w:p w:rsidR="00756D4F" w:rsidRPr="001309E4" w:rsidRDefault="00756D4F" w:rsidP="007D758A">
      <w:pPr>
        <w:spacing w:after="0" w:line="240" w:lineRule="auto"/>
        <w:jc w:val="both"/>
        <w:rPr>
          <w:rFonts w:ascii="Times New Roman" w:eastAsia="Times New Roman" w:hAnsi="Times New Roman"/>
          <w:bCs/>
          <w:i/>
          <w:iCs/>
        </w:rPr>
      </w:pPr>
      <w:r w:rsidRPr="001309E4">
        <w:rPr>
          <w:rFonts w:ascii="Times New Roman" w:eastAsia="Times New Roman" w:hAnsi="Times New Roman"/>
          <w:bCs/>
          <w:i/>
          <w:iCs/>
        </w:rPr>
        <w:t xml:space="preserve">Аналіз ринкового та страхового ризику за зобов’язаннями за вимогами </w:t>
      </w:r>
      <w:r w:rsidR="001B6726" w:rsidRPr="001309E4">
        <w:rPr>
          <w:rFonts w:ascii="Times New Roman" w:eastAsia="Times New Roman" w:hAnsi="Times New Roman"/>
          <w:bCs/>
          <w:i/>
          <w:iCs/>
          <w:lang w:val="uk-UA"/>
        </w:rPr>
        <w:t>за</w:t>
      </w:r>
      <w:r w:rsidRPr="001309E4">
        <w:rPr>
          <w:rFonts w:ascii="Times New Roman" w:eastAsia="Times New Roman" w:hAnsi="Times New Roman"/>
          <w:bCs/>
          <w:i/>
          <w:iCs/>
        </w:rPr>
        <w:t xml:space="preserve"> договорам</w:t>
      </w:r>
      <w:r w:rsidR="001B6726" w:rsidRPr="001309E4">
        <w:rPr>
          <w:rFonts w:ascii="Times New Roman" w:eastAsia="Times New Roman" w:hAnsi="Times New Roman"/>
          <w:bCs/>
          <w:i/>
          <w:iCs/>
          <w:lang w:val="uk-UA"/>
        </w:rPr>
        <w:t>и</w:t>
      </w:r>
      <w:r w:rsidRPr="001309E4">
        <w:rPr>
          <w:rFonts w:ascii="Times New Roman" w:eastAsia="Times New Roman" w:hAnsi="Times New Roman"/>
          <w:bCs/>
          <w:i/>
          <w:iCs/>
        </w:rPr>
        <w:t xml:space="preserve"> страхування</w:t>
      </w:r>
    </w:p>
    <w:p w:rsidR="00756D4F" w:rsidRPr="001309E4" w:rsidRDefault="00756D4F" w:rsidP="007D758A">
      <w:pPr>
        <w:spacing w:after="0" w:line="240" w:lineRule="auto"/>
        <w:jc w:val="both"/>
        <w:rPr>
          <w:rFonts w:ascii="Times New Roman" w:eastAsia="Times New Roman" w:hAnsi="Times New Roman"/>
          <w:bCs/>
          <w:i/>
          <w:iCs/>
          <w:lang w:val="uk-UA"/>
        </w:rPr>
      </w:pPr>
      <w:r w:rsidRPr="001309E4">
        <w:rPr>
          <w:rFonts w:ascii="Times New Roman" w:eastAsia="Times New Roman" w:hAnsi="Times New Roman"/>
          <w:bCs/>
          <w:i/>
          <w:iCs/>
        </w:rPr>
        <w:t>Станом на 31.12.202</w:t>
      </w:r>
      <w:r w:rsidR="003E0CEB" w:rsidRPr="001309E4">
        <w:rPr>
          <w:rFonts w:ascii="Times New Roman" w:eastAsia="Times New Roman" w:hAnsi="Times New Roman"/>
          <w:bCs/>
          <w:i/>
          <w:iCs/>
          <w:lang w:val="uk-UA"/>
        </w:rPr>
        <w:t>3</w:t>
      </w:r>
    </w:p>
    <w:p w:rsidR="00756D4F" w:rsidRPr="001309E4" w:rsidRDefault="00756D4F" w:rsidP="007D758A">
      <w:pPr>
        <w:spacing w:after="0" w:line="240" w:lineRule="auto"/>
        <w:jc w:val="both"/>
        <w:rPr>
          <w:rFonts w:ascii="Times New Roman" w:eastAsia="Times New Roman" w:hAnsi="Times New Roman"/>
          <w:bCs/>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843"/>
        <w:gridCol w:w="1559"/>
        <w:gridCol w:w="1701"/>
      </w:tblGrid>
      <w:tr w:rsidR="00756D4F" w:rsidRPr="001309E4" w:rsidTr="00F91AD4">
        <w:trPr>
          <w:trHeight w:val="295"/>
        </w:trPr>
        <w:tc>
          <w:tcPr>
            <w:tcW w:w="4820" w:type="dxa"/>
            <w:shd w:val="clear" w:color="auto" w:fill="auto"/>
          </w:tcPr>
          <w:p w:rsidR="00756D4F" w:rsidRPr="001309E4" w:rsidRDefault="00756D4F" w:rsidP="007D758A">
            <w:pPr>
              <w:spacing w:after="0" w:line="240" w:lineRule="auto"/>
              <w:rPr>
                <w:rFonts w:ascii="Times New Roman" w:eastAsia="Times New Roman" w:hAnsi="Times New Roman"/>
                <w:color w:val="000000"/>
                <w:sz w:val="18"/>
                <w:szCs w:val="18"/>
              </w:rPr>
            </w:pPr>
            <w:r w:rsidRPr="001309E4">
              <w:rPr>
                <w:rFonts w:ascii="Times New Roman" w:eastAsia="Times New Roman" w:hAnsi="Times New Roman"/>
                <w:i/>
                <w:sz w:val="18"/>
                <w:szCs w:val="18"/>
              </w:rPr>
              <w:t>у тисячах гривень</w:t>
            </w:r>
          </w:p>
        </w:tc>
        <w:tc>
          <w:tcPr>
            <w:tcW w:w="1843" w:type="dxa"/>
            <w:vMerge w:val="restart"/>
            <w:vAlign w:val="center"/>
          </w:tcPr>
          <w:p w:rsidR="00756D4F" w:rsidRPr="001309E4" w:rsidRDefault="00756D4F" w:rsidP="007D758A">
            <w:pPr>
              <w:spacing w:after="0" w:line="240" w:lineRule="auto"/>
              <w:rPr>
                <w:rFonts w:ascii="Times New Roman" w:eastAsia="Times New Roman" w:hAnsi="Times New Roman"/>
                <w:color w:val="000000"/>
                <w:sz w:val="18"/>
                <w:szCs w:val="18"/>
              </w:rPr>
            </w:pPr>
            <w:r w:rsidRPr="001309E4">
              <w:rPr>
                <w:rFonts w:ascii="Times New Roman" w:eastAsia="Times New Roman" w:hAnsi="Times New Roman"/>
                <w:i/>
                <w:iCs/>
                <w:color w:val="000000"/>
                <w:sz w:val="18"/>
                <w:szCs w:val="18"/>
              </w:rPr>
              <w:t>Значення, тис. грн</w:t>
            </w:r>
            <w:r w:rsidRPr="001309E4">
              <w:rPr>
                <w:rFonts w:ascii="Times New Roman" w:eastAsia="Times New Roman" w:hAnsi="Times New Roman"/>
                <w:color w:val="000000"/>
                <w:sz w:val="18"/>
                <w:szCs w:val="18"/>
              </w:rPr>
              <w:t>.</w:t>
            </w:r>
          </w:p>
        </w:tc>
        <w:tc>
          <w:tcPr>
            <w:tcW w:w="1559" w:type="dxa"/>
            <w:vMerge w:val="restart"/>
            <w:vAlign w:val="center"/>
          </w:tcPr>
          <w:p w:rsidR="00756D4F" w:rsidRPr="001309E4" w:rsidRDefault="00756D4F" w:rsidP="007D758A">
            <w:pPr>
              <w:spacing w:after="0" w:line="240" w:lineRule="auto"/>
              <w:ind w:right="-107"/>
              <w:jc w:val="center"/>
              <w:rPr>
                <w:rFonts w:ascii="Times New Roman" w:eastAsia="Times New Roman" w:hAnsi="Times New Roman"/>
                <w:i/>
                <w:iCs/>
                <w:color w:val="000000"/>
                <w:sz w:val="18"/>
                <w:szCs w:val="18"/>
              </w:rPr>
            </w:pPr>
            <w:r w:rsidRPr="001309E4">
              <w:rPr>
                <w:rFonts w:ascii="Times New Roman" w:eastAsia="Times New Roman" w:hAnsi="Times New Roman"/>
                <w:i/>
                <w:iCs/>
                <w:color w:val="000000"/>
                <w:sz w:val="18"/>
                <w:szCs w:val="18"/>
              </w:rPr>
              <w:t>Вплив на власний капітал, тис. грн.</w:t>
            </w:r>
          </w:p>
        </w:tc>
        <w:tc>
          <w:tcPr>
            <w:tcW w:w="1701" w:type="dxa"/>
            <w:vMerge w:val="restart"/>
          </w:tcPr>
          <w:p w:rsidR="00756D4F" w:rsidRPr="001309E4" w:rsidRDefault="00756D4F" w:rsidP="007D758A">
            <w:pPr>
              <w:spacing w:after="0" w:line="240" w:lineRule="auto"/>
              <w:rPr>
                <w:rFonts w:ascii="Times New Roman" w:eastAsia="Times New Roman" w:hAnsi="Times New Roman"/>
                <w:i/>
                <w:iCs/>
                <w:color w:val="000000"/>
                <w:sz w:val="18"/>
                <w:szCs w:val="18"/>
              </w:rPr>
            </w:pPr>
            <w:r w:rsidRPr="001309E4">
              <w:rPr>
                <w:rFonts w:ascii="Times New Roman" w:eastAsia="Times New Roman" w:hAnsi="Times New Roman"/>
                <w:i/>
                <w:iCs/>
                <w:color w:val="000000"/>
                <w:sz w:val="18"/>
                <w:szCs w:val="18"/>
              </w:rPr>
              <w:t>Вплив на власний капітал, %</w:t>
            </w:r>
          </w:p>
        </w:tc>
      </w:tr>
      <w:tr w:rsidR="00756D4F" w:rsidRPr="001309E4" w:rsidTr="00F91AD4">
        <w:trPr>
          <w:trHeight w:val="229"/>
        </w:trPr>
        <w:tc>
          <w:tcPr>
            <w:tcW w:w="4820" w:type="dxa"/>
            <w:shd w:val="clear" w:color="auto" w:fill="auto"/>
          </w:tcPr>
          <w:p w:rsidR="00756D4F" w:rsidRPr="001309E4" w:rsidRDefault="00756D4F" w:rsidP="007D758A">
            <w:pPr>
              <w:spacing w:after="0" w:line="240" w:lineRule="auto"/>
              <w:rPr>
                <w:rFonts w:ascii="Times New Roman" w:eastAsia="Times New Roman" w:hAnsi="Times New Roman"/>
                <w:i/>
                <w:sz w:val="18"/>
                <w:szCs w:val="18"/>
              </w:rPr>
            </w:pPr>
            <w:r w:rsidRPr="001309E4">
              <w:rPr>
                <w:rFonts w:ascii="Times New Roman" w:eastAsia="Times New Roman" w:hAnsi="Times New Roman"/>
                <w:i/>
                <w:sz w:val="18"/>
                <w:szCs w:val="18"/>
              </w:rPr>
              <w:t>Сценарій</w:t>
            </w:r>
          </w:p>
        </w:tc>
        <w:tc>
          <w:tcPr>
            <w:tcW w:w="1843" w:type="dxa"/>
            <w:vMerge/>
            <w:vAlign w:val="center"/>
          </w:tcPr>
          <w:p w:rsidR="00756D4F" w:rsidRPr="001309E4" w:rsidRDefault="00756D4F" w:rsidP="007D758A">
            <w:pPr>
              <w:spacing w:after="0" w:line="240" w:lineRule="auto"/>
              <w:jc w:val="right"/>
              <w:rPr>
                <w:rFonts w:ascii="Times New Roman" w:eastAsia="Times New Roman" w:hAnsi="Times New Roman"/>
                <w:b/>
                <w:color w:val="000000"/>
              </w:rPr>
            </w:pPr>
          </w:p>
        </w:tc>
        <w:tc>
          <w:tcPr>
            <w:tcW w:w="1559" w:type="dxa"/>
            <w:vMerge/>
          </w:tcPr>
          <w:p w:rsidR="00756D4F" w:rsidRPr="001309E4" w:rsidRDefault="00756D4F" w:rsidP="007D758A">
            <w:pPr>
              <w:spacing w:after="0" w:line="240" w:lineRule="auto"/>
              <w:jc w:val="right"/>
              <w:rPr>
                <w:rFonts w:ascii="Times New Roman" w:eastAsia="Times New Roman" w:hAnsi="Times New Roman"/>
                <w:b/>
                <w:i/>
                <w:iCs/>
                <w:color w:val="000000"/>
              </w:rPr>
            </w:pPr>
          </w:p>
        </w:tc>
        <w:tc>
          <w:tcPr>
            <w:tcW w:w="1701" w:type="dxa"/>
            <w:vMerge/>
          </w:tcPr>
          <w:p w:rsidR="00756D4F" w:rsidRPr="001309E4" w:rsidRDefault="00756D4F" w:rsidP="007D758A">
            <w:pPr>
              <w:spacing w:after="0" w:line="240" w:lineRule="auto"/>
              <w:rPr>
                <w:rFonts w:ascii="Times New Roman" w:eastAsia="Times New Roman" w:hAnsi="Times New Roman"/>
                <w:b/>
                <w:i/>
                <w:iCs/>
                <w:color w:val="000000"/>
              </w:rPr>
            </w:pPr>
          </w:p>
        </w:tc>
      </w:tr>
      <w:tr w:rsidR="00756D4F" w:rsidRPr="001309E4" w:rsidTr="00F91AD4">
        <w:trPr>
          <w:trHeight w:val="432"/>
        </w:trPr>
        <w:tc>
          <w:tcPr>
            <w:tcW w:w="4820" w:type="dxa"/>
            <w:shd w:val="clear" w:color="auto" w:fill="auto"/>
          </w:tcPr>
          <w:p w:rsidR="00756D4F" w:rsidRPr="001309E4" w:rsidRDefault="00756D4F" w:rsidP="007D758A">
            <w:pPr>
              <w:spacing w:after="0" w:line="240" w:lineRule="auto"/>
              <w:rPr>
                <w:rFonts w:ascii="Times New Roman" w:eastAsia="Times New Roman" w:hAnsi="Times New Roman"/>
                <w:b/>
                <w:color w:val="000000"/>
              </w:rPr>
            </w:pPr>
            <w:r w:rsidRPr="001309E4">
              <w:rPr>
                <w:rFonts w:ascii="Times New Roman" w:eastAsia="Times New Roman" w:hAnsi="Times New Roman"/>
                <w:b/>
              </w:rPr>
              <w:t>Базова велична під ринковим/страховим ризиком</w:t>
            </w:r>
          </w:p>
        </w:tc>
        <w:tc>
          <w:tcPr>
            <w:tcW w:w="1843" w:type="dxa"/>
            <w:tcBorders>
              <w:top w:val="nil"/>
              <w:left w:val="nil"/>
              <w:bottom w:val="single" w:sz="8" w:space="0" w:color="auto"/>
              <w:right w:val="single" w:sz="8" w:space="0" w:color="auto"/>
            </w:tcBorders>
            <w:shd w:val="clear" w:color="auto" w:fill="auto"/>
            <w:vAlign w:val="bottom"/>
          </w:tcPr>
          <w:p w:rsidR="00756D4F" w:rsidRPr="001309E4" w:rsidRDefault="00756D4F" w:rsidP="007D758A">
            <w:pPr>
              <w:spacing w:after="0" w:line="240" w:lineRule="auto"/>
              <w:jc w:val="center"/>
              <w:rPr>
                <w:rFonts w:ascii="Times New Roman" w:hAnsi="Times New Roman"/>
                <w:color w:val="000000"/>
              </w:rPr>
            </w:pPr>
            <w:r w:rsidRPr="001309E4">
              <w:rPr>
                <w:rFonts w:ascii="Times New Roman" w:hAnsi="Times New Roman"/>
                <w:color w:val="000000"/>
              </w:rPr>
              <w:t>(11 545)</w:t>
            </w:r>
          </w:p>
        </w:tc>
        <w:tc>
          <w:tcPr>
            <w:tcW w:w="1559" w:type="dxa"/>
            <w:tcBorders>
              <w:top w:val="nil"/>
              <w:left w:val="nil"/>
              <w:bottom w:val="single" w:sz="8" w:space="0" w:color="auto"/>
              <w:right w:val="single" w:sz="8" w:space="0" w:color="auto"/>
            </w:tcBorders>
            <w:shd w:val="clear" w:color="auto" w:fill="auto"/>
            <w:vAlign w:val="bottom"/>
          </w:tcPr>
          <w:p w:rsidR="00756D4F" w:rsidRPr="001309E4" w:rsidRDefault="00756D4F" w:rsidP="007D758A">
            <w:pPr>
              <w:spacing w:after="0" w:line="240" w:lineRule="auto"/>
              <w:jc w:val="center"/>
              <w:rPr>
                <w:rFonts w:ascii="Times New Roman" w:hAnsi="Times New Roman"/>
                <w:color w:val="000000"/>
              </w:rPr>
            </w:pPr>
            <w:r w:rsidRPr="001309E4">
              <w:rPr>
                <w:rFonts w:ascii="Times New Roman" w:hAnsi="Times New Roman"/>
                <w:color w:val="000000"/>
              </w:rPr>
              <w:t>х</w:t>
            </w:r>
          </w:p>
        </w:tc>
        <w:tc>
          <w:tcPr>
            <w:tcW w:w="1701" w:type="dxa"/>
            <w:tcBorders>
              <w:top w:val="nil"/>
              <w:left w:val="nil"/>
              <w:bottom w:val="single" w:sz="8" w:space="0" w:color="auto"/>
              <w:right w:val="single" w:sz="8" w:space="0" w:color="auto"/>
            </w:tcBorders>
            <w:shd w:val="clear" w:color="auto" w:fill="auto"/>
            <w:vAlign w:val="bottom"/>
          </w:tcPr>
          <w:p w:rsidR="00756D4F" w:rsidRPr="001309E4" w:rsidRDefault="00756D4F" w:rsidP="007D758A">
            <w:pPr>
              <w:spacing w:after="0" w:line="240" w:lineRule="auto"/>
              <w:jc w:val="center"/>
              <w:rPr>
                <w:rFonts w:ascii="Times New Roman" w:hAnsi="Times New Roman"/>
                <w:color w:val="000000"/>
              </w:rPr>
            </w:pPr>
            <w:r w:rsidRPr="001309E4">
              <w:rPr>
                <w:rFonts w:ascii="Times New Roman" w:hAnsi="Times New Roman"/>
                <w:color w:val="000000"/>
              </w:rPr>
              <w:t>х</w:t>
            </w:r>
          </w:p>
        </w:tc>
      </w:tr>
      <w:tr w:rsidR="00756D4F" w:rsidRPr="001309E4" w:rsidTr="00F91AD4">
        <w:trPr>
          <w:trHeight w:val="174"/>
        </w:trPr>
        <w:tc>
          <w:tcPr>
            <w:tcW w:w="4820" w:type="dxa"/>
            <w:shd w:val="clear" w:color="auto" w:fill="FFFFFF"/>
            <w:vAlign w:val="center"/>
          </w:tcPr>
          <w:p w:rsidR="00756D4F" w:rsidRPr="001309E4" w:rsidRDefault="00756D4F" w:rsidP="00D97D0B">
            <w:pPr>
              <w:spacing w:after="0" w:line="240" w:lineRule="auto"/>
              <w:rPr>
                <w:rFonts w:ascii="Times New Roman" w:eastAsia="Times New Roman" w:hAnsi="Times New Roman"/>
              </w:rPr>
            </w:pPr>
            <w:r w:rsidRPr="001309E4">
              <w:rPr>
                <w:rFonts w:ascii="Times New Roman" w:eastAsia="Times New Roman" w:hAnsi="Times New Roman"/>
              </w:rPr>
              <w:t xml:space="preserve">Підвищення ставки дисконтування на 1 базисний пункт </w:t>
            </w:r>
          </w:p>
        </w:tc>
        <w:tc>
          <w:tcPr>
            <w:tcW w:w="1843"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(11 545)</w:t>
            </w:r>
          </w:p>
        </w:tc>
        <w:tc>
          <w:tcPr>
            <w:tcW w:w="1559"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w:t>
            </w:r>
          </w:p>
        </w:tc>
        <w:tc>
          <w:tcPr>
            <w:tcW w:w="1701"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0,0%</w:t>
            </w:r>
          </w:p>
        </w:tc>
      </w:tr>
      <w:tr w:rsidR="00756D4F" w:rsidRPr="001309E4" w:rsidTr="00F91AD4">
        <w:trPr>
          <w:trHeight w:val="181"/>
        </w:trPr>
        <w:tc>
          <w:tcPr>
            <w:tcW w:w="4820" w:type="dxa"/>
            <w:shd w:val="clear" w:color="auto" w:fill="FFFFFF"/>
            <w:vAlign w:val="center"/>
          </w:tcPr>
          <w:p w:rsidR="00756D4F" w:rsidRPr="001309E4" w:rsidRDefault="00756D4F" w:rsidP="00D97D0B">
            <w:pPr>
              <w:spacing w:after="0" w:line="240" w:lineRule="auto"/>
              <w:rPr>
                <w:rFonts w:ascii="Times New Roman" w:eastAsia="Times New Roman" w:hAnsi="Times New Roman"/>
              </w:rPr>
            </w:pPr>
            <w:r w:rsidRPr="001309E4">
              <w:rPr>
                <w:rFonts w:ascii="Times New Roman" w:eastAsia="Times New Roman" w:hAnsi="Times New Roman"/>
              </w:rPr>
              <w:t>Збільшення ставки дисконтування на 1 базисний пункт</w:t>
            </w:r>
          </w:p>
        </w:tc>
        <w:tc>
          <w:tcPr>
            <w:tcW w:w="1843"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(11 545)</w:t>
            </w:r>
          </w:p>
        </w:tc>
        <w:tc>
          <w:tcPr>
            <w:tcW w:w="1559"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w:t>
            </w:r>
          </w:p>
        </w:tc>
        <w:tc>
          <w:tcPr>
            <w:tcW w:w="1701"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0,0%</w:t>
            </w:r>
          </w:p>
        </w:tc>
      </w:tr>
      <w:tr w:rsidR="00756D4F" w:rsidRPr="001309E4" w:rsidTr="00F91AD4">
        <w:trPr>
          <w:trHeight w:val="181"/>
        </w:trPr>
        <w:tc>
          <w:tcPr>
            <w:tcW w:w="4820" w:type="dxa"/>
            <w:shd w:val="clear" w:color="auto" w:fill="FFFFFF"/>
            <w:vAlign w:val="center"/>
          </w:tcPr>
          <w:p w:rsidR="00756D4F" w:rsidRPr="001309E4" w:rsidRDefault="00756D4F" w:rsidP="00D97D0B">
            <w:pPr>
              <w:spacing w:after="0" w:line="240" w:lineRule="auto"/>
              <w:rPr>
                <w:rFonts w:ascii="Times New Roman" w:eastAsia="Times New Roman" w:hAnsi="Times New Roman"/>
              </w:rPr>
            </w:pPr>
            <w:r w:rsidRPr="001309E4">
              <w:rPr>
                <w:rFonts w:ascii="Times New Roman" w:eastAsia="Times New Roman" w:hAnsi="Times New Roman"/>
              </w:rPr>
              <w:t>Сповільнення врегулювання на 1 квартал</w:t>
            </w:r>
          </w:p>
        </w:tc>
        <w:tc>
          <w:tcPr>
            <w:tcW w:w="1843"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(11 545)</w:t>
            </w:r>
          </w:p>
        </w:tc>
        <w:tc>
          <w:tcPr>
            <w:tcW w:w="1559"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w:t>
            </w:r>
          </w:p>
        </w:tc>
        <w:tc>
          <w:tcPr>
            <w:tcW w:w="1701"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0,0%</w:t>
            </w:r>
          </w:p>
        </w:tc>
      </w:tr>
      <w:tr w:rsidR="00756D4F" w:rsidRPr="00064E09" w:rsidTr="00F91AD4">
        <w:trPr>
          <w:trHeight w:val="181"/>
        </w:trPr>
        <w:tc>
          <w:tcPr>
            <w:tcW w:w="4820" w:type="dxa"/>
            <w:shd w:val="clear" w:color="auto" w:fill="FFFFFF"/>
            <w:vAlign w:val="center"/>
          </w:tcPr>
          <w:p w:rsidR="00756D4F" w:rsidRPr="001309E4" w:rsidRDefault="00756D4F" w:rsidP="00D97D0B">
            <w:pPr>
              <w:spacing w:after="0" w:line="240" w:lineRule="auto"/>
              <w:jc w:val="both"/>
              <w:rPr>
                <w:rFonts w:ascii="Times New Roman" w:eastAsia="Times New Roman" w:hAnsi="Times New Roman"/>
              </w:rPr>
            </w:pPr>
            <w:r w:rsidRPr="001309E4">
              <w:rPr>
                <w:rFonts w:ascii="Times New Roman" w:eastAsia="Times New Roman" w:hAnsi="Times New Roman"/>
              </w:rPr>
              <w:t xml:space="preserve">Збільшення коефіцієнта збитковості на 5% за останній квартал </w:t>
            </w:r>
          </w:p>
        </w:tc>
        <w:tc>
          <w:tcPr>
            <w:tcW w:w="1843"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(11 827)</w:t>
            </w:r>
          </w:p>
        </w:tc>
        <w:tc>
          <w:tcPr>
            <w:tcW w:w="1559" w:type="dxa"/>
            <w:tcBorders>
              <w:top w:val="nil"/>
              <w:left w:val="nil"/>
              <w:bottom w:val="single" w:sz="8" w:space="0" w:color="auto"/>
              <w:right w:val="single" w:sz="8" w:space="0" w:color="auto"/>
            </w:tcBorders>
            <w:shd w:val="clear" w:color="auto" w:fill="auto"/>
            <w:vAlign w:val="bottom"/>
          </w:tcPr>
          <w:p w:rsidR="00756D4F" w:rsidRPr="001309E4"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(281)</w:t>
            </w:r>
          </w:p>
        </w:tc>
        <w:tc>
          <w:tcPr>
            <w:tcW w:w="1701" w:type="dxa"/>
            <w:tcBorders>
              <w:top w:val="nil"/>
              <w:left w:val="nil"/>
              <w:bottom w:val="single" w:sz="8" w:space="0" w:color="auto"/>
              <w:right w:val="single" w:sz="8" w:space="0" w:color="auto"/>
            </w:tcBorders>
            <w:shd w:val="clear" w:color="auto" w:fill="auto"/>
            <w:vAlign w:val="bottom"/>
          </w:tcPr>
          <w:p w:rsidR="00756D4F" w:rsidRPr="00064E09" w:rsidRDefault="00756D4F" w:rsidP="00D97D0B">
            <w:pPr>
              <w:spacing w:after="0" w:line="240" w:lineRule="auto"/>
              <w:jc w:val="center"/>
              <w:rPr>
                <w:rFonts w:ascii="Times New Roman" w:hAnsi="Times New Roman"/>
                <w:color w:val="000000"/>
              </w:rPr>
            </w:pPr>
            <w:r w:rsidRPr="001309E4">
              <w:rPr>
                <w:rFonts w:ascii="Times New Roman" w:hAnsi="Times New Roman"/>
                <w:color w:val="000000"/>
              </w:rPr>
              <w:t>2,4%</w:t>
            </w:r>
          </w:p>
        </w:tc>
      </w:tr>
    </w:tbl>
    <w:p w:rsidR="00756D4F" w:rsidRPr="001309E4" w:rsidRDefault="00756D4F" w:rsidP="00756D4F">
      <w:pPr>
        <w:jc w:val="both"/>
        <w:rPr>
          <w:rFonts w:ascii="Times New Roman" w:eastAsia="Times New Roman" w:hAnsi="Times New Roman"/>
          <w:b/>
          <w:bCs/>
          <w:i/>
          <w:iCs/>
          <w:sz w:val="24"/>
          <w:szCs w:val="24"/>
          <w:lang w:val="en-US"/>
        </w:rPr>
      </w:pPr>
    </w:p>
    <w:p w:rsidR="00756D4F" w:rsidRPr="00064E09" w:rsidRDefault="00756D4F" w:rsidP="007D758A">
      <w:pPr>
        <w:spacing w:after="0" w:line="240" w:lineRule="auto"/>
        <w:jc w:val="both"/>
        <w:rPr>
          <w:rFonts w:ascii="Times New Roman" w:eastAsia="Times New Roman" w:hAnsi="Times New Roman"/>
          <w:b/>
          <w:bCs/>
          <w:iCs/>
        </w:rPr>
      </w:pPr>
      <w:r w:rsidRPr="00064E09">
        <w:rPr>
          <w:rFonts w:ascii="Times New Roman" w:eastAsia="Times New Roman" w:hAnsi="Times New Roman"/>
          <w:b/>
          <w:bCs/>
          <w:iCs/>
        </w:rPr>
        <w:t xml:space="preserve">10.7.3. Аналіз ринкового ризику за зобов’язаннями за вимогами </w:t>
      </w:r>
      <w:r w:rsidR="002535FB">
        <w:rPr>
          <w:rFonts w:ascii="Times New Roman" w:eastAsia="Times New Roman" w:hAnsi="Times New Roman"/>
          <w:b/>
          <w:bCs/>
          <w:iCs/>
          <w:lang w:val="uk-UA"/>
        </w:rPr>
        <w:t>за</w:t>
      </w:r>
      <w:r w:rsidRPr="00064E09">
        <w:rPr>
          <w:rFonts w:ascii="Times New Roman" w:eastAsia="Times New Roman" w:hAnsi="Times New Roman"/>
          <w:b/>
          <w:bCs/>
          <w:iCs/>
        </w:rPr>
        <w:t xml:space="preserve"> договорам</w:t>
      </w:r>
      <w:r w:rsidR="002535FB">
        <w:rPr>
          <w:rFonts w:ascii="Times New Roman" w:eastAsia="Times New Roman" w:hAnsi="Times New Roman"/>
          <w:b/>
          <w:bCs/>
          <w:iCs/>
          <w:lang w:val="uk-UA"/>
        </w:rPr>
        <w:t xml:space="preserve">и </w:t>
      </w:r>
      <w:r w:rsidRPr="00064E09">
        <w:rPr>
          <w:rFonts w:ascii="Times New Roman" w:eastAsia="Times New Roman" w:hAnsi="Times New Roman"/>
          <w:b/>
          <w:bCs/>
          <w:iCs/>
        </w:rPr>
        <w:t>перестрахування</w:t>
      </w:r>
    </w:p>
    <w:p w:rsidR="00756D4F" w:rsidRPr="00064E09" w:rsidRDefault="00756D4F" w:rsidP="007D758A">
      <w:pPr>
        <w:spacing w:after="0" w:line="240" w:lineRule="auto"/>
        <w:jc w:val="both"/>
        <w:rPr>
          <w:rFonts w:ascii="Times New Roman" w:eastAsia="Times New Roman" w:hAnsi="Times New Roman"/>
          <w:b/>
          <w:bCs/>
          <w:iCs/>
        </w:rPr>
      </w:pPr>
    </w:p>
    <w:p w:rsidR="00756D4F" w:rsidRPr="001309E4" w:rsidRDefault="00756D4F" w:rsidP="007D758A">
      <w:pPr>
        <w:spacing w:after="0" w:line="240" w:lineRule="auto"/>
        <w:jc w:val="both"/>
        <w:rPr>
          <w:rFonts w:ascii="Times New Roman" w:eastAsia="Times New Roman" w:hAnsi="Times New Roman"/>
          <w:bCs/>
          <w:i/>
          <w:iCs/>
          <w:lang w:val="en-US"/>
        </w:rPr>
      </w:pPr>
      <w:r w:rsidRPr="001309E4">
        <w:rPr>
          <w:rFonts w:ascii="Times New Roman" w:eastAsia="Times New Roman" w:hAnsi="Times New Roman"/>
          <w:bCs/>
          <w:i/>
          <w:iCs/>
        </w:rPr>
        <w:t>Станом на 31.12.202</w:t>
      </w:r>
      <w:r w:rsidR="001309E4" w:rsidRPr="001309E4">
        <w:rPr>
          <w:rFonts w:ascii="Times New Roman" w:eastAsia="Times New Roman" w:hAnsi="Times New Roman"/>
          <w:bCs/>
          <w:i/>
          <w:iCs/>
          <w:lang w:val="en-US"/>
        </w:rPr>
        <w:t>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3"/>
        <w:gridCol w:w="1857"/>
        <w:gridCol w:w="1858"/>
        <w:gridCol w:w="2335"/>
      </w:tblGrid>
      <w:tr w:rsidR="00756D4F" w:rsidRPr="001309E4" w:rsidTr="007071F5">
        <w:trPr>
          <w:trHeight w:val="229"/>
        </w:trPr>
        <w:tc>
          <w:tcPr>
            <w:tcW w:w="3873" w:type="dxa"/>
            <w:shd w:val="clear" w:color="auto" w:fill="auto"/>
          </w:tcPr>
          <w:p w:rsidR="00756D4F" w:rsidRPr="001309E4" w:rsidRDefault="00756D4F" w:rsidP="007D758A">
            <w:pPr>
              <w:spacing w:after="0" w:line="240" w:lineRule="auto"/>
              <w:rPr>
                <w:rFonts w:ascii="Times New Roman" w:eastAsia="Times New Roman" w:hAnsi="Times New Roman"/>
                <w:color w:val="000000"/>
                <w:sz w:val="18"/>
                <w:szCs w:val="18"/>
              </w:rPr>
            </w:pPr>
            <w:r w:rsidRPr="001309E4">
              <w:rPr>
                <w:rFonts w:ascii="Times New Roman" w:eastAsia="Times New Roman" w:hAnsi="Times New Roman"/>
                <w:i/>
                <w:sz w:val="18"/>
                <w:szCs w:val="18"/>
              </w:rPr>
              <w:t>у тисячах гривень</w:t>
            </w:r>
          </w:p>
        </w:tc>
        <w:tc>
          <w:tcPr>
            <w:tcW w:w="1857" w:type="dxa"/>
            <w:vMerge w:val="restart"/>
            <w:vAlign w:val="center"/>
          </w:tcPr>
          <w:p w:rsidR="00756D4F" w:rsidRPr="001309E4" w:rsidRDefault="00756D4F" w:rsidP="007D758A">
            <w:pPr>
              <w:spacing w:after="0" w:line="240" w:lineRule="auto"/>
              <w:jc w:val="right"/>
              <w:rPr>
                <w:rFonts w:ascii="Times New Roman" w:eastAsia="Times New Roman" w:hAnsi="Times New Roman"/>
                <w:color w:val="000000"/>
                <w:sz w:val="18"/>
                <w:szCs w:val="18"/>
              </w:rPr>
            </w:pPr>
            <w:r w:rsidRPr="001309E4">
              <w:rPr>
                <w:rFonts w:ascii="Times New Roman" w:eastAsia="Times New Roman" w:hAnsi="Times New Roman"/>
                <w:i/>
                <w:iCs/>
                <w:color w:val="000000"/>
                <w:sz w:val="18"/>
                <w:szCs w:val="18"/>
              </w:rPr>
              <w:t>Значення, тис. грн</w:t>
            </w:r>
            <w:r w:rsidRPr="001309E4">
              <w:rPr>
                <w:rFonts w:ascii="Times New Roman" w:eastAsia="Times New Roman" w:hAnsi="Times New Roman"/>
                <w:color w:val="000000"/>
                <w:sz w:val="18"/>
                <w:szCs w:val="18"/>
              </w:rPr>
              <w:t>.</w:t>
            </w:r>
          </w:p>
        </w:tc>
        <w:tc>
          <w:tcPr>
            <w:tcW w:w="1858" w:type="dxa"/>
            <w:vMerge w:val="restart"/>
            <w:vAlign w:val="center"/>
          </w:tcPr>
          <w:p w:rsidR="00756D4F" w:rsidRPr="001309E4" w:rsidRDefault="00756D4F" w:rsidP="007D758A">
            <w:pPr>
              <w:spacing w:after="0" w:line="240" w:lineRule="auto"/>
              <w:jc w:val="center"/>
              <w:rPr>
                <w:rFonts w:ascii="Times New Roman" w:eastAsia="Times New Roman" w:hAnsi="Times New Roman"/>
                <w:i/>
                <w:iCs/>
                <w:color w:val="000000"/>
                <w:sz w:val="18"/>
                <w:szCs w:val="18"/>
              </w:rPr>
            </w:pPr>
            <w:r w:rsidRPr="001309E4">
              <w:rPr>
                <w:rFonts w:ascii="Times New Roman" w:eastAsia="Times New Roman" w:hAnsi="Times New Roman"/>
                <w:i/>
                <w:iCs/>
                <w:color w:val="000000"/>
                <w:sz w:val="18"/>
                <w:szCs w:val="18"/>
              </w:rPr>
              <w:t>Вплив на власний капітал, тис. грн.</w:t>
            </w:r>
          </w:p>
        </w:tc>
        <w:tc>
          <w:tcPr>
            <w:tcW w:w="2335" w:type="dxa"/>
            <w:vMerge w:val="restart"/>
          </w:tcPr>
          <w:p w:rsidR="00756D4F" w:rsidRPr="001309E4" w:rsidRDefault="00756D4F" w:rsidP="007D758A">
            <w:pPr>
              <w:spacing w:after="0" w:line="240" w:lineRule="auto"/>
              <w:jc w:val="right"/>
              <w:rPr>
                <w:rFonts w:ascii="Times New Roman" w:eastAsia="Times New Roman" w:hAnsi="Times New Roman"/>
                <w:i/>
                <w:iCs/>
                <w:color w:val="000000"/>
                <w:sz w:val="18"/>
                <w:szCs w:val="18"/>
              </w:rPr>
            </w:pPr>
            <w:r w:rsidRPr="001309E4">
              <w:rPr>
                <w:rFonts w:ascii="Times New Roman" w:eastAsia="Times New Roman" w:hAnsi="Times New Roman"/>
                <w:i/>
                <w:iCs/>
                <w:color w:val="000000"/>
                <w:sz w:val="18"/>
                <w:szCs w:val="18"/>
              </w:rPr>
              <w:t>Вплив на власний капітал, %</w:t>
            </w:r>
          </w:p>
        </w:tc>
      </w:tr>
      <w:tr w:rsidR="00756D4F" w:rsidRPr="001309E4" w:rsidTr="007071F5">
        <w:trPr>
          <w:trHeight w:val="152"/>
        </w:trPr>
        <w:tc>
          <w:tcPr>
            <w:tcW w:w="3873" w:type="dxa"/>
            <w:shd w:val="clear" w:color="auto" w:fill="auto"/>
          </w:tcPr>
          <w:p w:rsidR="00756D4F" w:rsidRPr="001309E4" w:rsidRDefault="00756D4F" w:rsidP="007D758A">
            <w:pPr>
              <w:spacing w:after="0" w:line="240" w:lineRule="auto"/>
              <w:rPr>
                <w:rFonts w:ascii="Times New Roman" w:eastAsia="Times New Roman" w:hAnsi="Times New Roman"/>
                <w:i/>
                <w:sz w:val="18"/>
                <w:szCs w:val="18"/>
              </w:rPr>
            </w:pPr>
            <w:r w:rsidRPr="001309E4">
              <w:rPr>
                <w:rFonts w:ascii="Times New Roman" w:eastAsia="Times New Roman" w:hAnsi="Times New Roman"/>
                <w:i/>
                <w:sz w:val="18"/>
                <w:szCs w:val="18"/>
              </w:rPr>
              <w:t>Сценарій</w:t>
            </w:r>
          </w:p>
        </w:tc>
        <w:tc>
          <w:tcPr>
            <w:tcW w:w="1857" w:type="dxa"/>
            <w:vMerge/>
            <w:vAlign w:val="center"/>
          </w:tcPr>
          <w:p w:rsidR="00756D4F" w:rsidRPr="001309E4" w:rsidRDefault="00756D4F" w:rsidP="007D758A">
            <w:pPr>
              <w:spacing w:after="0" w:line="240" w:lineRule="auto"/>
              <w:jc w:val="right"/>
              <w:rPr>
                <w:rFonts w:ascii="Times New Roman" w:eastAsia="Times New Roman" w:hAnsi="Times New Roman"/>
                <w:b/>
                <w:color w:val="000000"/>
              </w:rPr>
            </w:pPr>
          </w:p>
        </w:tc>
        <w:tc>
          <w:tcPr>
            <w:tcW w:w="1858" w:type="dxa"/>
            <w:vMerge/>
          </w:tcPr>
          <w:p w:rsidR="00756D4F" w:rsidRPr="001309E4" w:rsidRDefault="00756D4F" w:rsidP="007D758A">
            <w:pPr>
              <w:spacing w:after="0" w:line="240" w:lineRule="auto"/>
              <w:jc w:val="right"/>
              <w:rPr>
                <w:rFonts w:ascii="Times New Roman" w:eastAsia="Times New Roman" w:hAnsi="Times New Roman"/>
                <w:b/>
                <w:i/>
                <w:iCs/>
                <w:color w:val="000000"/>
              </w:rPr>
            </w:pPr>
          </w:p>
        </w:tc>
        <w:tc>
          <w:tcPr>
            <w:tcW w:w="2335" w:type="dxa"/>
            <w:vMerge/>
          </w:tcPr>
          <w:p w:rsidR="00756D4F" w:rsidRPr="001309E4" w:rsidRDefault="00756D4F" w:rsidP="007D758A">
            <w:pPr>
              <w:spacing w:after="0" w:line="240" w:lineRule="auto"/>
              <w:jc w:val="right"/>
              <w:rPr>
                <w:rFonts w:ascii="Times New Roman" w:eastAsia="Times New Roman" w:hAnsi="Times New Roman"/>
                <w:b/>
                <w:i/>
                <w:iCs/>
                <w:color w:val="000000"/>
              </w:rPr>
            </w:pPr>
          </w:p>
        </w:tc>
      </w:tr>
      <w:tr w:rsidR="00756D4F" w:rsidRPr="001309E4" w:rsidTr="007071F5">
        <w:trPr>
          <w:trHeight w:val="184"/>
        </w:trPr>
        <w:tc>
          <w:tcPr>
            <w:tcW w:w="3873" w:type="dxa"/>
            <w:shd w:val="clear" w:color="auto" w:fill="auto"/>
          </w:tcPr>
          <w:p w:rsidR="00756D4F" w:rsidRPr="001309E4" w:rsidRDefault="00756D4F" w:rsidP="007D758A">
            <w:pPr>
              <w:spacing w:after="0" w:line="240" w:lineRule="auto"/>
              <w:rPr>
                <w:rFonts w:ascii="Times New Roman" w:eastAsia="Times New Roman" w:hAnsi="Times New Roman"/>
                <w:b/>
                <w:color w:val="000000"/>
              </w:rPr>
            </w:pPr>
            <w:r w:rsidRPr="001309E4">
              <w:rPr>
                <w:rFonts w:ascii="Times New Roman" w:eastAsia="Times New Roman" w:hAnsi="Times New Roman"/>
                <w:b/>
              </w:rPr>
              <w:t>Базова велична під ринковим/страховим ризиком</w:t>
            </w:r>
          </w:p>
        </w:tc>
        <w:tc>
          <w:tcPr>
            <w:tcW w:w="1857" w:type="dxa"/>
            <w:vAlign w:val="center"/>
          </w:tcPr>
          <w:p w:rsidR="00756D4F" w:rsidRPr="001309E4" w:rsidRDefault="00756D4F" w:rsidP="007D758A">
            <w:pPr>
              <w:spacing w:after="0" w:line="240" w:lineRule="auto"/>
              <w:jc w:val="center"/>
              <w:rPr>
                <w:rFonts w:ascii="Times New Roman" w:eastAsia="Times New Roman" w:hAnsi="Times New Roman"/>
                <w:color w:val="000000"/>
                <w:sz w:val="24"/>
                <w:szCs w:val="24"/>
              </w:rPr>
            </w:pPr>
            <w:r w:rsidRPr="001309E4">
              <w:rPr>
                <w:rFonts w:ascii="Times New Roman" w:eastAsia="Times New Roman" w:hAnsi="Times New Roman"/>
                <w:color w:val="000000"/>
                <w:sz w:val="24"/>
                <w:szCs w:val="24"/>
              </w:rPr>
              <w:t xml:space="preserve">65,55  </w:t>
            </w:r>
          </w:p>
        </w:tc>
        <w:tc>
          <w:tcPr>
            <w:tcW w:w="1858" w:type="dxa"/>
          </w:tcPr>
          <w:p w:rsidR="00756D4F" w:rsidRPr="001309E4" w:rsidRDefault="00756D4F" w:rsidP="007D758A">
            <w:pPr>
              <w:spacing w:after="0" w:line="240" w:lineRule="auto"/>
              <w:jc w:val="center"/>
              <w:rPr>
                <w:rFonts w:ascii="Times New Roman" w:eastAsia="Times New Roman" w:hAnsi="Times New Roman"/>
                <w:i/>
                <w:iCs/>
                <w:color w:val="000000"/>
                <w:sz w:val="24"/>
                <w:szCs w:val="24"/>
              </w:rPr>
            </w:pPr>
            <w:r w:rsidRPr="001309E4">
              <w:rPr>
                <w:rFonts w:ascii="Times New Roman" w:eastAsia="Times New Roman" w:hAnsi="Times New Roman"/>
                <w:color w:val="000000"/>
                <w:sz w:val="24"/>
                <w:szCs w:val="24"/>
              </w:rPr>
              <w:t>х</w:t>
            </w:r>
          </w:p>
        </w:tc>
        <w:tc>
          <w:tcPr>
            <w:tcW w:w="2335" w:type="dxa"/>
          </w:tcPr>
          <w:p w:rsidR="00756D4F" w:rsidRPr="001309E4" w:rsidRDefault="00756D4F" w:rsidP="007D758A">
            <w:pPr>
              <w:spacing w:after="0" w:line="240" w:lineRule="auto"/>
              <w:jc w:val="center"/>
              <w:rPr>
                <w:rFonts w:ascii="Times New Roman" w:eastAsia="Times New Roman" w:hAnsi="Times New Roman"/>
                <w:i/>
                <w:iCs/>
                <w:color w:val="000000"/>
                <w:sz w:val="24"/>
                <w:szCs w:val="24"/>
              </w:rPr>
            </w:pPr>
            <w:r w:rsidRPr="001309E4">
              <w:rPr>
                <w:rFonts w:ascii="Times New Roman" w:eastAsia="Times New Roman" w:hAnsi="Times New Roman"/>
                <w:color w:val="000000"/>
                <w:sz w:val="24"/>
                <w:szCs w:val="24"/>
              </w:rPr>
              <w:t>х</w:t>
            </w:r>
          </w:p>
        </w:tc>
      </w:tr>
      <w:tr w:rsidR="00756D4F" w:rsidRPr="001309E4" w:rsidTr="007071F5">
        <w:trPr>
          <w:trHeight w:val="176"/>
        </w:trPr>
        <w:tc>
          <w:tcPr>
            <w:tcW w:w="3873" w:type="dxa"/>
            <w:shd w:val="clear" w:color="auto" w:fill="auto"/>
            <w:vAlign w:val="center"/>
          </w:tcPr>
          <w:p w:rsidR="00756D4F" w:rsidRPr="001309E4" w:rsidRDefault="00756D4F" w:rsidP="007D758A">
            <w:pPr>
              <w:spacing w:after="0" w:line="240" w:lineRule="auto"/>
              <w:rPr>
                <w:rFonts w:ascii="Times New Roman" w:eastAsia="Times New Roman" w:hAnsi="Times New Roman"/>
              </w:rPr>
            </w:pPr>
            <w:r w:rsidRPr="001309E4">
              <w:rPr>
                <w:rFonts w:ascii="Times New Roman" w:eastAsia="Times New Roman" w:hAnsi="Times New Roman"/>
              </w:rPr>
              <w:t xml:space="preserve">Підвищення ставки дисконтування на 1 базисний пункт </w:t>
            </w:r>
          </w:p>
        </w:tc>
        <w:tc>
          <w:tcPr>
            <w:tcW w:w="1857" w:type="dxa"/>
          </w:tcPr>
          <w:p w:rsidR="00756D4F" w:rsidRPr="001309E4" w:rsidRDefault="00756D4F" w:rsidP="007D758A">
            <w:pPr>
              <w:spacing w:after="0" w:line="240" w:lineRule="auto"/>
              <w:jc w:val="center"/>
              <w:rPr>
                <w:rFonts w:ascii="Times New Roman" w:eastAsia="Times New Roman" w:hAnsi="Times New Roman"/>
                <w:color w:val="000000"/>
                <w:sz w:val="24"/>
                <w:szCs w:val="24"/>
              </w:rPr>
            </w:pPr>
            <w:r w:rsidRPr="001309E4">
              <w:rPr>
                <w:rFonts w:ascii="Times New Roman" w:eastAsia="Times New Roman" w:hAnsi="Times New Roman"/>
                <w:color w:val="000000"/>
                <w:sz w:val="24"/>
                <w:szCs w:val="24"/>
              </w:rPr>
              <w:t>65,55</w:t>
            </w:r>
          </w:p>
        </w:tc>
        <w:tc>
          <w:tcPr>
            <w:tcW w:w="1858" w:type="dxa"/>
          </w:tcPr>
          <w:p w:rsidR="00756D4F" w:rsidRPr="001309E4" w:rsidRDefault="00756D4F" w:rsidP="007D758A">
            <w:pPr>
              <w:spacing w:after="0" w:line="240" w:lineRule="auto"/>
              <w:jc w:val="center"/>
              <w:rPr>
                <w:rFonts w:ascii="Times New Roman" w:eastAsia="Times New Roman" w:hAnsi="Times New Roman"/>
                <w:i/>
                <w:iCs/>
                <w:color w:val="000000"/>
                <w:sz w:val="24"/>
                <w:szCs w:val="24"/>
              </w:rPr>
            </w:pPr>
            <w:r w:rsidRPr="001309E4">
              <w:rPr>
                <w:rFonts w:ascii="Times New Roman" w:eastAsia="Times New Roman" w:hAnsi="Times New Roman"/>
                <w:color w:val="000000"/>
                <w:sz w:val="24"/>
                <w:szCs w:val="24"/>
              </w:rPr>
              <w:t>-</w:t>
            </w:r>
          </w:p>
        </w:tc>
        <w:tc>
          <w:tcPr>
            <w:tcW w:w="2335" w:type="dxa"/>
          </w:tcPr>
          <w:p w:rsidR="00756D4F" w:rsidRPr="001309E4" w:rsidRDefault="00756D4F" w:rsidP="007D758A">
            <w:pPr>
              <w:spacing w:after="0" w:line="240" w:lineRule="auto"/>
              <w:jc w:val="center"/>
              <w:rPr>
                <w:rFonts w:ascii="Times New Roman" w:eastAsia="Times New Roman" w:hAnsi="Times New Roman"/>
                <w:i/>
                <w:iCs/>
                <w:color w:val="000000"/>
                <w:sz w:val="24"/>
                <w:szCs w:val="24"/>
              </w:rPr>
            </w:pPr>
            <w:r w:rsidRPr="001309E4">
              <w:rPr>
                <w:rFonts w:ascii="Times New Roman" w:eastAsia="Times New Roman" w:hAnsi="Times New Roman"/>
                <w:color w:val="000000"/>
                <w:sz w:val="24"/>
                <w:szCs w:val="24"/>
              </w:rPr>
              <w:t>0,0%</w:t>
            </w:r>
          </w:p>
        </w:tc>
      </w:tr>
      <w:tr w:rsidR="00756D4F" w:rsidRPr="001309E4" w:rsidTr="007071F5">
        <w:trPr>
          <w:trHeight w:val="512"/>
        </w:trPr>
        <w:tc>
          <w:tcPr>
            <w:tcW w:w="3873" w:type="dxa"/>
            <w:shd w:val="clear" w:color="auto" w:fill="auto"/>
            <w:vAlign w:val="center"/>
          </w:tcPr>
          <w:p w:rsidR="00756D4F" w:rsidRPr="001309E4" w:rsidRDefault="00756D4F" w:rsidP="007D758A">
            <w:pPr>
              <w:spacing w:after="0" w:line="240" w:lineRule="auto"/>
              <w:rPr>
                <w:rFonts w:ascii="Times New Roman" w:eastAsia="Times New Roman" w:hAnsi="Times New Roman"/>
              </w:rPr>
            </w:pPr>
            <w:r w:rsidRPr="001309E4">
              <w:rPr>
                <w:rFonts w:ascii="Times New Roman" w:eastAsia="Times New Roman" w:hAnsi="Times New Roman"/>
              </w:rPr>
              <w:t>Збільшення ставки дисконтування на 1 базисний пункт</w:t>
            </w:r>
          </w:p>
        </w:tc>
        <w:tc>
          <w:tcPr>
            <w:tcW w:w="1857" w:type="dxa"/>
          </w:tcPr>
          <w:p w:rsidR="00756D4F" w:rsidRPr="001309E4" w:rsidRDefault="00756D4F" w:rsidP="007D758A">
            <w:pPr>
              <w:spacing w:after="0" w:line="240" w:lineRule="auto"/>
              <w:jc w:val="center"/>
              <w:rPr>
                <w:rFonts w:ascii="Times New Roman" w:eastAsia="Times New Roman" w:hAnsi="Times New Roman"/>
                <w:color w:val="000000"/>
                <w:sz w:val="24"/>
                <w:szCs w:val="24"/>
              </w:rPr>
            </w:pPr>
            <w:r w:rsidRPr="001309E4">
              <w:rPr>
                <w:rFonts w:ascii="Times New Roman" w:eastAsia="Times New Roman" w:hAnsi="Times New Roman"/>
                <w:color w:val="000000"/>
                <w:sz w:val="24"/>
                <w:szCs w:val="24"/>
              </w:rPr>
              <w:t>65,55</w:t>
            </w:r>
          </w:p>
        </w:tc>
        <w:tc>
          <w:tcPr>
            <w:tcW w:w="1858" w:type="dxa"/>
          </w:tcPr>
          <w:p w:rsidR="00756D4F" w:rsidRPr="001309E4" w:rsidRDefault="00756D4F" w:rsidP="007D758A">
            <w:pPr>
              <w:spacing w:after="0" w:line="240" w:lineRule="auto"/>
              <w:jc w:val="center"/>
              <w:rPr>
                <w:rFonts w:ascii="Times New Roman" w:eastAsia="Times New Roman" w:hAnsi="Times New Roman"/>
                <w:i/>
                <w:iCs/>
                <w:color w:val="000000"/>
                <w:sz w:val="24"/>
                <w:szCs w:val="24"/>
              </w:rPr>
            </w:pPr>
            <w:r w:rsidRPr="001309E4">
              <w:rPr>
                <w:rFonts w:ascii="Times New Roman" w:eastAsia="Times New Roman" w:hAnsi="Times New Roman"/>
                <w:color w:val="000000"/>
                <w:sz w:val="24"/>
                <w:szCs w:val="24"/>
              </w:rPr>
              <w:t>-</w:t>
            </w:r>
          </w:p>
        </w:tc>
        <w:tc>
          <w:tcPr>
            <w:tcW w:w="2335" w:type="dxa"/>
          </w:tcPr>
          <w:p w:rsidR="00756D4F" w:rsidRPr="001309E4" w:rsidRDefault="00756D4F" w:rsidP="007D758A">
            <w:pPr>
              <w:spacing w:after="0" w:line="240" w:lineRule="auto"/>
              <w:jc w:val="center"/>
              <w:rPr>
                <w:rFonts w:ascii="Times New Roman" w:eastAsia="Times New Roman" w:hAnsi="Times New Roman"/>
                <w:i/>
                <w:iCs/>
                <w:color w:val="000000"/>
                <w:sz w:val="24"/>
                <w:szCs w:val="24"/>
              </w:rPr>
            </w:pPr>
            <w:r w:rsidRPr="001309E4">
              <w:rPr>
                <w:rFonts w:ascii="Times New Roman" w:eastAsia="Times New Roman" w:hAnsi="Times New Roman"/>
                <w:color w:val="000000"/>
                <w:sz w:val="24"/>
                <w:szCs w:val="24"/>
              </w:rPr>
              <w:t>0,0%</w:t>
            </w:r>
          </w:p>
        </w:tc>
      </w:tr>
      <w:tr w:rsidR="00756D4F" w:rsidRPr="001309E4" w:rsidTr="007071F5">
        <w:trPr>
          <w:trHeight w:val="184"/>
        </w:trPr>
        <w:tc>
          <w:tcPr>
            <w:tcW w:w="3873" w:type="dxa"/>
            <w:shd w:val="clear" w:color="auto" w:fill="auto"/>
            <w:vAlign w:val="center"/>
          </w:tcPr>
          <w:p w:rsidR="00756D4F" w:rsidRPr="001309E4" w:rsidRDefault="00756D4F" w:rsidP="007D758A">
            <w:pPr>
              <w:spacing w:after="0" w:line="240" w:lineRule="auto"/>
              <w:rPr>
                <w:rFonts w:ascii="Times New Roman" w:eastAsia="Times New Roman" w:hAnsi="Times New Roman"/>
              </w:rPr>
            </w:pPr>
            <w:r w:rsidRPr="001309E4">
              <w:rPr>
                <w:rFonts w:ascii="Times New Roman" w:eastAsia="Times New Roman" w:hAnsi="Times New Roman"/>
              </w:rPr>
              <w:t>Сповільнення врегулювання на 1 квартал</w:t>
            </w:r>
          </w:p>
        </w:tc>
        <w:tc>
          <w:tcPr>
            <w:tcW w:w="1857" w:type="dxa"/>
          </w:tcPr>
          <w:p w:rsidR="00756D4F" w:rsidRPr="001309E4" w:rsidRDefault="00756D4F" w:rsidP="007D758A">
            <w:pPr>
              <w:spacing w:after="0" w:line="240" w:lineRule="auto"/>
              <w:jc w:val="center"/>
              <w:rPr>
                <w:rFonts w:ascii="Times New Roman" w:eastAsia="Times New Roman" w:hAnsi="Times New Roman"/>
                <w:color w:val="000000"/>
                <w:sz w:val="24"/>
                <w:szCs w:val="24"/>
              </w:rPr>
            </w:pPr>
            <w:r w:rsidRPr="001309E4">
              <w:rPr>
                <w:rFonts w:ascii="Times New Roman" w:eastAsia="Times New Roman" w:hAnsi="Times New Roman"/>
                <w:color w:val="000000"/>
                <w:sz w:val="24"/>
                <w:szCs w:val="24"/>
              </w:rPr>
              <w:t>65,55</w:t>
            </w:r>
          </w:p>
        </w:tc>
        <w:tc>
          <w:tcPr>
            <w:tcW w:w="1858" w:type="dxa"/>
          </w:tcPr>
          <w:p w:rsidR="00756D4F" w:rsidRPr="001309E4" w:rsidRDefault="00756D4F" w:rsidP="007D758A">
            <w:pPr>
              <w:spacing w:after="0" w:line="240" w:lineRule="auto"/>
              <w:jc w:val="center"/>
              <w:rPr>
                <w:rFonts w:ascii="Times New Roman" w:eastAsia="Times New Roman" w:hAnsi="Times New Roman"/>
                <w:i/>
                <w:iCs/>
                <w:color w:val="000000"/>
                <w:sz w:val="24"/>
                <w:szCs w:val="24"/>
              </w:rPr>
            </w:pPr>
            <w:r w:rsidRPr="001309E4">
              <w:rPr>
                <w:rFonts w:ascii="Times New Roman" w:eastAsia="Times New Roman" w:hAnsi="Times New Roman"/>
                <w:color w:val="000000"/>
                <w:sz w:val="24"/>
                <w:szCs w:val="24"/>
              </w:rPr>
              <w:t>-</w:t>
            </w:r>
          </w:p>
        </w:tc>
        <w:tc>
          <w:tcPr>
            <w:tcW w:w="2335" w:type="dxa"/>
          </w:tcPr>
          <w:p w:rsidR="00756D4F" w:rsidRPr="001309E4" w:rsidRDefault="00756D4F" w:rsidP="007D758A">
            <w:pPr>
              <w:spacing w:after="0" w:line="240" w:lineRule="auto"/>
              <w:jc w:val="center"/>
              <w:rPr>
                <w:rFonts w:ascii="Times New Roman" w:eastAsia="Times New Roman" w:hAnsi="Times New Roman"/>
                <w:i/>
                <w:iCs/>
                <w:color w:val="000000"/>
                <w:sz w:val="24"/>
                <w:szCs w:val="24"/>
              </w:rPr>
            </w:pPr>
            <w:r w:rsidRPr="001309E4">
              <w:rPr>
                <w:rFonts w:ascii="Times New Roman" w:eastAsia="Times New Roman" w:hAnsi="Times New Roman"/>
                <w:color w:val="000000"/>
                <w:sz w:val="24"/>
                <w:szCs w:val="24"/>
              </w:rPr>
              <w:t>0,0%</w:t>
            </w:r>
          </w:p>
        </w:tc>
      </w:tr>
      <w:tr w:rsidR="00756D4F" w:rsidRPr="00064E09" w:rsidTr="007071F5">
        <w:trPr>
          <w:trHeight w:val="184"/>
        </w:trPr>
        <w:tc>
          <w:tcPr>
            <w:tcW w:w="3873" w:type="dxa"/>
            <w:shd w:val="clear" w:color="auto" w:fill="auto"/>
            <w:vAlign w:val="center"/>
          </w:tcPr>
          <w:p w:rsidR="00756D4F" w:rsidRPr="001309E4" w:rsidRDefault="00756D4F" w:rsidP="007D758A">
            <w:pPr>
              <w:spacing w:after="0" w:line="240" w:lineRule="auto"/>
              <w:jc w:val="both"/>
              <w:rPr>
                <w:rFonts w:ascii="Times New Roman" w:eastAsia="Times New Roman" w:hAnsi="Times New Roman"/>
              </w:rPr>
            </w:pPr>
            <w:r w:rsidRPr="001309E4">
              <w:rPr>
                <w:rFonts w:ascii="Times New Roman" w:eastAsia="Times New Roman" w:hAnsi="Times New Roman"/>
              </w:rPr>
              <w:t xml:space="preserve">Збільшення коефіцієнта збитковості на 5% за останній квартал </w:t>
            </w:r>
          </w:p>
        </w:tc>
        <w:tc>
          <w:tcPr>
            <w:tcW w:w="1857" w:type="dxa"/>
          </w:tcPr>
          <w:p w:rsidR="00756D4F" w:rsidRPr="001309E4" w:rsidRDefault="00756D4F" w:rsidP="007D758A">
            <w:pPr>
              <w:spacing w:after="0" w:line="240" w:lineRule="auto"/>
              <w:jc w:val="center"/>
              <w:rPr>
                <w:rFonts w:ascii="Times New Roman" w:eastAsia="Times New Roman" w:hAnsi="Times New Roman"/>
                <w:color w:val="000000"/>
                <w:sz w:val="24"/>
                <w:szCs w:val="24"/>
              </w:rPr>
            </w:pPr>
            <w:r w:rsidRPr="001309E4">
              <w:rPr>
                <w:rFonts w:ascii="Times New Roman" w:eastAsia="Times New Roman" w:hAnsi="Times New Roman"/>
                <w:color w:val="000000"/>
                <w:sz w:val="24"/>
                <w:szCs w:val="24"/>
              </w:rPr>
              <w:t>68,84</w:t>
            </w:r>
          </w:p>
        </w:tc>
        <w:tc>
          <w:tcPr>
            <w:tcW w:w="1858" w:type="dxa"/>
            <w:vAlign w:val="center"/>
          </w:tcPr>
          <w:p w:rsidR="00756D4F" w:rsidRPr="001309E4" w:rsidRDefault="00756D4F" w:rsidP="007D758A">
            <w:pPr>
              <w:spacing w:after="0" w:line="240" w:lineRule="auto"/>
              <w:jc w:val="center"/>
              <w:rPr>
                <w:rFonts w:ascii="Times New Roman" w:eastAsia="Times New Roman" w:hAnsi="Times New Roman"/>
                <w:i/>
                <w:iCs/>
                <w:color w:val="000000"/>
                <w:sz w:val="24"/>
                <w:szCs w:val="24"/>
              </w:rPr>
            </w:pPr>
            <w:r w:rsidRPr="001309E4">
              <w:rPr>
                <w:rFonts w:ascii="Times New Roman" w:eastAsia="Times New Roman" w:hAnsi="Times New Roman"/>
                <w:i/>
                <w:iCs/>
                <w:color w:val="000000"/>
                <w:sz w:val="24"/>
                <w:szCs w:val="24"/>
              </w:rPr>
              <w:t>3,28</w:t>
            </w:r>
          </w:p>
        </w:tc>
        <w:tc>
          <w:tcPr>
            <w:tcW w:w="2335" w:type="dxa"/>
          </w:tcPr>
          <w:p w:rsidR="00756D4F" w:rsidRPr="00064E09" w:rsidRDefault="00756D4F" w:rsidP="007D758A">
            <w:pPr>
              <w:spacing w:after="0" w:line="240" w:lineRule="auto"/>
              <w:jc w:val="center"/>
              <w:rPr>
                <w:rFonts w:ascii="Times New Roman" w:eastAsia="Times New Roman" w:hAnsi="Times New Roman"/>
                <w:i/>
                <w:iCs/>
                <w:color w:val="000000"/>
                <w:sz w:val="24"/>
                <w:szCs w:val="24"/>
              </w:rPr>
            </w:pPr>
            <w:r w:rsidRPr="001309E4">
              <w:rPr>
                <w:rFonts w:ascii="Times New Roman" w:eastAsia="Times New Roman" w:hAnsi="Times New Roman"/>
                <w:color w:val="000000"/>
                <w:sz w:val="24"/>
                <w:szCs w:val="24"/>
              </w:rPr>
              <w:t>5,0%</w:t>
            </w:r>
          </w:p>
        </w:tc>
      </w:tr>
    </w:tbl>
    <w:p w:rsidR="00756D4F" w:rsidRPr="00064E09" w:rsidRDefault="00756D4F" w:rsidP="007D758A">
      <w:pPr>
        <w:shd w:val="clear" w:color="auto" w:fill="FFFFFF"/>
        <w:autoSpaceDE w:val="0"/>
        <w:autoSpaceDN w:val="0"/>
        <w:adjustRightInd w:val="0"/>
        <w:spacing w:after="0" w:line="240" w:lineRule="auto"/>
        <w:jc w:val="both"/>
        <w:rPr>
          <w:rFonts w:ascii="Times New Roman" w:eastAsia="Times New Roman" w:hAnsi="Times New Roman"/>
          <w:b/>
        </w:rPr>
      </w:pPr>
    </w:p>
    <w:p w:rsidR="00756D4F" w:rsidRDefault="00756D4F" w:rsidP="007D758A">
      <w:pPr>
        <w:shd w:val="clear" w:color="auto" w:fill="FFFFFF"/>
        <w:autoSpaceDE w:val="0"/>
        <w:autoSpaceDN w:val="0"/>
        <w:adjustRightInd w:val="0"/>
        <w:spacing w:after="0" w:line="240" w:lineRule="auto"/>
        <w:jc w:val="both"/>
        <w:rPr>
          <w:rFonts w:ascii="Times New Roman" w:eastAsia="Times New Roman" w:hAnsi="Times New Roman"/>
          <w:b/>
        </w:rPr>
      </w:pPr>
    </w:p>
    <w:p w:rsidR="00756D4F" w:rsidRPr="00064E09" w:rsidRDefault="00756D4F" w:rsidP="00756D4F">
      <w:pPr>
        <w:shd w:val="clear" w:color="auto" w:fill="FFFFFF"/>
        <w:autoSpaceDE w:val="0"/>
        <w:autoSpaceDN w:val="0"/>
        <w:adjustRightInd w:val="0"/>
        <w:spacing w:line="259" w:lineRule="auto"/>
        <w:jc w:val="both"/>
        <w:rPr>
          <w:rFonts w:ascii="Times New Roman" w:eastAsia="Times New Roman" w:hAnsi="Times New Roman"/>
          <w:b/>
        </w:rPr>
      </w:pPr>
      <w:r w:rsidRPr="00064E09">
        <w:rPr>
          <w:rFonts w:ascii="Times New Roman" w:eastAsia="Times New Roman" w:hAnsi="Times New Roman"/>
          <w:b/>
        </w:rPr>
        <w:t>11. Управління капіталом.</w:t>
      </w:r>
    </w:p>
    <w:p w:rsidR="00756D4F" w:rsidRPr="00064E09" w:rsidRDefault="00756D4F" w:rsidP="00756D4F">
      <w:pPr>
        <w:shd w:val="clear" w:color="auto" w:fill="FFFFFF"/>
        <w:autoSpaceDE w:val="0"/>
        <w:autoSpaceDN w:val="0"/>
        <w:adjustRightInd w:val="0"/>
        <w:spacing w:line="259" w:lineRule="auto"/>
        <w:jc w:val="both"/>
        <w:rPr>
          <w:rFonts w:ascii="Times New Roman" w:eastAsia="Times New Roman" w:hAnsi="Times New Roman"/>
        </w:rPr>
      </w:pPr>
      <w:r w:rsidRPr="00064E09">
        <w:rPr>
          <w:rFonts w:ascii="Times New Roman" w:eastAsia="Times New Roman" w:hAnsi="Times New Roman"/>
        </w:rPr>
        <w:t>Основною метою Компанії відносно управління капіталом є дотримання вимог законодавства України відносно рівня достатності капіталу й вимог регуляторних органів в області страхування, а також забезпечення фінансової стабільності Компанії і її здатності продовжити здійснення фінансово-господарської діяльності відповідно до принципу безперервності діяльності.</w:t>
      </w:r>
    </w:p>
    <w:p w:rsidR="00756D4F" w:rsidRPr="00064E09" w:rsidRDefault="00756D4F" w:rsidP="00756D4F">
      <w:pPr>
        <w:shd w:val="clear" w:color="auto" w:fill="FFFFFF"/>
        <w:autoSpaceDE w:val="0"/>
        <w:autoSpaceDN w:val="0"/>
        <w:adjustRightInd w:val="0"/>
        <w:spacing w:line="259" w:lineRule="auto"/>
        <w:jc w:val="both"/>
        <w:rPr>
          <w:rFonts w:ascii="Times New Roman" w:eastAsia="Times New Roman" w:hAnsi="Times New Roman"/>
        </w:rPr>
      </w:pPr>
      <w:r w:rsidRPr="00064E09">
        <w:rPr>
          <w:rFonts w:ascii="Times New Roman" w:eastAsia="Times New Roman" w:hAnsi="Times New Roman"/>
        </w:rPr>
        <w:t>Політика Товариства передбачає підтримку стабільного рівня капіталу з метою забезпечення належної довіри з боку інвесторів, власників полісів та інших учасників на ринку, а також для забезпечення стійкого розвитку господарської діяльності у майбутньому. Здійснюючи управління капіталом, Товариство має на меті:</w:t>
      </w:r>
    </w:p>
    <w:p w:rsidR="00756D4F" w:rsidRPr="00064E09" w:rsidRDefault="00756D4F" w:rsidP="00756D4F">
      <w:pPr>
        <w:shd w:val="clear" w:color="auto" w:fill="FFFFFF"/>
        <w:autoSpaceDE w:val="0"/>
        <w:autoSpaceDN w:val="0"/>
        <w:adjustRightInd w:val="0"/>
        <w:spacing w:line="259" w:lineRule="auto"/>
        <w:jc w:val="both"/>
        <w:rPr>
          <w:rFonts w:ascii="Times New Roman" w:eastAsia="Times New Roman" w:hAnsi="Times New Roman"/>
        </w:rPr>
      </w:pPr>
      <w:r w:rsidRPr="00064E09">
        <w:rPr>
          <w:rFonts w:ascii="Times New Roman" w:eastAsia="Times New Roman" w:hAnsi="Times New Roman"/>
        </w:rPr>
        <w:sym w:font="Symbol" w:char="F0B7"/>
      </w:r>
      <w:r w:rsidRPr="00064E09">
        <w:rPr>
          <w:rFonts w:ascii="Times New Roman" w:eastAsia="Times New Roman" w:hAnsi="Times New Roman"/>
        </w:rPr>
        <w:t xml:space="preserve"> виконання вимог щодо капіталу, які встановлює регулятор ринку страхування, на якому Товариство здійснює свою діяльність; </w:t>
      </w:r>
    </w:p>
    <w:p w:rsidR="00756D4F" w:rsidRPr="00064E09" w:rsidRDefault="00756D4F" w:rsidP="00756D4F">
      <w:pPr>
        <w:shd w:val="clear" w:color="auto" w:fill="FFFFFF"/>
        <w:autoSpaceDE w:val="0"/>
        <w:autoSpaceDN w:val="0"/>
        <w:adjustRightInd w:val="0"/>
        <w:spacing w:line="259" w:lineRule="auto"/>
        <w:jc w:val="both"/>
        <w:rPr>
          <w:rFonts w:ascii="Times New Roman" w:eastAsia="Times New Roman" w:hAnsi="Times New Roman"/>
        </w:rPr>
      </w:pPr>
      <w:r w:rsidRPr="00064E09">
        <w:rPr>
          <w:rFonts w:ascii="Times New Roman" w:eastAsia="Times New Roman" w:hAnsi="Times New Roman"/>
        </w:rPr>
        <w:lastRenderedPageBreak/>
        <w:sym w:font="Symbol" w:char="F0B7"/>
      </w:r>
      <w:r w:rsidRPr="00064E09">
        <w:rPr>
          <w:rFonts w:ascii="Times New Roman" w:eastAsia="Times New Roman" w:hAnsi="Times New Roman"/>
        </w:rPr>
        <w:t xml:space="preserve"> збереження здатності Товариства продовжувати безперервну діяльність, що передбачає спроможність і надалі забезпечувати доходи для акціонерів та вигоди для інших зацікавлених осіб; </w:t>
      </w:r>
    </w:p>
    <w:p w:rsidR="00756D4F" w:rsidRPr="00064E09" w:rsidRDefault="00756D4F" w:rsidP="00756D4F">
      <w:pPr>
        <w:shd w:val="clear" w:color="auto" w:fill="FFFFFF"/>
        <w:autoSpaceDE w:val="0"/>
        <w:autoSpaceDN w:val="0"/>
        <w:adjustRightInd w:val="0"/>
        <w:spacing w:line="259" w:lineRule="auto"/>
        <w:jc w:val="both"/>
        <w:rPr>
          <w:rFonts w:ascii="Times New Roman" w:eastAsia="Times New Roman" w:hAnsi="Times New Roman"/>
        </w:rPr>
      </w:pPr>
      <w:r w:rsidRPr="00064E09">
        <w:rPr>
          <w:rFonts w:ascii="Times New Roman" w:eastAsia="Times New Roman" w:hAnsi="Times New Roman"/>
        </w:rPr>
        <w:sym w:font="Symbol" w:char="F0B7"/>
      </w:r>
      <w:r w:rsidRPr="00064E09">
        <w:rPr>
          <w:rFonts w:ascii="Times New Roman" w:eastAsia="Times New Roman" w:hAnsi="Times New Roman"/>
        </w:rPr>
        <w:t xml:space="preserve"> забезпечення адекватного доходу, визначаючи ціни страхування пропорційно рівню ризику. </w:t>
      </w:r>
    </w:p>
    <w:p w:rsidR="00756D4F" w:rsidRPr="00064E09" w:rsidRDefault="00756D4F" w:rsidP="00756D4F">
      <w:pPr>
        <w:shd w:val="clear" w:color="auto" w:fill="FFFFFF"/>
        <w:autoSpaceDE w:val="0"/>
        <w:autoSpaceDN w:val="0"/>
        <w:adjustRightInd w:val="0"/>
        <w:spacing w:line="259" w:lineRule="auto"/>
        <w:jc w:val="both"/>
        <w:rPr>
          <w:rFonts w:ascii="Times New Roman" w:eastAsia="Times New Roman" w:hAnsi="Times New Roman"/>
        </w:rPr>
      </w:pPr>
      <w:r w:rsidRPr="00064E09">
        <w:rPr>
          <w:rFonts w:ascii="Times New Roman" w:eastAsia="Times New Roman" w:hAnsi="Times New Roman"/>
        </w:rPr>
        <w:t>Товариство повинне виконувати вимоги щодо платоспроможності страхових компаній, які є чинними в Україні. Товариство проводить необхідне тестування з метою забезпечення постійного та повного виконання цих вимог</w:t>
      </w:r>
      <w:r w:rsidR="00DF2694">
        <w:rPr>
          <w:rFonts w:ascii="Times New Roman" w:eastAsia="Times New Roman" w:hAnsi="Times New Roman"/>
          <w:lang w:val="uk-UA"/>
        </w:rPr>
        <w:t>.</w:t>
      </w:r>
    </w:p>
    <w:p w:rsidR="00756D4F" w:rsidRDefault="00756D4F" w:rsidP="00756D4F">
      <w:pPr>
        <w:widowControl w:val="0"/>
        <w:spacing w:line="259" w:lineRule="auto"/>
        <w:jc w:val="both"/>
        <w:rPr>
          <w:rFonts w:ascii="Times New Roman" w:eastAsia="Times New Roman" w:hAnsi="Times New Roman"/>
          <w:lang w:val="uk-UA"/>
        </w:rPr>
      </w:pPr>
      <w:r w:rsidRPr="00064E09">
        <w:rPr>
          <w:rFonts w:ascii="Times New Roman" w:eastAsia="Times New Roman" w:hAnsi="Times New Roman"/>
        </w:rPr>
        <w:t>Станом на 31.12.202</w:t>
      </w:r>
      <w:r w:rsidR="008237A1">
        <w:rPr>
          <w:rFonts w:ascii="Times New Roman" w:eastAsia="Times New Roman" w:hAnsi="Times New Roman"/>
          <w:lang w:val="uk-UA"/>
        </w:rPr>
        <w:t>4</w:t>
      </w:r>
      <w:r w:rsidRPr="00064E09">
        <w:rPr>
          <w:rFonts w:ascii="Times New Roman" w:eastAsia="Times New Roman" w:hAnsi="Times New Roman"/>
        </w:rPr>
        <w:t xml:space="preserve"> року Компанія виконує вимоги Постанови НБУ від 2</w:t>
      </w:r>
      <w:r w:rsidR="008237A1">
        <w:rPr>
          <w:rFonts w:ascii="Times New Roman" w:eastAsia="Times New Roman" w:hAnsi="Times New Roman"/>
          <w:lang w:val="uk-UA"/>
        </w:rPr>
        <w:t>9</w:t>
      </w:r>
      <w:r w:rsidRPr="00064E09">
        <w:rPr>
          <w:rFonts w:ascii="Times New Roman" w:eastAsia="Times New Roman" w:hAnsi="Times New Roman"/>
        </w:rPr>
        <w:t>.12.202</w:t>
      </w:r>
      <w:r w:rsidR="008237A1">
        <w:rPr>
          <w:rFonts w:ascii="Times New Roman" w:eastAsia="Times New Roman" w:hAnsi="Times New Roman"/>
          <w:lang w:val="uk-UA"/>
        </w:rPr>
        <w:t>3</w:t>
      </w:r>
      <w:r w:rsidRPr="00064E09">
        <w:rPr>
          <w:rFonts w:ascii="Times New Roman" w:eastAsia="Times New Roman" w:hAnsi="Times New Roman"/>
        </w:rPr>
        <w:t xml:space="preserve"> № </w:t>
      </w:r>
      <w:r w:rsidR="008237A1">
        <w:rPr>
          <w:rFonts w:ascii="Times New Roman" w:eastAsia="Times New Roman" w:hAnsi="Times New Roman"/>
          <w:lang w:val="uk-UA"/>
        </w:rPr>
        <w:t>201</w:t>
      </w:r>
      <w:r w:rsidRPr="00064E09">
        <w:rPr>
          <w:rFonts w:ascii="Times New Roman" w:eastAsia="Times New Roman" w:hAnsi="Times New Roman"/>
        </w:rPr>
        <w:t xml:space="preserve"> «Про затвердження Положення про </w:t>
      </w:r>
      <w:r w:rsidR="008237A1">
        <w:rPr>
          <w:rFonts w:ascii="Times New Roman" w:eastAsia="Times New Roman" w:hAnsi="Times New Roman"/>
          <w:lang w:val="uk-UA"/>
        </w:rPr>
        <w:t>встановлення вимог щодо забезпечення платоспроможності та інвестиційної діяльності страховика</w:t>
      </w:r>
      <w:r w:rsidRPr="00064E09">
        <w:rPr>
          <w:rFonts w:ascii="Times New Roman" w:eastAsia="Times New Roman" w:hAnsi="Times New Roman"/>
        </w:rPr>
        <w:t>».</w:t>
      </w:r>
      <w:bookmarkStart w:id="57" w:name="_Hlk132832391"/>
    </w:p>
    <w:p w:rsidR="008237A1" w:rsidRPr="00BF79A7" w:rsidRDefault="008237A1" w:rsidP="008237A1">
      <w:pPr>
        <w:pStyle w:val="st2"/>
        <w:spacing w:after="0"/>
        <w:ind w:firstLine="567"/>
        <w:jc w:val="center"/>
        <w:rPr>
          <w:rStyle w:val="st42"/>
          <w:rFonts w:eastAsia="Calibri"/>
          <w:i/>
          <w:sz w:val="22"/>
          <w:szCs w:val="22"/>
        </w:rPr>
      </w:pPr>
      <w:r w:rsidRPr="00BF79A7">
        <w:rPr>
          <w:rStyle w:val="st42"/>
          <w:rFonts w:eastAsia="Calibri"/>
          <w:i/>
          <w:sz w:val="22"/>
          <w:szCs w:val="22"/>
        </w:rPr>
        <w:t>Звіт про розрахунок регулятивного капіталу страховика</w:t>
      </w:r>
    </w:p>
    <w:p w:rsidR="008237A1" w:rsidRPr="00BF79A7" w:rsidRDefault="008237A1" w:rsidP="008237A1">
      <w:pPr>
        <w:pStyle w:val="st2"/>
        <w:spacing w:after="0"/>
        <w:ind w:firstLine="0"/>
        <w:rPr>
          <w:rStyle w:val="st42"/>
          <w:rFonts w:eastAsia="Calibri"/>
          <w:sz w:val="22"/>
          <w:szCs w:val="22"/>
        </w:rPr>
      </w:pPr>
      <w:r w:rsidRPr="00BF79A7">
        <w:rPr>
          <w:rStyle w:val="st42"/>
          <w:rFonts w:eastAsia="Calibri"/>
          <w:sz w:val="22"/>
          <w:szCs w:val="22"/>
        </w:rPr>
        <w:t xml:space="preserve"> Складові регулятивного капіталу першого рівня:</w:t>
      </w:r>
    </w:p>
    <w:p w:rsidR="008237A1" w:rsidRPr="00BF79A7" w:rsidRDefault="008237A1" w:rsidP="008237A1">
      <w:pPr>
        <w:pStyle w:val="st2"/>
        <w:spacing w:after="0"/>
        <w:ind w:firstLine="0"/>
        <w:rPr>
          <w:rStyle w:val="st42"/>
          <w:rFonts w:eastAsia="Calibri"/>
          <w:sz w:val="22"/>
          <w:szCs w:val="22"/>
        </w:rPr>
      </w:pPr>
      <w:r w:rsidRPr="00BF79A7">
        <w:rPr>
          <w:rStyle w:val="st42"/>
          <w:rFonts w:eastAsia="Calibri"/>
          <w:sz w:val="22"/>
          <w:szCs w:val="22"/>
        </w:rPr>
        <w:t xml:space="preserve">      -зареєстрований статутний капітал представлений простими акціями  48000 тис. грн..;</w:t>
      </w:r>
    </w:p>
    <w:p w:rsidR="008237A1" w:rsidRPr="00BF79A7" w:rsidRDefault="008237A1" w:rsidP="008237A1">
      <w:pPr>
        <w:pStyle w:val="st2"/>
        <w:spacing w:after="0"/>
        <w:ind w:firstLine="0"/>
        <w:rPr>
          <w:rStyle w:val="st42"/>
          <w:rFonts w:eastAsia="Calibri"/>
          <w:sz w:val="22"/>
          <w:szCs w:val="22"/>
        </w:rPr>
      </w:pPr>
      <w:r w:rsidRPr="00BF79A7">
        <w:rPr>
          <w:rStyle w:val="st42"/>
          <w:rFonts w:eastAsia="Calibri"/>
          <w:sz w:val="22"/>
          <w:szCs w:val="22"/>
        </w:rPr>
        <w:t xml:space="preserve">      - нерозподілений прибуток минулих років після вирахування дивідендів, які мають бути виплачені – 375 тис. грн..;</w:t>
      </w:r>
    </w:p>
    <w:p w:rsidR="008237A1" w:rsidRPr="00BF79A7" w:rsidRDefault="008237A1" w:rsidP="008237A1">
      <w:pPr>
        <w:pStyle w:val="st2"/>
        <w:spacing w:after="0"/>
        <w:ind w:firstLine="0"/>
        <w:rPr>
          <w:rStyle w:val="st42"/>
          <w:rFonts w:eastAsia="Calibri"/>
          <w:sz w:val="22"/>
          <w:szCs w:val="22"/>
        </w:rPr>
      </w:pPr>
      <w:r w:rsidRPr="00BF79A7">
        <w:rPr>
          <w:rStyle w:val="st42"/>
          <w:rFonts w:eastAsia="Calibri"/>
          <w:sz w:val="22"/>
          <w:szCs w:val="22"/>
        </w:rPr>
        <w:t xml:space="preserve">     - резервний капітал, що створюється згідно із законодавством України – 15 тис. грн.;</w:t>
      </w:r>
    </w:p>
    <w:p w:rsidR="008237A1" w:rsidRPr="00BF79A7" w:rsidRDefault="008237A1" w:rsidP="008237A1">
      <w:pPr>
        <w:pStyle w:val="st2"/>
        <w:spacing w:after="0"/>
        <w:ind w:firstLine="0"/>
        <w:rPr>
          <w:rStyle w:val="st42"/>
          <w:rFonts w:eastAsia="Calibri"/>
          <w:sz w:val="22"/>
          <w:szCs w:val="22"/>
        </w:rPr>
      </w:pPr>
      <w:r w:rsidRPr="00BF79A7">
        <w:rPr>
          <w:rStyle w:val="st42"/>
          <w:rFonts w:eastAsia="Calibri"/>
          <w:sz w:val="22"/>
          <w:szCs w:val="22"/>
        </w:rPr>
        <w:t xml:space="preserve">    Сума складових регулятивного капіталу першого рівня становить 48267,5 тис. грн..</w:t>
      </w:r>
    </w:p>
    <w:p w:rsidR="008237A1" w:rsidRPr="00BF79A7" w:rsidRDefault="008237A1" w:rsidP="008237A1">
      <w:pPr>
        <w:pStyle w:val="st2"/>
        <w:spacing w:after="0"/>
        <w:ind w:firstLine="0"/>
        <w:rPr>
          <w:rStyle w:val="st42"/>
          <w:rFonts w:eastAsia="Calibri"/>
          <w:sz w:val="22"/>
          <w:szCs w:val="22"/>
        </w:rPr>
      </w:pPr>
      <w:r w:rsidRPr="00BF79A7">
        <w:rPr>
          <w:rStyle w:val="st42"/>
          <w:rFonts w:eastAsia="Calibri"/>
          <w:sz w:val="22"/>
          <w:szCs w:val="22"/>
        </w:rPr>
        <w:t>Складові регулятивного капіталу другого рівня:</w:t>
      </w:r>
    </w:p>
    <w:p w:rsidR="008237A1" w:rsidRPr="00BF79A7" w:rsidRDefault="008237A1" w:rsidP="008237A1">
      <w:pPr>
        <w:pStyle w:val="st2"/>
        <w:numPr>
          <w:ilvl w:val="0"/>
          <w:numId w:val="21"/>
        </w:numPr>
        <w:spacing w:after="0"/>
        <w:rPr>
          <w:rStyle w:val="st42"/>
          <w:rFonts w:eastAsia="Calibri"/>
          <w:sz w:val="22"/>
          <w:szCs w:val="22"/>
        </w:rPr>
      </w:pPr>
      <w:r w:rsidRPr="00BF79A7">
        <w:rPr>
          <w:rStyle w:val="st42"/>
          <w:rFonts w:eastAsia="Calibri"/>
          <w:sz w:val="22"/>
          <w:szCs w:val="22"/>
        </w:rPr>
        <w:t xml:space="preserve"> збиток поточного року 122,5 тис. грн..</w:t>
      </w:r>
    </w:p>
    <w:p w:rsidR="008237A1" w:rsidRPr="00BF79A7" w:rsidRDefault="008237A1" w:rsidP="008237A1">
      <w:pPr>
        <w:pStyle w:val="st2"/>
        <w:spacing w:after="0"/>
        <w:ind w:left="201" w:firstLine="0"/>
        <w:rPr>
          <w:rStyle w:val="st42"/>
          <w:rFonts w:eastAsia="Calibri"/>
          <w:sz w:val="22"/>
          <w:szCs w:val="22"/>
        </w:rPr>
      </w:pPr>
      <w:r w:rsidRPr="00BF79A7">
        <w:rPr>
          <w:rStyle w:val="st42"/>
          <w:rFonts w:eastAsia="Calibri"/>
          <w:sz w:val="22"/>
          <w:szCs w:val="22"/>
        </w:rPr>
        <w:t>Сума складових регулятивного капіталу першого рівня, капіталу другого рівня та капіталу третього рівня становить 48145 тис. грн..</w:t>
      </w:r>
    </w:p>
    <w:p w:rsidR="008237A1" w:rsidRPr="00BF79A7" w:rsidRDefault="008237A1" w:rsidP="008237A1">
      <w:pPr>
        <w:pStyle w:val="st2"/>
        <w:spacing w:after="0"/>
        <w:ind w:left="201" w:firstLine="0"/>
        <w:rPr>
          <w:sz w:val="22"/>
          <w:szCs w:val="22"/>
          <w:lang w:val="ru-RU"/>
        </w:rPr>
      </w:pPr>
      <w:r w:rsidRPr="00BF79A7">
        <w:rPr>
          <w:sz w:val="22"/>
          <w:szCs w:val="22"/>
          <w:lang w:val="ru-RU"/>
        </w:rPr>
        <w:t>Сума прийнятних активів страховика для розрахунку регулятивного капіталу становить 91412,2 тис. грн. та складається з таких активів:</w:t>
      </w:r>
    </w:p>
    <w:p w:rsidR="008237A1" w:rsidRPr="00BF79A7" w:rsidRDefault="008237A1" w:rsidP="008237A1">
      <w:pPr>
        <w:pStyle w:val="st2"/>
        <w:spacing w:after="0"/>
        <w:ind w:left="201" w:firstLine="0"/>
        <w:rPr>
          <w:sz w:val="22"/>
          <w:szCs w:val="22"/>
          <w:lang w:val="ru-RU"/>
        </w:rPr>
      </w:pPr>
      <w:r w:rsidRPr="00BF79A7">
        <w:rPr>
          <w:sz w:val="22"/>
          <w:szCs w:val="22"/>
          <w:lang w:val="ru-RU"/>
        </w:rPr>
        <w:t>- грошові кошти на поточних рахунках – 44524,6 тис. грн.</w:t>
      </w:r>
    </w:p>
    <w:p w:rsidR="008237A1" w:rsidRPr="00BF79A7" w:rsidRDefault="008237A1" w:rsidP="008237A1">
      <w:pPr>
        <w:pStyle w:val="st2"/>
        <w:spacing w:after="0"/>
        <w:ind w:left="201" w:firstLine="0"/>
        <w:rPr>
          <w:sz w:val="22"/>
          <w:szCs w:val="22"/>
          <w:lang w:val="ru-RU"/>
        </w:rPr>
      </w:pPr>
      <w:r w:rsidRPr="00BF79A7">
        <w:rPr>
          <w:sz w:val="22"/>
          <w:szCs w:val="22"/>
          <w:lang w:val="ru-RU"/>
        </w:rPr>
        <w:t>- банківські вклади (депозити) – 20005 тис. грн.</w:t>
      </w:r>
    </w:p>
    <w:p w:rsidR="008237A1" w:rsidRPr="00BF79A7" w:rsidRDefault="008237A1" w:rsidP="008237A1">
      <w:pPr>
        <w:pStyle w:val="st2"/>
        <w:spacing w:after="0"/>
        <w:ind w:left="201" w:firstLine="0"/>
        <w:rPr>
          <w:sz w:val="22"/>
          <w:szCs w:val="22"/>
          <w:lang w:val="ru-RU"/>
        </w:rPr>
      </w:pPr>
      <w:r w:rsidRPr="00BF79A7">
        <w:rPr>
          <w:sz w:val="22"/>
          <w:szCs w:val="22"/>
          <w:lang w:val="ru-RU"/>
        </w:rPr>
        <w:t xml:space="preserve">- нерухоме майно – 14113,2 тис. грн. (20 %  від капіталу платоспроможності та зобов'язань, з врахуванням 10 % в 1 об'єкт). На виконання Постанови НБУ №71 від 21.06.2024 р. Товариство здійснило переоцінку  нерухомого майна, залучивши Суб'єкта оціночної діяльності, яке є прийнятним активом для розрахунку регулятивного капіталу. </w:t>
      </w:r>
    </w:p>
    <w:p w:rsidR="008237A1" w:rsidRPr="00BF79A7" w:rsidRDefault="008237A1" w:rsidP="008237A1">
      <w:pPr>
        <w:pStyle w:val="st2"/>
        <w:spacing w:after="0"/>
        <w:ind w:left="201" w:firstLine="0"/>
        <w:rPr>
          <w:sz w:val="22"/>
          <w:szCs w:val="22"/>
          <w:lang w:val="ru-RU"/>
        </w:rPr>
      </w:pPr>
      <w:r w:rsidRPr="00BF79A7">
        <w:rPr>
          <w:sz w:val="22"/>
          <w:szCs w:val="22"/>
          <w:lang w:val="ru-RU"/>
        </w:rPr>
        <w:t>- права вимоги до перестраховиків – 609 тис. грн.</w:t>
      </w:r>
    </w:p>
    <w:p w:rsidR="008237A1" w:rsidRPr="00BF79A7" w:rsidRDefault="008237A1" w:rsidP="008237A1">
      <w:pPr>
        <w:pStyle w:val="st2"/>
        <w:spacing w:after="0"/>
        <w:ind w:left="201" w:firstLine="0"/>
        <w:rPr>
          <w:sz w:val="22"/>
          <w:szCs w:val="22"/>
          <w:lang w:val="ru-RU"/>
        </w:rPr>
      </w:pPr>
      <w:r w:rsidRPr="00BF79A7">
        <w:rPr>
          <w:sz w:val="22"/>
          <w:szCs w:val="22"/>
          <w:lang w:val="ru-RU"/>
        </w:rPr>
        <w:t>- кошти сплачені у ФЗП  МТСБУ – 11857,2 тис. грн.</w:t>
      </w:r>
    </w:p>
    <w:p w:rsidR="008237A1" w:rsidRPr="00BF79A7" w:rsidRDefault="008237A1" w:rsidP="008237A1">
      <w:pPr>
        <w:pStyle w:val="st2"/>
        <w:spacing w:after="0"/>
        <w:ind w:left="201" w:firstLine="0"/>
        <w:rPr>
          <w:sz w:val="22"/>
          <w:szCs w:val="22"/>
          <w:lang w:val="ru-RU"/>
        </w:rPr>
      </w:pPr>
      <w:r w:rsidRPr="00BF79A7">
        <w:rPr>
          <w:sz w:val="22"/>
          <w:szCs w:val="22"/>
          <w:lang w:val="ru-RU"/>
        </w:rPr>
        <w:t>- непрострочена дебіторська заборгованість за нарахованими відсотками від розміщення залишків коштів у централізованих страхових резервних фондах Моторного (транспортного) страхового бюро України – 303,2 тис. грн.</w:t>
      </w:r>
    </w:p>
    <w:p w:rsidR="008237A1" w:rsidRPr="00BF79A7" w:rsidRDefault="008237A1" w:rsidP="008237A1">
      <w:pPr>
        <w:pStyle w:val="st2"/>
        <w:spacing w:after="0"/>
        <w:ind w:left="201" w:firstLine="0"/>
        <w:rPr>
          <w:sz w:val="22"/>
          <w:szCs w:val="22"/>
          <w:lang w:val="ru-RU"/>
        </w:rPr>
      </w:pPr>
      <w:r w:rsidRPr="00BF79A7">
        <w:rPr>
          <w:sz w:val="22"/>
          <w:szCs w:val="22"/>
          <w:lang w:val="ru-RU"/>
        </w:rPr>
        <w:t>Загальна сума усіх зобов’язань і забезпечень страховика, крім позабалансових (визначена за даними регуляторного балансу страховика) становить 32840,5 тис. грн.;</w:t>
      </w:r>
    </w:p>
    <w:p w:rsidR="008237A1" w:rsidRPr="00BF79A7" w:rsidRDefault="008237A1" w:rsidP="008237A1">
      <w:pPr>
        <w:jc w:val="both"/>
        <w:rPr>
          <w:rFonts w:ascii="Times New Roman" w:hAnsi="Times New Roman" w:cs="Times New Roman"/>
        </w:rPr>
      </w:pPr>
      <w:r w:rsidRPr="00BF79A7">
        <w:rPr>
          <w:rFonts w:ascii="Times New Roman" w:hAnsi="Times New Roman" w:cs="Times New Roman"/>
        </w:rPr>
        <w:t>Сума прийнятного регулятивного капіталу (Надлишок прийнятних активів для цілей розрахунку регулятивного капіталу над зобов’язаннями страховика) становить:</w:t>
      </w:r>
    </w:p>
    <w:p w:rsidR="008237A1" w:rsidRPr="00BF79A7" w:rsidRDefault="008237A1" w:rsidP="008237A1">
      <w:pPr>
        <w:jc w:val="both"/>
        <w:rPr>
          <w:rFonts w:ascii="Times New Roman" w:hAnsi="Times New Roman" w:cs="Times New Roman"/>
        </w:rPr>
      </w:pPr>
      <w:r w:rsidRPr="00BF79A7">
        <w:rPr>
          <w:rFonts w:ascii="Times New Roman" w:hAnsi="Times New Roman" w:cs="Times New Roman"/>
        </w:rPr>
        <w:t xml:space="preserve">  91412,2 тис. грн.- (32840,5  тис. грн.- 0 тис. грн. ) = 58571,7 тис. грн.</w:t>
      </w:r>
    </w:p>
    <w:p w:rsidR="008237A1" w:rsidRPr="00BF79A7" w:rsidRDefault="008237A1" w:rsidP="008237A1">
      <w:pPr>
        <w:jc w:val="both"/>
        <w:rPr>
          <w:rFonts w:ascii="Times New Roman" w:hAnsi="Times New Roman" w:cs="Times New Roman"/>
        </w:rPr>
      </w:pPr>
      <w:r w:rsidRPr="00BF79A7">
        <w:rPr>
          <w:rFonts w:ascii="Times New Roman" w:hAnsi="Times New Roman" w:cs="Times New Roman"/>
        </w:rPr>
        <w:t xml:space="preserve">Як бачимо цих коштів достатньо для покриття мінімального капіталу платоспроможності станом на 31.12.2024 року. </w:t>
      </w:r>
    </w:p>
    <w:p w:rsidR="008237A1" w:rsidRPr="00BF79A7" w:rsidRDefault="008237A1" w:rsidP="008237A1">
      <w:pPr>
        <w:jc w:val="both"/>
        <w:rPr>
          <w:rFonts w:ascii="Times New Roman" w:hAnsi="Times New Roman" w:cs="Times New Roman"/>
        </w:rPr>
      </w:pPr>
      <w:r w:rsidRPr="00BF79A7">
        <w:rPr>
          <w:rFonts w:ascii="Times New Roman" w:hAnsi="Times New Roman" w:cs="Times New Roman"/>
        </w:rPr>
        <w:t xml:space="preserve">  Сума прийнятних активів (для покриття технічних резервів за договорами прямого страхування та договорами вхідного перестрахування) становить 53798,8 тис. грн. і складається із:</w:t>
      </w:r>
    </w:p>
    <w:p w:rsidR="008237A1" w:rsidRPr="00BF79A7" w:rsidRDefault="008237A1" w:rsidP="008237A1">
      <w:pPr>
        <w:pStyle w:val="st2"/>
        <w:spacing w:after="0"/>
        <w:ind w:left="201" w:firstLine="0"/>
        <w:rPr>
          <w:sz w:val="22"/>
          <w:szCs w:val="22"/>
          <w:lang w:val="ru-RU"/>
        </w:rPr>
      </w:pPr>
      <w:r w:rsidRPr="00BF79A7">
        <w:rPr>
          <w:sz w:val="22"/>
          <w:szCs w:val="22"/>
          <w:lang w:val="ru-RU"/>
        </w:rPr>
        <w:t xml:space="preserve">  - грошові кошти на поточних рахунках – 20758,4 тис. грн.</w:t>
      </w:r>
    </w:p>
    <w:p w:rsidR="008237A1" w:rsidRPr="00BF79A7" w:rsidRDefault="008237A1" w:rsidP="008237A1">
      <w:pPr>
        <w:pStyle w:val="st2"/>
        <w:spacing w:after="0"/>
        <w:ind w:left="201" w:firstLine="0"/>
        <w:rPr>
          <w:sz w:val="22"/>
          <w:szCs w:val="22"/>
          <w:lang w:val="ru-RU"/>
        </w:rPr>
      </w:pPr>
      <w:r w:rsidRPr="00BF79A7">
        <w:rPr>
          <w:sz w:val="22"/>
          <w:szCs w:val="22"/>
          <w:lang w:val="ru-RU"/>
        </w:rPr>
        <w:t>- банківські вклади (депозити) – 20005 тис. грн.</w:t>
      </w:r>
    </w:p>
    <w:p w:rsidR="008237A1" w:rsidRPr="00BF79A7" w:rsidRDefault="008237A1" w:rsidP="008237A1">
      <w:pPr>
        <w:pStyle w:val="st2"/>
        <w:spacing w:after="0"/>
        <w:ind w:left="201" w:firstLine="0"/>
        <w:rPr>
          <w:sz w:val="22"/>
          <w:szCs w:val="22"/>
          <w:lang w:val="ru-RU"/>
        </w:rPr>
      </w:pPr>
      <w:r w:rsidRPr="00BF79A7">
        <w:rPr>
          <w:sz w:val="22"/>
          <w:szCs w:val="22"/>
          <w:lang w:val="ru-RU"/>
        </w:rPr>
        <w:t>- нерухоме майно – 6220,7 тис. грн. (20 %  від технічних резервів, з врахуванням 10 % в 1 об'єкт).</w:t>
      </w:r>
    </w:p>
    <w:p w:rsidR="008237A1" w:rsidRPr="00BF79A7" w:rsidRDefault="008237A1" w:rsidP="008237A1">
      <w:pPr>
        <w:pStyle w:val="st2"/>
        <w:spacing w:after="0"/>
        <w:ind w:left="201" w:firstLine="0"/>
        <w:rPr>
          <w:sz w:val="22"/>
          <w:szCs w:val="22"/>
          <w:lang w:val="ru-RU"/>
        </w:rPr>
      </w:pPr>
      <w:r w:rsidRPr="00BF79A7">
        <w:rPr>
          <w:sz w:val="22"/>
          <w:szCs w:val="22"/>
          <w:lang w:val="ru-RU"/>
        </w:rPr>
        <w:t>- права вимоги до перестраховиків – 609 тис. грн.</w:t>
      </w:r>
    </w:p>
    <w:p w:rsidR="008237A1" w:rsidRPr="00BF79A7" w:rsidRDefault="008237A1" w:rsidP="008237A1">
      <w:pPr>
        <w:jc w:val="both"/>
        <w:rPr>
          <w:rFonts w:ascii="Times New Roman" w:hAnsi="Times New Roman" w:cs="Times New Roman"/>
        </w:rPr>
      </w:pPr>
      <w:r w:rsidRPr="00BF79A7">
        <w:rPr>
          <w:rFonts w:ascii="Times New Roman" w:hAnsi="Times New Roman" w:cs="Times New Roman"/>
        </w:rPr>
        <w:t xml:space="preserve">   - кошти сплачені у ФЗП  МТСБУ (ДВГ) – 6205,7 тис. грн.</w:t>
      </w:r>
    </w:p>
    <w:p w:rsidR="008237A1" w:rsidRPr="00BF79A7" w:rsidRDefault="008237A1" w:rsidP="008237A1">
      <w:pPr>
        <w:jc w:val="both"/>
        <w:rPr>
          <w:rFonts w:ascii="Times New Roman" w:hAnsi="Times New Roman" w:cs="Times New Roman"/>
        </w:rPr>
      </w:pPr>
      <w:r w:rsidRPr="00BF79A7">
        <w:rPr>
          <w:rFonts w:ascii="Times New Roman" w:hAnsi="Times New Roman" w:cs="Times New Roman"/>
        </w:rPr>
        <w:lastRenderedPageBreak/>
        <w:t xml:space="preserve">  Сума сформованих технічних резервів становить 31103,6 тис. грн. Активів станом на 31.12.2024 р. є достатньо для покриття технічних резервів.</w:t>
      </w:r>
    </w:p>
    <w:p w:rsidR="008237A1" w:rsidRPr="00BF79A7" w:rsidRDefault="008237A1" w:rsidP="008237A1">
      <w:pPr>
        <w:pStyle w:val="st2"/>
        <w:spacing w:after="0"/>
        <w:ind w:left="201" w:firstLine="0"/>
        <w:rPr>
          <w:rStyle w:val="st42"/>
          <w:rFonts w:eastAsia="Calibri"/>
          <w:sz w:val="22"/>
          <w:szCs w:val="22"/>
          <w:lang w:val="ru-RU"/>
        </w:rPr>
      </w:pPr>
    </w:p>
    <w:p w:rsidR="008237A1" w:rsidRPr="00BF79A7" w:rsidRDefault="008237A1" w:rsidP="008237A1">
      <w:pPr>
        <w:pStyle w:val="st2"/>
        <w:spacing w:after="0"/>
        <w:ind w:left="201" w:firstLine="0"/>
        <w:rPr>
          <w:rStyle w:val="st42"/>
          <w:rFonts w:eastAsia="Calibri"/>
          <w:i/>
          <w:sz w:val="22"/>
          <w:szCs w:val="22"/>
        </w:rPr>
      </w:pPr>
      <w:r w:rsidRPr="00BF79A7">
        <w:rPr>
          <w:rStyle w:val="st42"/>
          <w:rFonts w:eastAsia="Calibri"/>
          <w:i/>
          <w:sz w:val="22"/>
          <w:szCs w:val="22"/>
        </w:rPr>
        <w:t>Звіт про розрахунок капіталу платоспроможності та мінімального капіталу страховика.</w:t>
      </w:r>
    </w:p>
    <w:p w:rsidR="008237A1" w:rsidRPr="00BF79A7" w:rsidRDefault="008237A1" w:rsidP="008237A1">
      <w:pPr>
        <w:pStyle w:val="st2"/>
        <w:spacing w:after="0"/>
        <w:ind w:firstLine="567"/>
        <w:rPr>
          <w:rStyle w:val="st42"/>
          <w:rFonts w:eastAsia="Calibri"/>
          <w:sz w:val="22"/>
          <w:szCs w:val="22"/>
        </w:rPr>
      </w:pPr>
      <w:r w:rsidRPr="00BF79A7">
        <w:rPr>
          <w:rStyle w:val="st42"/>
          <w:rFonts w:eastAsia="Calibri"/>
          <w:sz w:val="22"/>
          <w:szCs w:val="22"/>
        </w:rPr>
        <w:t>Згідно розрахунків станом на 3</w:t>
      </w:r>
      <w:r w:rsidRPr="00BF79A7">
        <w:rPr>
          <w:rStyle w:val="st42"/>
          <w:rFonts w:eastAsia="Calibri"/>
          <w:sz w:val="22"/>
          <w:szCs w:val="22"/>
          <w:lang w:val="ru-RU"/>
        </w:rPr>
        <w:t>1</w:t>
      </w:r>
      <w:r w:rsidRPr="00BF79A7">
        <w:rPr>
          <w:rStyle w:val="st42"/>
          <w:rFonts w:eastAsia="Calibri"/>
          <w:sz w:val="22"/>
          <w:szCs w:val="22"/>
        </w:rPr>
        <w:t>.</w:t>
      </w:r>
      <w:r w:rsidRPr="00BF79A7">
        <w:rPr>
          <w:rStyle w:val="st42"/>
          <w:rFonts w:eastAsia="Calibri"/>
          <w:sz w:val="22"/>
          <w:szCs w:val="22"/>
          <w:lang w:val="ru-RU"/>
        </w:rPr>
        <w:t>12</w:t>
      </w:r>
      <w:r w:rsidRPr="00BF79A7">
        <w:rPr>
          <w:rStyle w:val="st42"/>
          <w:rFonts w:eastAsia="Calibri"/>
          <w:sz w:val="22"/>
          <w:szCs w:val="22"/>
        </w:rPr>
        <w:t>.2024 р. розмір розрахункового значення капіталу платоспроможності на основі страхових премій становить 6</w:t>
      </w:r>
      <w:r w:rsidRPr="00BF79A7">
        <w:rPr>
          <w:rStyle w:val="st42"/>
          <w:rFonts w:eastAsia="Calibri"/>
          <w:sz w:val="22"/>
          <w:szCs w:val="22"/>
          <w:lang w:val="ru-RU"/>
        </w:rPr>
        <w:t>3</w:t>
      </w:r>
      <w:r w:rsidRPr="00BF79A7">
        <w:rPr>
          <w:rStyle w:val="st42"/>
          <w:rFonts w:eastAsia="Calibri"/>
          <w:sz w:val="22"/>
          <w:szCs w:val="22"/>
        </w:rPr>
        <w:t>8</w:t>
      </w:r>
      <w:r w:rsidRPr="00BF79A7">
        <w:rPr>
          <w:rStyle w:val="st42"/>
          <w:rFonts w:eastAsia="Calibri"/>
          <w:sz w:val="22"/>
          <w:szCs w:val="22"/>
          <w:lang w:val="ru-RU"/>
        </w:rPr>
        <w:t>6</w:t>
      </w:r>
      <w:r w:rsidRPr="00BF79A7">
        <w:rPr>
          <w:rStyle w:val="st42"/>
          <w:rFonts w:eastAsia="Calibri"/>
          <w:sz w:val="22"/>
          <w:szCs w:val="22"/>
        </w:rPr>
        <w:t>,</w:t>
      </w:r>
      <w:r w:rsidRPr="00BF79A7">
        <w:rPr>
          <w:rStyle w:val="st42"/>
          <w:rFonts w:eastAsia="Calibri"/>
          <w:sz w:val="22"/>
          <w:szCs w:val="22"/>
          <w:lang w:val="ru-RU"/>
        </w:rPr>
        <w:t>3</w:t>
      </w:r>
      <w:r w:rsidRPr="00BF79A7">
        <w:rPr>
          <w:rStyle w:val="st42"/>
          <w:rFonts w:eastAsia="Calibri"/>
          <w:sz w:val="22"/>
          <w:szCs w:val="22"/>
        </w:rPr>
        <w:t xml:space="preserve"> тис. грн.,</w:t>
      </w:r>
      <w:r w:rsidRPr="00BF79A7">
        <w:rPr>
          <w:sz w:val="22"/>
          <w:szCs w:val="22"/>
        </w:rPr>
        <w:t xml:space="preserve"> р</w:t>
      </w:r>
      <w:r w:rsidRPr="00BF79A7">
        <w:rPr>
          <w:rStyle w:val="st42"/>
          <w:rFonts w:eastAsia="Calibri"/>
          <w:sz w:val="22"/>
          <w:szCs w:val="22"/>
        </w:rPr>
        <w:t>озмір розрахункового значення капіталу платоспроможності на основі страхових виплат становить 3</w:t>
      </w:r>
      <w:r w:rsidRPr="00BF79A7">
        <w:rPr>
          <w:rStyle w:val="st42"/>
          <w:rFonts w:eastAsia="Calibri"/>
          <w:sz w:val="22"/>
          <w:szCs w:val="22"/>
          <w:lang w:val="ru-RU"/>
        </w:rPr>
        <w:t>888</w:t>
      </w:r>
      <w:r w:rsidRPr="00BF79A7">
        <w:rPr>
          <w:rStyle w:val="st42"/>
          <w:rFonts w:eastAsia="Calibri"/>
          <w:sz w:val="22"/>
          <w:szCs w:val="22"/>
        </w:rPr>
        <w:t>,4 тис. грн. Оскільки Товариство має ліцензію на здійснення діяльності з прямого страхування за класами страхування 10, 11, 12, 13, то мінімальний капітал за класами страхування іншого, ніж страхування життя становить 48000 тис. грн..</w:t>
      </w:r>
    </w:p>
    <w:p w:rsidR="008237A1" w:rsidRPr="00BF79A7" w:rsidRDefault="008237A1" w:rsidP="008237A1">
      <w:pPr>
        <w:pStyle w:val="st2"/>
        <w:spacing w:after="0"/>
        <w:ind w:firstLine="567"/>
        <w:rPr>
          <w:rStyle w:val="st42"/>
          <w:rFonts w:eastAsia="Calibri"/>
          <w:sz w:val="22"/>
          <w:szCs w:val="22"/>
        </w:rPr>
      </w:pPr>
      <w:r w:rsidRPr="00BF79A7">
        <w:rPr>
          <w:rStyle w:val="st42"/>
          <w:rFonts w:eastAsia="Calibri"/>
          <w:i/>
          <w:sz w:val="22"/>
          <w:szCs w:val="22"/>
        </w:rPr>
        <w:t>Дані регуляторного балансу</w:t>
      </w:r>
      <w:r w:rsidRPr="00BF79A7">
        <w:rPr>
          <w:rStyle w:val="st42"/>
          <w:rFonts w:eastAsia="Calibri"/>
          <w:sz w:val="22"/>
          <w:szCs w:val="22"/>
        </w:rPr>
        <w:t xml:space="preserve">. </w:t>
      </w:r>
    </w:p>
    <w:p w:rsidR="008237A1" w:rsidRPr="00BF79A7" w:rsidRDefault="008237A1" w:rsidP="008237A1">
      <w:pPr>
        <w:pStyle w:val="st2"/>
        <w:spacing w:after="0"/>
        <w:ind w:firstLine="567"/>
        <w:rPr>
          <w:rStyle w:val="st42"/>
          <w:rFonts w:eastAsia="Calibri"/>
          <w:i/>
          <w:sz w:val="22"/>
          <w:szCs w:val="22"/>
        </w:rPr>
      </w:pPr>
      <w:r w:rsidRPr="00BF79A7">
        <w:rPr>
          <w:rStyle w:val="st42"/>
          <w:rFonts w:eastAsia="Calibri"/>
          <w:i/>
          <w:sz w:val="22"/>
          <w:szCs w:val="22"/>
        </w:rPr>
        <w:t>Актив</w:t>
      </w:r>
    </w:p>
    <w:p w:rsidR="008237A1" w:rsidRPr="00BF79A7" w:rsidRDefault="008237A1" w:rsidP="008237A1">
      <w:pPr>
        <w:pStyle w:val="st2"/>
        <w:tabs>
          <w:tab w:val="left" w:pos="889"/>
        </w:tabs>
        <w:spacing w:after="0"/>
        <w:ind w:firstLine="567"/>
        <w:jc w:val="left"/>
        <w:rPr>
          <w:rStyle w:val="st42"/>
          <w:rFonts w:eastAsia="Calibri"/>
          <w:sz w:val="22"/>
          <w:szCs w:val="22"/>
        </w:rPr>
      </w:pPr>
      <w:r w:rsidRPr="00BF79A7">
        <w:rPr>
          <w:rStyle w:val="st42"/>
          <w:rFonts w:eastAsia="Calibri"/>
          <w:sz w:val="22"/>
          <w:szCs w:val="22"/>
        </w:rPr>
        <w:tab/>
        <w:t xml:space="preserve">Нематеріальні активи Товариства становлять – </w:t>
      </w:r>
      <w:r w:rsidRPr="00BF79A7">
        <w:rPr>
          <w:rStyle w:val="st42"/>
          <w:rFonts w:eastAsia="Calibri"/>
          <w:sz w:val="22"/>
          <w:szCs w:val="22"/>
          <w:lang w:val="ru-RU"/>
        </w:rPr>
        <w:t>49,3</w:t>
      </w:r>
      <w:r w:rsidRPr="00BF79A7">
        <w:rPr>
          <w:rStyle w:val="st42"/>
          <w:rFonts w:eastAsia="Calibri"/>
          <w:sz w:val="22"/>
          <w:szCs w:val="22"/>
        </w:rPr>
        <w:t xml:space="preserve"> тис. грн..</w:t>
      </w:r>
    </w:p>
    <w:p w:rsidR="008237A1" w:rsidRPr="00BF79A7" w:rsidRDefault="008237A1" w:rsidP="008237A1">
      <w:pPr>
        <w:pStyle w:val="st2"/>
        <w:tabs>
          <w:tab w:val="left" w:pos="889"/>
        </w:tabs>
        <w:spacing w:after="0"/>
        <w:ind w:firstLine="567"/>
        <w:jc w:val="left"/>
        <w:rPr>
          <w:rStyle w:val="st42"/>
          <w:rFonts w:eastAsia="Calibri"/>
          <w:sz w:val="22"/>
          <w:szCs w:val="22"/>
        </w:rPr>
      </w:pPr>
      <w:r w:rsidRPr="00BF79A7">
        <w:rPr>
          <w:rStyle w:val="st42"/>
          <w:rFonts w:eastAsia="Calibri"/>
          <w:sz w:val="22"/>
          <w:szCs w:val="22"/>
        </w:rPr>
        <w:t xml:space="preserve">      Нерухоме майно Товариства становить – </w:t>
      </w:r>
      <w:r w:rsidRPr="00BF79A7">
        <w:rPr>
          <w:rStyle w:val="st42"/>
          <w:rFonts w:eastAsia="Calibri"/>
          <w:sz w:val="22"/>
          <w:szCs w:val="22"/>
          <w:lang w:val="ru-RU"/>
        </w:rPr>
        <w:t>46778,4</w:t>
      </w:r>
      <w:r w:rsidRPr="00BF79A7">
        <w:rPr>
          <w:rStyle w:val="st42"/>
          <w:rFonts w:eastAsia="Calibri"/>
          <w:sz w:val="22"/>
          <w:szCs w:val="22"/>
        </w:rPr>
        <w:t xml:space="preserve"> тис. грн..</w:t>
      </w:r>
    </w:p>
    <w:p w:rsidR="008237A1" w:rsidRPr="00BF79A7" w:rsidRDefault="008237A1" w:rsidP="008237A1">
      <w:pPr>
        <w:pStyle w:val="st2"/>
        <w:tabs>
          <w:tab w:val="left" w:pos="889"/>
        </w:tabs>
        <w:spacing w:after="0"/>
        <w:ind w:firstLine="567"/>
        <w:jc w:val="left"/>
        <w:rPr>
          <w:rStyle w:val="st42"/>
          <w:rFonts w:eastAsia="Calibri"/>
          <w:sz w:val="22"/>
          <w:szCs w:val="22"/>
        </w:rPr>
      </w:pPr>
      <w:r w:rsidRPr="00BF79A7">
        <w:rPr>
          <w:rStyle w:val="st42"/>
          <w:rFonts w:eastAsia="Calibri"/>
          <w:sz w:val="22"/>
          <w:szCs w:val="22"/>
        </w:rPr>
        <w:tab/>
        <w:t>Інші основні засоби Товариства сановлять – 1</w:t>
      </w:r>
      <w:r w:rsidRPr="00BF79A7">
        <w:rPr>
          <w:rStyle w:val="st42"/>
          <w:rFonts w:eastAsia="Calibri"/>
          <w:sz w:val="22"/>
          <w:szCs w:val="22"/>
          <w:lang w:val="ru-RU"/>
        </w:rPr>
        <w:t>220</w:t>
      </w:r>
      <w:r w:rsidRPr="00BF79A7">
        <w:rPr>
          <w:rStyle w:val="st42"/>
          <w:rFonts w:eastAsia="Calibri"/>
          <w:sz w:val="22"/>
          <w:szCs w:val="22"/>
        </w:rPr>
        <w:t>,</w:t>
      </w:r>
      <w:r w:rsidRPr="00BF79A7">
        <w:rPr>
          <w:rStyle w:val="st42"/>
          <w:rFonts w:eastAsia="Calibri"/>
          <w:sz w:val="22"/>
          <w:szCs w:val="22"/>
          <w:lang w:val="ru-RU"/>
        </w:rPr>
        <w:t>9</w:t>
      </w:r>
      <w:r w:rsidRPr="00BF79A7">
        <w:rPr>
          <w:rStyle w:val="st42"/>
          <w:rFonts w:eastAsia="Calibri"/>
          <w:sz w:val="22"/>
          <w:szCs w:val="22"/>
        </w:rPr>
        <w:t xml:space="preserve"> тис. грн.</w:t>
      </w:r>
    </w:p>
    <w:p w:rsidR="008237A1" w:rsidRPr="00BF79A7" w:rsidRDefault="008237A1" w:rsidP="008237A1">
      <w:pPr>
        <w:pStyle w:val="st2"/>
        <w:tabs>
          <w:tab w:val="left" w:pos="889"/>
        </w:tabs>
        <w:spacing w:after="0"/>
        <w:ind w:firstLine="567"/>
        <w:jc w:val="left"/>
        <w:rPr>
          <w:rStyle w:val="st42"/>
          <w:rFonts w:eastAsia="Calibri"/>
          <w:sz w:val="22"/>
          <w:szCs w:val="22"/>
        </w:rPr>
      </w:pPr>
      <w:r w:rsidRPr="00BF79A7">
        <w:rPr>
          <w:rStyle w:val="st42"/>
          <w:rFonts w:eastAsia="Calibri"/>
          <w:sz w:val="22"/>
          <w:szCs w:val="22"/>
        </w:rPr>
        <w:t xml:space="preserve">      Інші інвестиції (частка в статутному капіталі), якою володіє Товариство становить 3048,1тис. грн.</w:t>
      </w:r>
    </w:p>
    <w:p w:rsidR="008237A1" w:rsidRPr="00BF79A7" w:rsidRDefault="008237A1" w:rsidP="008237A1">
      <w:pPr>
        <w:pStyle w:val="st2"/>
        <w:tabs>
          <w:tab w:val="left" w:pos="889"/>
        </w:tabs>
        <w:spacing w:after="0"/>
        <w:ind w:firstLine="567"/>
        <w:jc w:val="left"/>
        <w:rPr>
          <w:rStyle w:val="st42"/>
          <w:rFonts w:eastAsia="Calibri"/>
          <w:sz w:val="22"/>
          <w:szCs w:val="22"/>
        </w:rPr>
      </w:pPr>
      <w:r w:rsidRPr="00BF79A7">
        <w:rPr>
          <w:rStyle w:val="st42"/>
          <w:rFonts w:eastAsia="Calibri"/>
          <w:sz w:val="22"/>
          <w:szCs w:val="22"/>
        </w:rPr>
        <w:t xml:space="preserve">     Технічні резерви за договорами вихідного перестрахування Товариства становлять – </w:t>
      </w:r>
      <w:r w:rsidRPr="00BF79A7">
        <w:rPr>
          <w:rStyle w:val="st42"/>
          <w:rFonts w:eastAsia="Calibri"/>
          <w:sz w:val="22"/>
          <w:szCs w:val="22"/>
          <w:lang w:val="ru-RU"/>
        </w:rPr>
        <w:t>609</w:t>
      </w:r>
      <w:r w:rsidRPr="00BF79A7">
        <w:rPr>
          <w:rStyle w:val="st42"/>
          <w:rFonts w:eastAsia="Calibri"/>
          <w:sz w:val="22"/>
          <w:szCs w:val="22"/>
        </w:rPr>
        <w:t xml:space="preserve"> тис. грн..</w:t>
      </w:r>
    </w:p>
    <w:p w:rsidR="008237A1" w:rsidRPr="00BF79A7" w:rsidRDefault="008237A1" w:rsidP="008237A1">
      <w:pPr>
        <w:jc w:val="both"/>
        <w:rPr>
          <w:rStyle w:val="st42"/>
          <w:rFonts w:ascii="Times New Roman" w:hAnsi="Times New Roman" w:cs="Times New Roman"/>
          <w:lang w:val="uk-UA"/>
        </w:rPr>
      </w:pPr>
      <w:r w:rsidRPr="00BF79A7">
        <w:rPr>
          <w:rStyle w:val="st42"/>
          <w:rFonts w:ascii="Times New Roman" w:hAnsi="Times New Roman" w:cs="Times New Roman"/>
        </w:rPr>
        <w:t xml:space="preserve">      Залишок коштів у централізованих страхових резервних фондах Моторного (транспортного) страхового бюро України Товариства становить – 12238,3 тис. грн.</w:t>
      </w:r>
    </w:p>
    <w:p w:rsidR="008237A1" w:rsidRPr="00BF79A7" w:rsidRDefault="008237A1" w:rsidP="008237A1">
      <w:pPr>
        <w:pStyle w:val="st2"/>
        <w:tabs>
          <w:tab w:val="left" w:pos="889"/>
        </w:tabs>
        <w:spacing w:after="0"/>
        <w:ind w:firstLine="567"/>
        <w:jc w:val="left"/>
        <w:rPr>
          <w:rStyle w:val="st42"/>
          <w:rFonts w:eastAsia="Calibri"/>
          <w:sz w:val="22"/>
          <w:szCs w:val="22"/>
        </w:rPr>
      </w:pPr>
      <w:r w:rsidRPr="00BF79A7">
        <w:rPr>
          <w:rStyle w:val="st42"/>
          <w:rFonts w:eastAsia="Calibri"/>
          <w:sz w:val="22"/>
          <w:szCs w:val="22"/>
        </w:rPr>
        <w:t xml:space="preserve">      Дебіторська заборгованість за операціями страхування та перестрахування – </w:t>
      </w:r>
      <w:r w:rsidRPr="001A31F3">
        <w:rPr>
          <w:rStyle w:val="st42"/>
          <w:rFonts w:eastAsia="Calibri"/>
          <w:sz w:val="22"/>
          <w:szCs w:val="22"/>
        </w:rPr>
        <w:t>383,9</w:t>
      </w:r>
      <w:r w:rsidRPr="00BF79A7">
        <w:rPr>
          <w:rStyle w:val="st42"/>
          <w:rFonts w:eastAsia="Calibri"/>
          <w:sz w:val="22"/>
          <w:szCs w:val="22"/>
        </w:rPr>
        <w:t xml:space="preserve"> тис. грн. і складається з </w:t>
      </w:r>
      <w:r w:rsidRPr="00BF79A7">
        <w:rPr>
          <w:sz w:val="22"/>
          <w:szCs w:val="22"/>
        </w:rPr>
        <w:t>дебіторської заборгованості за нарахованими відсотками від розміщення залишків коштів у централізованих страхових резервних фондах Моторного (транспортного) страхового бюро України – 303,2 тис. грн., та дебіторської заборгованості за страховими преміями – 80,7 тис. грн.</w:t>
      </w:r>
      <w:r w:rsidRPr="00BF79A7">
        <w:rPr>
          <w:rStyle w:val="st42"/>
          <w:rFonts w:eastAsia="Calibri"/>
          <w:sz w:val="22"/>
          <w:szCs w:val="22"/>
        </w:rPr>
        <w:t>64529,7 тис. грн.</w:t>
      </w:r>
    </w:p>
    <w:p w:rsidR="008237A1" w:rsidRPr="00BF79A7" w:rsidRDefault="008237A1" w:rsidP="008237A1">
      <w:pPr>
        <w:jc w:val="both"/>
        <w:rPr>
          <w:rFonts w:ascii="Times New Roman" w:hAnsi="Times New Roman" w:cs="Times New Roman"/>
          <w:lang w:val="uk-UA"/>
        </w:rPr>
      </w:pPr>
      <w:r w:rsidRPr="00BF79A7">
        <w:rPr>
          <w:rStyle w:val="st42"/>
          <w:rFonts w:ascii="Times New Roman" w:hAnsi="Times New Roman" w:cs="Times New Roman"/>
        </w:rPr>
        <w:t>Інша дебіторська заборгованість Товариства становить – 902,1 тис. грн.. і складається із :</w:t>
      </w:r>
      <w:r w:rsidRPr="00BF79A7">
        <w:rPr>
          <w:rFonts w:ascii="Times New Roman" w:hAnsi="Times New Roman" w:cs="Times New Roman"/>
        </w:rPr>
        <w:t xml:space="preserve"> кошти Товариства у ФЗП МТСБУ, представлені іншими активами</w:t>
      </w:r>
      <w:r w:rsidRPr="00BF79A7">
        <w:rPr>
          <w:rStyle w:val="st42"/>
          <w:rFonts w:ascii="Times New Roman" w:hAnsi="Times New Roman" w:cs="Times New Roman"/>
        </w:rPr>
        <w:t xml:space="preserve">) – 819,3 тис.грн.; </w:t>
      </w:r>
      <w:r w:rsidRPr="00BF79A7">
        <w:rPr>
          <w:rFonts w:ascii="Times New Roman" w:hAnsi="Times New Roman" w:cs="Times New Roman"/>
          <w:lang w:val="uk-UA"/>
        </w:rPr>
        <w:t xml:space="preserve">інша </w:t>
      </w:r>
      <w:r w:rsidRPr="00BF79A7">
        <w:rPr>
          <w:rFonts w:ascii="Times New Roman" w:hAnsi="Times New Roman" w:cs="Times New Roman"/>
        </w:rPr>
        <w:t xml:space="preserve">дебіторська заборгованість – 82,8 тис. </w:t>
      </w:r>
      <w:r w:rsidRPr="00BF79A7">
        <w:rPr>
          <w:rFonts w:ascii="Times New Roman" w:hAnsi="Times New Roman" w:cs="Times New Roman"/>
          <w:lang w:val="uk-UA"/>
        </w:rPr>
        <w:t>грн..</w:t>
      </w:r>
    </w:p>
    <w:p w:rsidR="008237A1" w:rsidRPr="00BF79A7" w:rsidRDefault="008237A1" w:rsidP="008237A1">
      <w:pPr>
        <w:jc w:val="both"/>
        <w:rPr>
          <w:rFonts w:ascii="Times New Roman" w:hAnsi="Times New Roman" w:cs="Times New Roman"/>
          <w:i/>
          <w:lang w:val="uk-UA"/>
        </w:rPr>
      </w:pPr>
      <w:r w:rsidRPr="00BF79A7">
        <w:rPr>
          <w:rFonts w:ascii="Times New Roman" w:hAnsi="Times New Roman" w:cs="Times New Roman"/>
          <w:i/>
          <w:lang w:val="uk-UA"/>
        </w:rPr>
        <w:t>Власний капітал</w:t>
      </w:r>
    </w:p>
    <w:p w:rsidR="008237A1" w:rsidRPr="00BF79A7" w:rsidRDefault="008237A1" w:rsidP="008237A1">
      <w:pPr>
        <w:jc w:val="both"/>
        <w:rPr>
          <w:rFonts w:ascii="Times New Roman" w:hAnsi="Times New Roman" w:cs="Times New Roman"/>
          <w:lang w:val="uk-UA"/>
        </w:rPr>
      </w:pPr>
      <w:r w:rsidRPr="00BF79A7">
        <w:rPr>
          <w:rFonts w:ascii="Times New Roman" w:hAnsi="Times New Roman" w:cs="Times New Roman"/>
          <w:lang w:val="uk-UA"/>
        </w:rPr>
        <w:t xml:space="preserve">            Статутний капітал Товариства становить- 48000 тис. грн.</w:t>
      </w:r>
    </w:p>
    <w:p w:rsidR="008237A1" w:rsidRPr="00BF79A7" w:rsidRDefault="008237A1" w:rsidP="008237A1">
      <w:pPr>
        <w:jc w:val="both"/>
        <w:rPr>
          <w:rFonts w:ascii="Times New Roman" w:hAnsi="Times New Roman" w:cs="Times New Roman"/>
          <w:lang w:val="uk-UA"/>
        </w:rPr>
      </w:pPr>
      <w:r w:rsidRPr="00BF79A7">
        <w:rPr>
          <w:rFonts w:ascii="Times New Roman" w:hAnsi="Times New Roman" w:cs="Times New Roman"/>
          <w:lang w:val="uk-UA"/>
        </w:rPr>
        <w:t xml:space="preserve">            Резервний капітал Товариства становить</w:t>
      </w:r>
      <w:bookmarkStart w:id="58" w:name="_GoBack"/>
      <w:bookmarkEnd w:id="58"/>
      <w:r w:rsidRPr="00BF79A7">
        <w:rPr>
          <w:rFonts w:ascii="Times New Roman" w:hAnsi="Times New Roman" w:cs="Times New Roman"/>
          <w:lang w:val="uk-UA"/>
        </w:rPr>
        <w:t>- 15 тис. грн.</w:t>
      </w:r>
    </w:p>
    <w:p w:rsidR="008237A1" w:rsidRPr="00BF79A7" w:rsidRDefault="008237A1" w:rsidP="008237A1">
      <w:pPr>
        <w:jc w:val="both"/>
        <w:rPr>
          <w:rFonts w:ascii="Times New Roman" w:hAnsi="Times New Roman" w:cs="Times New Roman"/>
          <w:lang w:val="uk-UA"/>
        </w:rPr>
      </w:pPr>
      <w:r w:rsidRPr="00BF79A7">
        <w:rPr>
          <w:rFonts w:ascii="Times New Roman" w:hAnsi="Times New Roman" w:cs="Times New Roman"/>
          <w:lang w:val="uk-UA"/>
        </w:rPr>
        <w:t xml:space="preserve">            Резерв переоцінки основних засобів та нематеріальних активів Товариства становить – 42257,3 тис грн. Рухи даного показника відбулись внаслідок продажу  переоціненого об’єкта нерухомості та переоцінки всієї нерухомості на 31.12.2024 р. </w:t>
      </w:r>
    </w:p>
    <w:p w:rsidR="008237A1" w:rsidRPr="00BF79A7" w:rsidRDefault="008237A1" w:rsidP="008237A1">
      <w:pPr>
        <w:jc w:val="both"/>
        <w:rPr>
          <w:rFonts w:ascii="Times New Roman" w:hAnsi="Times New Roman" w:cs="Times New Roman"/>
          <w:lang w:val="uk-UA"/>
        </w:rPr>
      </w:pPr>
      <w:r w:rsidRPr="00BF79A7">
        <w:rPr>
          <w:rFonts w:ascii="Times New Roman" w:hAnsi="Times New Roman" w:cs="Times New Roman"/>
          <w:lang w:val="uk-UA"/>
        </w:rPr>
        <w:t xml:space="preserve">             Нерозподілений прибуток/(непокритий збиток) попередніх періодів Товариства становить – 1119,5 тис. грн. Зміна відбулась внаслідок спрямування до нерозподіленого прибутку дооцінки проданого об’єкта нерухомості.</w:t>
      </w:r>
    </w:p>
    <w:p w:rsidR="008237A1" w:rsidRPr="00BF79A7" w:rsidRDefault="008237A1" w:rsidP="008237A1">
      <w:pPr>
        <w:jc w:val="both"/>
        <w:rPr>
          <w:rFonts w:ascii="Times New Roman" w:hAnsi="Times New Roman" w:cs="Times New Roman"/>
          <w:lang w:val="uk-UA"/>
        </w:rPr>
      </w:pPr>
      <w:r w:rsidRPr="00BF79A7">
        <w:rPr>
          <w:rFonts w:ascii="Times New Roman" w:hAnsi="Times New Roman" w:cs="Times New Roman"/>
          <w:lang w:val="uk-UA"/>
        </w:rPr>
        <w:t xml:space="preserve">          Збиток  звітного періоду Товариства становить –122,5 тис. грн.</w:t>
      </w:r>
    </w:p>
    <w:p w:rsidR="008237A1" w:rsidRPr="00BF79A7" w:rsidRDefault="008237A1" w:rsidP="008237A1">
      <w:pPr>
        <w:jc w:val="both"/>
        <w:rPr>
          <w:rFonts w:ascii="Times New Roman" w:hAnsi="Times New Roman" w:cs="Times New Roman"/>
          <w:i/>
          <w:lang w:val="uk-UA"/>
        </w:rPr>
      </w:pPr>
      <w:r w:rsidRPr="00BF79A7">
        <w:rPr>
          <w:rFonts w:ascii="Times New Roman" w:hAnsi="Times New Roman" w:cs="Times New Roman"/>
          <w:i/>
          <w:lang w:val="uk-UA"/>
        </w:rPr>
        <w:t xml:space="preserve">Зобов’язання і забезпеченння    </w:t>
      </w:r>
    </w:p>
    <w:p w:rsidR="008237A1" w:rsidRPr="00BF79A7" w:rsidRDefault="008237A1" w:rsidP="008237A1">
      <w:pPr>
        <w:jc w:val="both"/>
        <w:rPr>
          <w:rFonts w:ascii="Times New Roman" w:hAnsi="Times New Roman" w:cs="Times New Roman"/>
          <w:lang w:val="uk-UA"/>
        </w:rPr>
      </w:pPr>
      <w:r w:rsidRPr="00BF79A7">
        <w:rPr>
          <w:rFonts w:ascii="Times New Roman" w:hAnsi="Times New Roman" w:cs="Times New Roman"/>
          <w:lang w:val="uk-UA"/>
        </w:rPr>
        <w:t xml:space="preserve">            Технічні резерви Товариства становлять – 31103,6 тис. грн.</w:t>
      </w:r>
    </w:p>
    <w:p w:rsidR="008237A1" w:rsidRPr="00BF79A7" w:rsidRDefault="008237A1" w:rsidP="008237A1">
      <w:pPr>
        <w:jc w:val="both"/>
        <w:rPr>
          <w:rFonts w:ascii="Times New Roman" w:hAnsi="Times New Roman" w:cs="Times New Roman"/>
          <w:lang w:val="uk-UA"/>
        </w:rPr>
      </w:pPr>
      <w:r w:rsidRPr="00BF79A7">
        <w:rPr>
          <w:rFonts w:ascii="Times New Roman" w:hAnsi="Times New Roman" w:cs="Times New Roman"/>
          <w:lang w:val="uk-UA"/>
        </w:rPr>
        <w:t xml:space="preserve">            Кредиторська заборгованість за операціями страхування та перестрахування становить 69,6 тис. грн.., кредиторська заборгованість інша, ніж кредиторська заборгованість за операціями страхування та перестрахування Товариства становлять – 704,9  тис. грн. (включає у себе заборгованість по заробітній платі та податках, по товарах та послугах).</w:t>
      </w:r>
    </w:p>
    <w:p w:rsidR="008237A1" w:rsidRPr="00BF79A7" w:rsidRDefault="008237A1" w:rsidP="00955BD2">
      <w:pPr>
        <w:jc w:val="both"/>
        <w:rPr>
          <w:rFonts w:ascii="Times New Roman" w:eastAsia="Times New Roman" w:hAnsi="Times New Roman" w:cs="Times New Roman"/>
          <w:lang w:val="uk-UA"/>
        </w:rPr>
      </w:pPr>
      <w:r w:rsidRPr="00BF79A7">
        <w:rPr>
          <w:rFonts w:ascii="Times New Roman" w:hAnsi="Times New Roman" w:cs="Times New Roman"/>
          <w:lang w:val="uk-UA"/>
        </w:rPr>
        <w:lastRenderedPageBreak/>
        <w:t xml:space="preserve">            Інші забезпечення та зобов’язання Товариства становлять – 962,3 тис. грн. (включає у себе резерв відпусток, </w:t>
      </w:r>
      <w:r w:rsidRPr="00BF79A7">
        <w:rPr>
          <w:rFonts w:ascii="Times New Roman" w:hAnsi="Times New Roman" w:cs="Times New Roman"/>
        </w:rPr>
        <w:t>заборгованість перед МТСБУ за коштами ФЗП (по щомісячних внесках і ДВГ</w:t>
      </w:r>
      <w:r w:rsidRPr="00BF79A7">
        <w:rPr>
          <w:rFonts w:ascii="Times New Roman" w:hAnsi="Times New Roman" w:cs="Times New Roman"/>
          <w:lang w:val="uk-UA"/>
        </w:rPr>
        <w:t xml:space="preserve"> та розрахунки по зеленій карті)</w:t>
      </w:r>
      <w:r w:rsidR="00955BD2">
        <w:rPr>
          <w:rFonts w:ascii="Times New Roman" w:hAnsi="Times New Roman" w:cs="Times New Roman"/>
          <w:lang w:val="uk-UA"/>
        </w:rPr>
        <w:t>.</w:t>
      </w:r>
    </w:p>
    <w:bookmarkEnd w:id="57"/>
    <w:p w:rsidR="00756D4F" w:rsidRPr="00BF79A7" w:rsidRDefault="00756D4F" w:rsidP="00756D4F">
      <w:pPr>
        <w:shd w:val="clear" w:color="auto" w:fill="FFFFFF"/>
        <w:autoSpaceDE w:val="0"/>
        <w:autoSpaceDN w:val="0"/>
        <w:adjustRightInd w:val="0"/>
        <w:jc w:val="both"/>
        <w:rPr>
          <w:rFonts w:ascii="Times New Roman" w:eastAsia="Times New Roman" w:hAnsi="Times New Roman" w:cs="Times New Roman"/>
        </w:rPr>
      </w:pPr>
      <w:r w:rsidRPr="00BF79A7">
        <w:rPr>
          <w:rFonts w:ascii="Times New Roman" w:eastAsia="Times New Roman" w:hAnsi="Times New Roman" w:cs="Times New Roman"/>
        </w:rPr>
        <w:t>Станом на 31.12.202</w:t>
      </w:r>
      <w:r w:rsidR="008237A1" w:rsidRPr="00BF79A7">
        <w:rPr>
          <w:rFonts w:ascii="Times New Roman" w:eastAsia="Times New Roman" w:hAnsi="Times New Roman" w:cs="Times New Roman"/>
          <w:lang w:val="uk-UA"/>
        </w:rPr>
        <w:t>4</w:t>
      </w:r>
      <w:r w:rsidRPr="00BF79A7">
        <w:rPr>
          <w:rFonts w:ascii="Times New Roman" w:eastAsia="Times New Roman" w:hAnsi="Times New Roman" w:cs="Times New Roman"/>
        </w:rPr>
        <w:t xml:space="preserve"> року Компанія не має невиконаних приписів НБУ щодо порушення законів та інших нормативно-правових актів, що регулюють діяльність з надання фінансових послуг.</w:t>
      </w:r>
    </w:p>
    <w:p w:rsidR="00756D4F" w:rsidRPr="00BF79A7" w:rsidRDefault="00756D4F" w:rsidP="00756D4F">
      <w:pPr>
        <w:shd w:val="clear" w:color="auto" w:fill="FFFFFF"/>
        <w:autoSpaceDE w:val="0"/>
        <w:autoSpaceDN w:val="0"/>
        <w:adjustRightInd w:val="0"/>
        <w:jc w:val="both"/>
        <w:rPr>
          <w:rFonts w:ascii="Times New Roman" w:eastAsia="Times New Roman" w:hAnsi="Times New Roman"/>
          <w:sz w:val="24"/>
          <w:szCs w:val="24"/>
        </w:rPr>
      </w:pPr>
      <w:r w:rsidRPr="00BF79A7">
        <w:rPr>
          <w:rFonts w:ascii="Times New Roman" w:eastAsia="Times New Roman" w:hAnsi="Times New Roman" w:cs="Times New Roman"/>
        </w:rPr>
        <w:t>Протягом звітного періоду Товариство не змінювало свій підхід до управління капіталом.</w:t>
      </w:r>
    </w:p>
    <w:p w:rsidR="00756D4F" w:rsidRPr="00BF79A7" w:rsidRDefault="00756D4F" w:rsidP="00756D4F">
      <w:pPr>
        <w:shd w:val="clear" w:color="auto" w:fill="FFFFFF"/>
        <w:autoSpaceDE w:val="0"/>
        <w:autoSpaceDN w:val="0"/>
        <w:adjustRightInd w:val="0"/>
        <w:jc w:val="both"/>
        <w:rPr>
          <w:rFonts w:ascii="Times New Roman" w:eastAsia="Times New Roman" w:hAnsi="Times New Roman"/>
          <w:sz w:val="24"/>
          <w:szCs w:val="24"/>
        </w:rPr>
      </w:pPr>
    </w:p>
    <w:p w:rsidR="00756D4F" w:rsidRPr="00064E09" w:rsidRDefault="00756D4F" w:rsidP="00756D4F">
      <w:pPr>
        <w:shd w:val="clear" w:color="auto" w:fill="FFFFFF"/>
        <w:autoSpaceDE w:val="0"/>
        <w:autoSpaceDN w:val="0"/>
        <w:adjustRightInd w:val="0"/>
        <w:jc w:val="both"/>
        <w:rPr>
          <w:rFonts w:ascii="Times New Roman" w:eastAsia="Times New Roman" w:hAnsi="Times New Roman"/>
          <w:b/>
          <w:bCs/>
          <w:spacing w:val="-2"/>
        </w:rPr>
      </w:pPr>
      <w:r w:rsidRPr="00064E09">
        <w:rPr>
          <w:rFonts w:ascii="Times New Roman" w:eastAsia="Times New Roman" w:hAnsi="Times New Roman"/>
          <w:b/>
          <w:bCs/>
          <w:spacing w:val="-2"/>
        </w:rPr>
        <w:t>12. Розкриття інформації про пов'язані сторони</w:t>
      </w:r>
    </w:p>
    <w:p w:rsidR="007071F5" w:rsidRPr="007071F5" w:rsidRDefault="007071F5" w:rsidP="007071F5">
      <w:pPr>
        <w:shd w:val="clear" w:color="auto" w:fill="FFFFFF"/>
        <w:autoSpaceDE w:val="0"/>
        <w:autoSpaceDN w:val="0"/>
        <w:adjustRightInd w:val="0"/>
        <w:jc w:val="both"/>
        <w:rPr>
          <w:rFonts w:ascii="Times New Roman" w:eastAsia="Times New Roman" w:hAnsi="Times New Roman"/>
        </w:rPr>
      </w:pPr>
      <w:bookmarkStart w:id="59" w:name="_Hlk133415840"/>
      <w:r w:rsidRPr="007071F5">
        <w:rPr>
          <w:rFonts w:ascii="Times New Roman" w:eastAsia="Times New Roman" w:hAnsi="Times New Roman"/>
        </w:rPr>
        <w:t>До пов'язаних сторін належать:</w:t>
      </w:r>
    </w:p>
    <w:p w:rsidR="007071F5" w:rsidRPr="007071F5" w:rsidRDefault="007071F5" w:rsidP="007071F5">
      <w:pPr>
        <w:numPr>
          <w:ilvl w:val="1"/>
          <w:numId w:val="15"/>
        </w:numPr>
        <w:shd w:val="clear" w:color="auto" w:fill="FFFFFF"/>
        <w:tabs>
          <w:tab w:val="num" w:pos="900"/>
        </w:tabs>
        <w:autoSpaceDE w:val="0"/>
        <w:autoSpaceDN w:val="0"/>
        <w:adjustRightInd w:val="0"/>
        <w:spacing w:after="0" w:line="240" w:lineRule="auto"/>
        <w:ind w:left="896" w:hanging="539"/>
        <w:contextualSpacing/>
        <w:jc w:val="both"/>
        <w:rPr>
          <w:rFonts w:ascii="Times New Roman" w:eastAsia="Times New Roman" w:hAnsi="Times New Roman"/>
          <w:iCs/>
        </w:rPr>
      </w:pPr>
      <w:r w:rsidRPr="007071F5">
        <w:rPr>
          <w:rFonts w:ascii="Times New Roman" w:eastAsia="Times New Roman" w:hAnsi="Times New Roman"/>
          <w:iCs/>
        </w:rPr>
        <w:t xml:space="preserve">підприємства, які прямо або опосередковано контролюють або перебувають під контролем, або ж перебувають під спільним контролем разом з </w:t>
      </w:r>
      <w:r w:rsidRPr="007071F5">
        <w:rPr>
          <w:rFonts w:ascii="Times New Roman" w:eastAsia="Times New Roman" w:hAnsi="Times New Roman"/>
        </w:rPr>
        <w:t>Товариств</w:t>
      </w:r>
      <w:r w:rsidRPr="007071F5">
        <w:rPr>
          <w:rFonts w:ascii="Times New Roman" w:eastAsia="Times New Roman" w:hAnsi="Times New Roman"/>
          <w:iCs/>
        </w:rPr>
        <w:t>ом;</w:t>
      </w:r>
    </w:p>
    <w:p w:rsidR="007071F5" w:rsidRPr="007071F5" w:rsidRDefault="007071F5" w:rsidP="007071F5">
      <w:pPr>
        <w:numPr>
          <w:ilvl w:val="1"/>
          <w:numId w:val="15"/>
        </w:numPr>
        <w:shd w:val="clear" w:color="auto" w:fill="FFFFFF"/>
        <w:tabs>
          <w:tab w:val="num" w:pos="900"/>
        </w:tabs>
        <w:autoSpaceDE w:val="0"/>
        <w:autoSpaceDN w:val="0"/>
        <w:adjustRightInd w:val="0"/>
        <w:spacing w:after="0" w:line="240" w:lineRule="auto"/>
        <w:ind w:left="896" w:hanging="539"/>
        <w:contextualSpacing/>
        <w:jc w:val="both"/>
        <w:rPr>
          <w:rFonts w:ascii="Times New Roman" w:eastAsia="Times New Roman" w:hAnsi="Times New Roman"/>
          <w:iCs/>
        </w:rPr>
      </w:pPr>
      <w:r w:rsidRPr="007071F5">
        <w:rPr>
          <w:rFonts w:ascii="Times New Roman" w:eastAsia="Times New Roman" w:hAnsi="Times New Roman"/>
          <w:iCs/>
        </w:rPr>
        <w:t>асоційовані компанії;</w:t>
      </w:r>
    </w:p>
    <w:p w:rsidR="007071F5" w:rsidRPr="007071F5" w:rsidRDefault="007071F5" w:rsidP="007071F5">
      <w:pPr>
        <w:numPr>
          <w:ilvl w:val="1"/>
          <w:numId w:val="15"/>
        </w:numPr>
        <w:shd w:val="clear" w:color="auto" w:fill="FFFFFF"/>
        <w:tabs>
          <w:tab w:val="num" w:pos="900"/>
        </w:tabs>
        <w:autoSpaceDE w:val="0"/>
        <w:autoSpaceDN w:val="0"/>
        <w:adjustRightInd w:val="0"/>
        <w:spacing w:after="0" w:line="240" w:lineRule="auto"/>
        <w:ind w:left="896" w:hanging="539"/>
        <w:contextualSpacing/>
        <w:jc w:val="both"/>
        <w:rPr>
          <w:rFonts w:ascii="Times New Roman" w:eastAsia="Times New Roman" w:hAnsi="Times New Roman"/>
          <w:iCs/>
        </w:rPr>
      </w:pPr>
      <w:r w:rsidRPr="007071F5">
        <w:rPr>
          <w:rFonts w:ascii="Times New Roman" w:eastAsia="Times New Roman" w:hAnsi="Times New Roman"/>
          <w:iCs/>
        </w:rPr>
        <w:t xml:space="preserve">спільні підприємства, у яких </w:t>
      </w:r>
      <w:r w:rsidRPr="007071F5">
        <w:rPr>
          <w:rFonts w:ascii="Times New Roman" w:eastAsia="Times New Roman" w:hAnsi="Times New Roman"/>
        </w:rPr>
        <w:t>Товариств</w:t>
      </w:r>
      <w:r w:rsidRPr="007071F5">
        <w:rPr>
          <w:rFonts w:ascii="Times New Roman" w:eastAsia="Times New Roman" w:hAnsi="Times New Roman"/>
          <w:iCs/>
        </w:rPr>
        <w:t>о є контролюючим учасником;</w:t>
      </w:r>
    </w:p>
    <w:p w:rsidR="007071F5" w:rsidRPr="007071F5" w:rsidRDefault="007071F5" w:rsidP="007071F5">
      <w:pPr>
        <w:numPr>
          <w:ilvl w:val="1"/>
          <w:numId w:val="15"/>
        </w:numPr>
        <w:shd w:val="clear" w:color="auto" w:fill="FFFFFF"/>
        <w:tabs>
          <w:tab w:val="num" w:pos="900"/>
        </w:tabs>
        <w:autoSpaceDE w:val="0"/>
        <w:autoSpaceDN w:val="0"/>
        <w:adjustRightInd w:val="0"/>
        <w:spacing w:after="0" w:line="240" w:lineRule="auto"/>
        <w:ind w:left="896" w:hanging="539"/>
        <w:contextualSpacing/>
        <w:jc w:val="both"/>
        <w:rPr>
          <w:rFonts w:ascii="Times New Roman" w:eastAsia="Times New Roman" w:hAnsi="Times New Roman"/>
          <w:iCs/>
        </w:rPr>
      </w:pPr>
      <w:r w:rsidRPr="007071F5">
        <w:rPr>
          <w:rFonts w:ascii="Times New Roman" w:eastAsia="Times New Roman" w:hAnsi="Times New Roman"/>
          <w:iCs/>
        </w:rPr>
        <w:t xml:space="preserve">компанії, що контролюють </w:t>
      </w:r>
      <w:r w:rsidRPr="007071F5">
        <w:rPr>
          <w:rFonts w:ascii="Times New Roman" w:eastAsia="Times New Roman" w:hAnsi="Times New Roman"/>
        </w:rPr>
        <w:t>Товариства</w:t>
      </w:r>
      <w:r w:rsidRPr="007071F5">
        <w:rPr>
          <w:rFonts w:ascii="Times New Roman" w:eastAsia="Times New Roman" w:hAnsi="Times New Roman"/>
          <w:iCs/>
        </w:rPr>
        <w:t xml:space="preserve">, або здійснюють суттєвий вплив, або мають суттєвий відсоток голосів у </w:t>
      </w:r>
      <w:r w:rsidRPr="007071F5">
        <w:rPr>
          <w:rFonts w:ascii="Times New Roman" w:eastAsia="Times New Roman" w:hAnsi="Times New Roman"/>
        </w:rPr>
        <w:t>Товариств</w:t>
      </w:r>
      <w:r w:rsidRPr="007071F5">
        <w:rPr>
          <w:rFonts w:ascii="Times New Roman" w:eastAsia="Times New Roman" w:hAnsi="Times New Roman"/>
          <w:iCs/>
        </w:rPr>
        <w:t>і;</w:t>
      </w:r>
    </w:p>
    <w:p w:rsidR="007071F5" w:rsidRPr="007071F5" w:rsidRDefault="007071F5" w:rsidP="007071F5">
      <w:pPr>
        <w:numPr>
          <w:ilvl w:val="1"/>
          <w:numId w:val="15"/>
        </w:numPr>
        <w:shd w:val="clear" w:color="auto" w:fill="FFFFFF"/>
        <w:tabs>
          <w:tab w:val="num" w:pos="900"/>
        </w:tabs>
        <w:autoSpaceDE w:val="0"/>
        <w:autoSpaceDN w:val="0"/>
        <w:adjustRightInd w:val="0"/>
        <w:spacing w:after="0" w:line="240" w:lineRule="auto"/>
        <w:ind w:left="896" w:hanging="539"/>
        <w:contextualSpacing/>
        <w:jc w:val="both"/>
        <w:rPr>
          <w:rFonts w:ascii="Times New Roman" w:eastAsia="Times New Roman" w:hAnsi="Times New Roman"/>
          <w:iCs/>
        </w:rPr>
      </w:pPr>
      <w:r w:rsidRPr="007071F5">
        <w:rPr>
          <w:rFonts w:ascii="Times New Roman" w:eastAsia="Times New Roman" w:hAnsi="Times New Roman"/>
          <w:iCs/>
        </w:rPr>
        <w:t xml:space="preserve">члени провідного управлінського персоналу </w:t>
      </w:r>
      <w:r w:rsidRPr="007071F5">
        <w:rPr>
          <w:rFonts w:ascii="Times New Roman" w:eastAsia="Times New Roman" w:hAnsi="Times New Roman"/>
        </w:rPr>
        <w:t>Товариств</w:t>
      </w:r>
      <w:r w:rsidRPr="007071F5">
        <w:rPr>
          <w:rFonts w:ascii="Times New Roman" w:eastAsia="Times New Roman" w:hAnsi="Times New Roman"/>
          <w:iCs/>
        </w:rPr>
        <w:t>а та їхні близькі родичі.</w:t>
      </w:r>
    </w:p>
    <w:p w:rsidR="007071F5" w:rsidRPr="007071F5" w:rsidRDefault="007071F5" w:rsidP="007071F5">
      <w:pPr>
        <w:shd w:val="clear" w:color="auto" w:fill="FFFFFF"/>
        <w:autoSpaceDE w:val="0"/>
        <w:autoSpaceDN w:val="0"/>
        <w:adjustRightInd w:val="0"/>
        <w:ind w:firstLine="142"/>
        <w:contextualSpacing/>
        <w:jc w:val="both"/>
        <w:rPr>
          <w:rFonts w:ascii="Times New Roman" w:eastAsia="Times New Roman" w:hAnsi="Times New Roman"/>
          <w:iCs/>
        </w:rPr>
      </w:pPr>
    </w:p>
    <w:p w:rsidR="007071F5" w:rsidRPr="007071F5" w:rsidRDefault="007071F5" w:rsidP="007071F5">
      <w:pPr>
        <w:shd w:val="clear" w:color="auto" w:fill="FFFFFF"/>
        <w:autoSpaceDE w:val="0"/>
        <w:autoSpaceDN w:val="0"/>
        <w:adjustRightInd w:val="0"/>
        <w:contextualSpacing/>
        <w:jc w:val="both"/>
        <w:rPr>
          <w:rFonts w:ascii="Times New Roman" w:eastAsia="Times New Roman" w:hAnsi="Times New Roman"/>
          <w:iCs/>
        </w:rPr>
      </w:pPr>
      <w:r w:rsidRPr="007071F5">
        <w:rPr>
          <w:rFonts w:ascii="Times New Roman" w:eastAsia="Times New Roman" w:hAnsi="Times New Roman"/>
          <w:iCs/>
        </w:rPr>
        <w:t>Пов’язаними сторонами, з якими Товариство здійснювало операції є особи, які мають істотну участь в Товаристві, та особи, через яких ці особи здійснюють опосередковане володіння істотною участю в Товаристві, управлінський персонал.</w:t>
      </w:r>
    </w:p>
    <w:p w:rsidR="007071F5" w:rsidRPr="00064E09" w:rsidRDefault="007071F5" w:rsidP="007071F5">
      <w:pPr>
        <w:shd w:val="clear" w:color="auto" w:fill="FFFFFF"/>
        <w:autoSpaceDE w:val="0"/>
        <w:autoSpaceDN w:val="0"/>
        <w:adjustRightInd w:val="0"/>
        <w:contextualSpacing/>
        <w:jc w:val="both"/>
        <w:rPr>
          <w:rFonts w:ascii="Times New Roman" w:eastAsia="Times New Roman" w:hAnsi="Times New Roman"/>
          <w:iCs/>
        </w:rPr>
      </w:pPr>
      <w:r w:rsidRPr="007071F5">
        <w:rPr>
          <w:rFonts w:ascii="Times New Roman" w:eastAsia="Times New Roman" w:hAnsi="Times New Roman"/>
          <w:iCs/>
        </w:rPr>
        <w:t>Операції з пов’язаними особами наведені в наступній таблиці :</w:t>
      </w:r>
    </w:p>
    <w:p w:rsidR="007071F5" w:rsidRPr="00064E09" w:rsidRDefault="007071F5" w:rsidP="007071F5">
      <w:pPr>
        <w:shd w:val="clear" w:color="auto" w:fill="FFFFFF"/>
        <w:autoSpaceDE w:val="0"/>
        <w:autoSpaceDN w:val="0"/>
        <w:adjustRightInd w:val="0"/>
        <w:spacing w:after="120"/>
        <w:contextualSpacing/>
        <w:jc w:val="both"/>
        <w:rPr>
          <w:rFonts w:ascii="Times New Roman" w:eastAsia="Times New Roman" w:hAnsi="Times New Roman"/>
          <w:iCs/>
        </w:rPr>
      </w:pPr>
    </w:p>
    <w:p w:rsidR="00756D4F" w:rsidRPr="00064E09" w:rsidRDefault="00756D4F" w:rsidP="00756D4F">
      <w:pPr>
        <w:shd w:val="clear" w:color="auto" w:fill="FFFFFF"/>
        <w:autoSpaceDE w:val="0"/>
        <w:autoSpaceDN w:val="0"/>
        <w:adjustRightInd w:val="0"/>
        <w:spacing w:after="120"/>
        <w:contextualSpacing/>
        <w:jc w:val="both"/>
        <w:rPr>
          <w:rFonts w:ascii="Times New Roman" w:eastAsia="Times New Roman" w:hAnsi="Times New Roman"/>
          <w:iCs/>
        </w:rPr>
      </w:pPr>
    </w:p>
    <w:tbl>
      <w:tblPr>
        <w:tblW w:w="0" w:type="auto"/>
        <w:tblInd w:w="4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40" w:type="dxa"/>
          <w:right w:w="40" w:type="dxa"/>
        </w:tblCellMar>
        <w:tblLook w:val="00A0"/>
      </w:tblPr>
      <w:tblGrid>
        <w:gridCol w:w="3697"/>
        <w:gridCol w:w="1497"/>
        <w:gridCol w:w="1490"/>
        <w:gridCol w:w="1354"/>
        <w:gridCol w:w="1356"/>
      </w:tblGrid>
      <w:tr w:rsidR="00756D4F" w:rsidRPr="00064E09" w:rsidTr="007071F5">
        <w:trPr>
          <w:trHeight w:hRule="exact" w:val="336"/>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p>
        </w:tc>
        <w:tc>
          <w:tcPr>
            <w:tcW w:w="2987" w:type="dxa"/>
            <w:gridSpan w:val="2"/>
            <w:tcMar>
              <w:left w:w="40" w:type="dxa"/>
            </w:tcMar>
          </w:tcPr>
          <w:p w:rsidR="00756D4F" w:rsidRPr="00064E09" w:rsidRDefault="00756D4F" w:rsidP="00647FEF">
            <w:pPr>
              <w:widowControl w:val="0"/>
              <w:shd w:val="clear" w:color="auto" w:fill="FFFFFF"/>
              <w:suppressAutoHyphens/>
              <w:spacing w:after="0" w:line="240" w:lineRule="auto"/>
              <w:ind w:left="984"/>
              <w:textAlignment w:val="baseline"/>
              <w:rPr>
                <w:rFonts w:ascii="Times New Roman" w:eastAsia="Times New Roman" w:hAnsi="Times New Roman"/>
                <w:b/>
                <w:bCs/>
                <w:lang w:eastAsia="zh-CN" w:bidi="hi-IN"/>
              </w:rPr>
            </w:pPr>
            <w:r w:rsidRPr="00F30449">
              <w:rPr>
                <w:rFonts w:ascii="Times New Roman" w:eastAsia="Times New Roman" w:hAnsi="Times New Roman"/>
                <w:b/>
                <w:bCs/>
                <w:lang w:eastAsia="zh-CN" w:bidi="hi-IN"/>
              </w:rPr>
              <w:t>202</w:t>
            </w:r>
            <w:r w:rsidR="00F15A85" w:rsidRPr="00F30449">
              <w:rPr>
                <w:rFonts w:ascii="Times New Roman" w:eastAsia="Times New Roman" w:hAnsi="Times New Roman"/>
                <w:b/>
                <w:bCs/>
                <w:lang w:val="uk-UA" w:eastAsia="zh-CN" w:bidi="hi-IN"/>
              </w:rPr>
              <w:t>4</w:t>
            </w:r>
            <w:r w:rsidRPr="00F30449">
              <w:rPr>
                <w:rFonts w:ascii="Times New Roman" w:eastAsia="Times New Roman" w:hAnsi="Times New Roman"/>
                <w:b/>
                <w:bCs/>
                <w:lang w:eastAsia="zh-CN" w:bidi="hi-IN"/>
              </w:rPr>
              <w:t xml:space="preserve"> рік</w:t>
            </w:r>
          </w:p>
        </w:tc>
        <w:tc>
          <w:tcPr>
            <w:tcW w:w="2710" w:type="dxa"/>
            <w:gridSpan w:val="2"/>
            <w:tcMar>
              <w:left w:w="40" w:type="dxa"/>
            </w:tcMar>
          </w:tcPr>
          <w:p w:rsidR="00756D4F" w:rsidRPr="00064E09" w:rsidRDefault="00756D4F" w:rsidP="00647FEF">
            <w:pPr>
              <w:widowControl w:val="0"/>
              <w:shd w:val="clear" w:color="auto" w:fill="FFFFFF"/>
              <w:suppressAutoHyphens/>
              <w:spacing w:after="0" w:line="240" w:lineRule="auto"/>
              <w:ind w:left="1075"/>
              <w:textAlignment w:val="baseline"/>
              <w:rPr>
                <w:rFonts w:ascii="Times New Roman" w:eastAsia="Times New Roman" w:hAnsi="Times New Roman"/>
                <w:b/>
                <w:bCs/>
                <w:lang w:eastAsia="zh-CN" w:bidi="hi-IN"/>
              </w:rPr>
            </w:pPr>
            <w:r w:rsidRPr="00064E09">
              <w:rPr>
                <w:rFonts w:ascii="Times New Roman" w:eastAsia="Times New Roman" w:hAnsi="Times New Roman"/>
                <w:b/>
                <w:bCs/>
                <w:lang w:eastAsia="zh-CN" w:bidi="hi-IN"/>
              </w:rPr>
              <w:t>202</w:t>
            </w:r>
            <w:r w:rsidR="00F15A85">
              <w:rPr>
                <w:rFonts w:ascii="Times New Roman" w:eastAsia="Times New Roman" w:hAnsi="Times New Roman"/>
                <w:b/>
                <w:bCs/>
                <w:lang w:val="uk-UA" w:eastAsia="zh-CN" w:bidi="hi-IN"/>
              </w:rPr>
              <w:t>3</w:t>
            </w:r>
            <w:r w:rsidRPr="00064E09">
              <w:rPr>
                <w:rFonts w:ascii="Times New Roman" w:eastAsia="Times New Roman" w:hAnsi="Times New Roman"/>
                <w:b/>
                <w:bCs/>
                <w:lang w:eastAsia="zh-CN" w:bidi="hi-IN"/>
              </w:rPr>
              <w:t xml:space="preserve"> рік</w:t>
            </w:r>
          </w:p>
        </w:tc>
      </w:tr>
      <w:tr w:rsidR="00756D4F" w:rsidRPr="00064E09" w:rsidTr="007071F5">
        <w:trPr>
          <w:trHeight w:hRule="exact" w:val="711"/>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p>
        </w:tc>
        <w:tc>
          <w:tcPr>
            <w:tcW w:w="1497" w:type="dxa"/>
            <w:tcMar>
              <w:left w:w="40" w:type="dxa"/>
            </w:tcMar>
          </w:tcPr>
          <w:p w:rsidR="00756D4F" w:rsidRPr="00064E09"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bCs/>
                <w:spacing w:val="-12"/>
                <w:sz w:val="18"/>
                <w:szCs w:val="18"/>
                <w:lang w:eastAsia="zh-CN" w:bidi="hi-IN"/>
              </w:rPr>
            </w:pPr>
            <w:r w:rsidRPr="00064E09">
              <w:rPr>
                <w:rFonts w:ascii="Times New Roman" w:eastAsia="Times New Roman" w:hAnsi="Times New Roman"/>
                <w:bCs/>
                <w:spacing w:val="-12"/>
                <w:sz w:val="18"/>
                <w:szCs w:val="18"/>
                <w:lang w:eastAsia="zh-CN" w:bidi="hi-IN"/>
              </w:rPr>
              <w:t xml:space="preserve">Операції з </w:t>
            </w:r>
            <w:r w:rsidRPr="00064E09">
              <w:rPr>
                <w:rFonts w:ascii="Times New Roman" w:eastAsia="Times New Roman" w:hAnsi="Times New Roman"/>
                <w:bCs/>
                <w:spacing w:val="-13"/>
                <w:sz w:val="18"/>
                <w:szCs w:val="18"/>
                <w:lang w:eastAsia="zh-CN" w:bidi="hi-IN"/>
              </w:rPr>
              <w:t xml:space="preserve">пов'язаними </w:t>
            </w:r>
            <w:r w:rsidRPr="00064E09">
              <w:rPr>
                <w:rFonts w:ascii="Times New Roman" w:eastAsia="Times New Roman" w:hAnsi="Times New Roman"/>
                <w:bCs/>
                <w:spacing w:val="-12"/>
                <w:sz w:val="18"/>
                <w:szCs w:val="18"/>
                <w:lang w:eastAsia="zh-CN" w:bidi="hi-IN"/>
              </w:rPr>
              <w:t>сторонами</w:t>
            </w:r>
          </w:p>
        </w:tc>
        <w:tc>
          <w:tcPr>
            <w:tcW w:w="1490" w:type="dxa"/>
            <w:tcMar>
              <w:left w:w="40" w:type="dxa"/>
            </w:tcMar>
          </w:tcPr>
          <w:p w:rsidR="00756D4F" w:rsidRPr="00064E09" w:rsidRDefault="00756D4F" w:rsidP="00647FEF">
            <w:pPr>
              <w:widowControl w:val="0"/>
              <w:shd w:val="clear" w:color="auto" w:fill="FFFFFF"/>
              <w:suppressAutoHyphens/>
              <w:spacing w:after="0" w:line="240" w:lineRule="auto"/>
              <w:ind w:left="144"/>
              <w:textAlignment w:val="baseline"/>
              <w:rPr>
                <w:rFonts w:ascii="Times New Roman" w:eastAsia="Times New Roman" w:hAnsi="Times New Roman"/>
                <w:bCs/>
                <w:sz w:val="18"/>
                <w:szCs w:val="18"/>
                <w:lang w:eastAsia="zh-CN" w:bidi="hi-IN"/>
              </w:rPr>
            </w:pPr>
            <w:r w:rsidRPr="00064E09">
              <w:rPr>
                <w:rFonts w:ascii="Times New Roman" w:eastAsia="Times New Roman" w:hAnsi="Times New Roman"/>
                <w:bCs/>
                <w:sz w:val="18"/>
                <w:szCs w:val="18"/>
                <w:lang w:eastAsia="zh-CN" w:bidi="hi-IN"/>
              </w:rPr>
              <w:t>Всього по компанії</w:t>
            </w:r>
          </w:p>
        </w:tc>
        <w:tc>
          <w:tcPr>
            <w:tcW w:w="1354" w:type="dxa"/>
            <w:tcMar>
              <w:left w:w="40" w:type="dxa"/>
            </w:tcMar>
          </w:tcPr>
          <w:p w:rsidR="00756D4F" w:rsidRPr="00064E09"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bCs/>
                <w:spacing w:val="-12"/>
                <w:sz w:val="18"/>
                <w:szCs w:val="18"/>
                <w:lang w:eastAsia="zh-CN" w:bidi="hi-IN"/>
              </w:rPr>
            </w:pPr>
            <w:r w:rsidRPr="00064E09">
              <w:rPr>
                <w:rFonts w:ascii="Times New Roman" w:eastAsia="Times New Roman" w:hAnsi="Times New Roman"/>
                <w:bCs/>
                <w:spacing w:val="-12"/>
                <w:sz w:val="18"/>
                <w:szCs w:val="18"/>
                <w:lang w:eastAsia="zh-CN" w:bidi="hi-IN"/>
              </w:rPr>
              <w:t xml:space="preserve">Операції з </w:t>
            </w:r>
            <w:r w:rsidRPr="00064E09">
              <w:rPr>
                <w:rFonts w:ascii="Times New Roman" w:eastAsia="Times New Roman" w:hAnsi="Times New Roman"/>
                <w:bCs/>
                <w:spacing w:val="-13"/>
                <w:sz w:val="18"/>
                <w:szCs w:val="18"/>
                <w:lang w:eastAsia="zh-CN" w:bidi="hi-IN"/>
              </w:rPr>
              <w:t xml:space="preserve">пов'язаними </w:t>
            </w:r>
            <w:r w:rsidRPr="00064E09">
              <w:rPr>
                <w:rFonts w:ascii="Times New Roman" w:eastAsia="Times New Roman" w:hAnsi="Times New Roman"/>
                <w:bCs/>
                <w:spacing w:val="-12"/>
                <w:sz w:val="18"/>
                <w:szCs w:val="18"/>
                <w:lang w:eastAsia="zh-CN" w:bidi="hi-IN"/>
              </w:rPr>
              <w:t>сторонами</w:t>
            </w:r>
          </w:p>
        </w:tc>
        <w:tc>
          <w:tcPr>
            <w:tcW w:w="1356" w:type="dxa"/>
            <w:tcMar>
              <w:left w:w="40" w:type="dxa"/>
            </w:tcMar>
          </w:tcPr>
          <w:p w:rsidR="00756D4F" w:rsidRPr="00064E09" w:rsidRDefault="00756D4F" w:rsidP="00647FEF">
            <w:pPr>
              <w:widowControl w:val="0"/>
              <w:shd w:val="clear" w:color="auto" w:fill="FFFFFF"/>
              <w:suppressAutoHyphens/>
              <w:spacing w:after="0" w:line="240" w:lineRule="auto"/>
              <w:ind w:left="144"/>
              <w:textAlignment w:val="baseline"/>
              <w:rPr>
                <w:rFonts w:ascii="Times New Roman" w:eastAsia="Times New Roman" w:hAnsi="Times New Roman"/>
                <w:bCs/>
                <w:sz w:val="18"/>
                <w:szCs w:val="18"/>
                <w:lang w:eastAsia="zh-CN" w:bidi="hi-IN"/>
              </w:rPr>
            </w:pPr>
            <w:r w:rsidRPr="00064E09">
              <w:rPr>
                <w:rFonts w:ascii="Times New Roman" w:eastAsia="Times New Roman" w:hAnsi="Times New Roman"/>
                <w:bCs/>
                <w:sz w:val="18"/>
                <w:szCs w:val="18"/>
                <w:lang w:eastAsia="zh-CN" w:bidi="hi-IN"/>
              </w:rPr>
              <w:t>Всього по компанії</w:t>
            </w:r>
          </w:p>
        </w:tc>
      </w:tr>
      <w:tr w:rsidR="00756D4F" w:rsidRPr="00064E09" w:rsidTr="007071F5">
        <w:trPr>
          <w:trHeight w:hRule="exact" w:val="276"/>
        </w:trPr>
        <w:tc>
          <w:tcPr>
            <w:tcW w:w="3697" w:type="dxa"/>
            <w:tcMar>
              <w:left w:w="40" w:type="dxa"/>
            </w:tcMar>
          </w:tcPr>
          <w:p w:rsidR="00756D4F" w:rsidRPr="00064E09"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b/>
                <w:sz w:val="18"/>
                <w:szCs w:val="18"/>
                <w:lang w:eastAsia="zh-CN" w:bidi="hi-IN"/>
              </w:rPr>
            </w:pPr>
            <w:r w:rsidRPr="00064E09">
              <w:rPr>
                <w:rFonts w:ascii="Times New Roman" w:eastAsia="Times New Roman" w:hAnsi="Times New Roman"/>
                <w:b/>
                <w:sz w:val="18"/>
                <w:szCs w:val="18"/>
                <w:lang w:eastAsia="zh-CN" w:bidi="hi-IN"/>
              </w:rPr>
              <w:t>1</w:t>
            </w:r>
          </w:p>
        </w:tc>
        <w:tc>
          <w:tcPr>
            <w:tcW w:w="1497" w:type="dxa"/>
            <w:tcMar>
              <w:left w:w="40" w:type="dxa"/>
            </w:tcMar>
          </w:tcPr>
          <w:p w:rsidR="00756D4F" w:rsidRPr="00064E09"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b/>
                <w:bCs/>
                <w:sz w:val="18"/>
                <w:szCs w:val="18"/>
                <w:lang w:eastAsia="zh-CN" w:bidi="hi-IN"/>
              </w:rPr>
            </w:pPr>
            <w:r w:rsidRPr="00064E09">
              <w:rPr>
                <w:rFonts w:ascii="Times New Roman" w:eastAsia="Times New Roman" w:hAnsi="Times New Roman"/>
                <w:b/>
                <w:bCs/>
                <w:sz w:val="18"/>
                <w:szCs w:val="18"/>
                <w:lang w:eastAsia="zh-CN" w:bidi="hi-IN"/>
              </w:rPr>
              <w:t>2</w:t>
            </w:r>
          </w:p>
        </w:tc>
        <w:tc>
          <w:tcPr>
            <w:tcW w:w="1490" w:type="dxa"/>
            <w:tcMar>
              <w:left w:w="40" w:type="dxa"/>
            </w:tcMar>
          </w:tcPr>
          <w:p w:rsidR="00756D4F" w:rsidRPr="00064E09" w:rsidRDefault="00756D4F" w:rsidP="00647FEF">
            <w:pPr>
              <w:widowControl w:val="0"/>
              <w:shd w:val="clear" w:color="auto" w:fill="FFFFFF"/>
              <w:suppressAutoHyphens/>
              <w:spacing w:after="0" w:line="240" w:lineRule="auto"/>
              <w:ind w:left="144"/>
              <w:jc w:val="center"/>
              <w:textAlignment w:val="baseline"/>
              <w:rPr>
                <w:rFonts w:ascii="Times New Roman" w:eastAsia="Times New Roman" w:hAnsi="Times New Roman"/>
                <w:b/>
                <w:bCs/>
                <w:spacing w:val="-12"/>
                <w:sz w:val="18"/>
                <w:szCs w:val="18"/>
                <w:lang w:eastAsia="zh-CN" w:bidi="hi-IN"/>
              </w:rPr>
            </w:pPr>
            <w:r w:rsidRPr="00064E09">
              <w:rPr>
                <w:rFonts w:ascii="Times New Roman" w:eastAsia="Times New Roman" w:hAnsi="Times New Roman"/>
                <w:b/>
                <w:bCs/>
                <w:spacing w:val="-12"/>
                <w:sz w:val="18"/>
                <w:szCs w:val="18"/>
                <w:lang w:eastAsia="zh-CN" w:bidi="hi-IN"/>
              </w:rPr>
              <w:t>3</w:t>
            </w:r>
          </w:p>
        </w:tc>
        <w:tc>
          <w:tcPr>
            <w:tcW w:w="1354" w:type="dxa"/>
            <w:tcMar>
              <w:left w:w="40" w:type="dxa"/>
            </w:tcMar>
          </w:tcPr>
          <w:p w:rsidR="00756D4F" w:rsidRPr="00064E09"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b/>
                <w:bCs/>
                <w:sz w:val="18"/>
                <w:szCs w:val="18"/>
                <w:lang w:eastAsia="zh-CN" w:bidi="hi-IN"/>
              </w:rPr>
            </w:pPr>
            <w:r w:rsidRPr="00064E09">
              <w:rPr>
                <w:rFonts w:ascii="Times New Roman" w:eastAsia="Times New Roman" w:hAnsi="Times New Roman"/>
                <w:b/>
                <w:bCs/>
                <w:sz w:val="18"/>
                <w:szCs w:val="18"/>
                <w:lang w:eastAsia="zh-CN" w:bidi="hi-IN"/>
              </w:rPr>
              <w:t>4</w:t>
            </w:r>
          </w:p>
        </w:tc>
        <w:tc>
          <w:tcPr>
            <w:tcW w:w="1356" w:type="dxa"/>
            <w:tcMar>
              <w:left w:w="40" w:type="dxa"/>
            </w:tcMar>
          </w:tcPr>
          <w:p w:rsidR="00756D4F" w:rsidRPr="00064E09" w:rsidRDefault="00756D4F" w:rsidP="00647FEF">
            <w:pPr>
              <w:widowControl w:val="0"/>
              <w:shd w:val="clear" w:color="auto" w:fill="FFFFFF"/>
              <w:suppressAutoHyphens/>
              <w:spacing w:after="0" w:line="240" w:lineRule="auto"/>
              <w:ind w:left="144"/>
              <w:jc w:val="center"/>
              <w:textAlignment w:val="baseline"/>
              <w:rPr>
                <w:rFonts w:ascii="Times New Roman" w:eastAsia="Times New Roman" w:hAnsi="Times New Roman"/>
                <w:b/>
                <w:bCs/>
                <w:spacing w:val="-12"/>
                <w:sz w:val="18"/>
                <w:szCs w:val="18"/>
                <w:lang w:eastAsia="zh-CN" w:bidi="hi-IN"/>
              </w:rPr>
            </w:pPr>
            <w:r w:rsidRPr="00064E09">
              <w:rPr>
                <w:rFonts w:ascii="Times New Roman" w:eastAsia="Times New Roman" w:hAnsi="Times New Roman"/>
                <w:b/>
                <w:bCs/>
                <w:spacing w:val="-12"/>
                <w:sz w:val="18"/>
                <w:szCs w:val="18"/>
                <w:lang w:eastAsia="zh-CN" w:bidi="hi-IN"/>
              </w:rPr>
              <w:t>5</w:t>
            </w:r>
          </w:p>
        </w:tc>
      </w:tr>
      <w:tr w:rsidR="00756D4F" w:rsidRPr="00064E09" w:rsidTr="007071F5">
        <w:trPr>
          <w:trHeight w:hRule="exact" w:val="366"/>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Реалізація послуг страхування</w:t>
            </w:r>
          </w:p>
        </w:tc>
        <w:tc>
          <w:tcPr>
            <w:tcW w:w="1497" w:type="dxa"/>
            <w:tcMar>
              <w:left w:w="40" w:type="dxa"/>
            </w:tcMar>
          </w:tcPr>
          <w:p w:rsidR="00756D4F" w:rsidRPr="00F15A85" w:rsidRDefault="00BF79A7"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highlight w:val="yellow"/>
                <w:lang w:val="uk-UA" w:eastAsia="zh-CN" w:bidi="hi-IN"/>
              </w:rPr>
            </w:pPr>
            <w:r w:rsidRPr="00BF79A7">
              <w:rPr>
                <w:rFonts w:ascii="Times New Roman" w:eastAsia="Times New Roman" w:hAnsi="Times New Roman"/>
                <w:bCs/>
                <w:lang w:val="uk-UA" w:eastAsia="zh-CN" w:bidi="hi-IN"/>
              </w:rPr>
              <w:t>3948</w:t>
            </w:r>
          </w:p>
        </w:tc>
        <w:tc>
          <w:tcPr>
            <w:tcW w:w="1490" w:type="dxa"/>
            <w:tcMar>
              <w:left w:w="40" w:type="dxa"/>
            </w:tcMar>
          </w:tcPr>
          <w:p w:rsidR="00756D4F" w:rsidRPr="00BF79A7" w:rsidRDefault="00BF79A7"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highlight w:val="yellow"/>
                <w:lang w:val="uk-UA" w:eastAsia="zh-CN" w:bidi="hi-IN"/>
              </w:rPr>
            </w:pPr>
            <w:r w:rsidRPr="00BF79A7">
              <w:rPr>
                <w:rFonts w:ascii="Times New Roman" w:eastAsia="Times New Roman" w:hAnsi="Times New Roman"/>
                <w:bCs/>
                <w:spacing w:val="-12"/>
                <w:lang w:val="uk-UA" w:eastAsia="zh-CN" w:bidi="hi-IN"/>
              </w:rPr>
              <w:t>37907</w:t>
            </w:r>
          </w:p>
        </w:tc>
        <w:tc>
          <w:tcPr>
            <w:tcW w:w="1354" w:type="dxa"/>
            <w:tcMar>
              <w:left w:w="40" w:type="dxa"/>
            </w:tcMar>
          </w:tcPr>
          <w:p w:rsidR="00756D4F" w:rsidRPr="00064E09"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eastAsia="zh-CN" w:bidi="hi-IN"/>
              </w:rPr>
            </w:pPr>
            <w:r>
              <w:rPr>
                <w:rFonts w:ascii="Times New Roman" w:eastAsia="Times New Roman" w:hAnsi="Times New Roman"/>
                <w:bCs/>
                <w:lang w:val="uk-UA" w:eastAsia="zh-CN" w:bidi="hi-IN"/>
              </w:rPr>
              <w:t>3682</w:t>
            </w:r>
          </w:p>
        </w:tc>
        <w:tc>
          <w:tcPr>
            <w:tcW w:w="1356" w:type="dxa"/>
            <w:tcMar>
              <w:left w:w="40" w:type="dxa"/>
            </w:tcMar>
          </w:tcPr>
          <w:p w:rsidR="00756D4F" w:rsidRPr="00064E09" w:rsidRDefault="00F15A85"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lang w:eastAsia="zh-CN" w:bidi="hi-IN"/>
              </w:rPr>
            </w:pPr>
            <w:r w:rsidRPr="00064E09">
              <w:rPr>
                <w:rFonts w:ascii="Times New Roman" w:eastAsia="Times New Roman" w:hAnsi="Times New Roman"/>
                <w:bCs/>
                <w:spacing w:val="-12"/>
                <w:lang w:eastAsia="zh-CN" w:bidi="hi-IN"/>
              </w:rPr>
              <w:t>30513</w:t>
            </w:r>
          </w:p>
        </w:tc>
      </w:tr>
      <w:tr w:rsidR="007071F5" w:rsidRPr="00064E09" w:rsidTr="007071F5">
        <w:trPr>
          <w:trHeight w:hRule="exact" w:val="366"/>
        </w:trPr>
        <w:tc>
          <w:tcPr>
            <w:tcW w:w="3697" w:type="dxa"/>
            <w:tcMar>
              <w:left w:w="40" w:type="dxa"/>
            </w:tcMar>
          </w:tcPr>
          <w:p w:rsidR="007071F5" w:rsidRPr="00064E09" w:rsidRDefault="007071F5"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Pr>
                <w:rFonts w:ascii="Times New Roman" w:eastAsia="Times New Roman" w:hAnsi="Times New Roman"/>
                <w:lang w:eastAsia="zh-CN" w:bidi="hi-IN"/>
              </w:rPr>
              <w:t>Дохід від орендних операцій</w:t>
            </w:r>
          </w:p>
        </w:tc>
        <w:tc>
          <w:tcPr>
            <w:tcW w:w="1497" w:type="dxa"/>
            <w:tcMar>
              <w:left w:w="40" w:type="dxa"/>
            </w:tcMar>
          </w:tcPr>
          <w:p w:rsidR="007071F5" w:rsidRPr="00BF79A7" w:rsidRDefault="007071F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val="uk-UA" w:eastAsia="zh-CN" w:bidi="hi-IN"/>
              </w:rPr>
            </w:pPr>
            <w:r w:rsidRPr="00BF79A7">
              <w:rPr>
                <w:rFonts w:ascii="Times New Roman" w:eastAsia="Times New Roman" w:hAnsi="Times New Roman"/>
                <w:bCs/>
                <w:lang w:val="uk-UA" w:eastAsia="zh-CN" w:bidi="hi-IN"/>
              </w:rPr>
              <w:t>42</w:t>
            </w:r>
          </w:p>
        </w:tc>
        <w:tc>
          <w:tcPr>
            <w:tcW w:w="1490" w:type="dxa"/>
            <w:tcMar>
              <w:left w:w="40" w:type="dxa"/>
            </w:tcMar>
          </w:tcPr>
          <w:p w:rsidR="007071F5" w:rsidRPr="00BF79A7" w:rsidRDefault="007071F5"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lang w:val="uk-UA" w:eastAsia="zh-CN" w:bidi="hi-IN"/>
              </w:rPr>
            </w:pPr>
            <w:r w:rsidRPr="00BF79A7">
              <w:rPr>
                <w:rFonts w:ascii="Times New Roman" w:eastAsia="Times New Roman" w:hAnsi="Times New Roman"/>
                <w:bCs/>
                <w:spacing w:val="-12"/>
                <w:lang w:val="uk-UA" w:eastAsia="zh-CN" w:bidi="hi-IN"/>
              </w:rPr>
              <w:t>42</w:t>
            </w:r>
          </w:p>
        </w:tc>
        <w:tc>
          <w:tcPr>
            <w:tcW w:w="1354" w:type="dxa"/>
            <w:tcMar>
              <w:left w:w="40" w:type="dxa"/>
            </w:tcMar>
          </w:tcPr>
          <w:p w:rsidR="007071F5" w:rsidRPr="00F15A85"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42</w:t>
            </w:r>
          </w:p>
        </w:tc>
        <w:tc>
          <w:tcPr>
            <w:tcW w:w="1356" w:type="dxa"/>
            <w:tcMar>
              <w:left w:w="40" w:type="dxa"/>
            </w:tcMar>
          </w:tcPr>
          <w:p w:rsidR="007071F5" w:rsidRPr="00F15A85" w:rsidRDefault="00F15A85"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42</w:t>
            </w:r>
          </w:p>
        </w:tc>
      </w:tr>
      <w:tr w:rsidR="00756D4F" w:rsidRPr="00064E09" w:rsidTr="007071F5">
        <w:trPr>
          <w:trHeight w:hRule="exact" w:val="362"/>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Придбання фінансових інвестицій</w:t>
            </w:r>
          </w:p>
        </w:tc>
        <w:tc>
          <w:tcPr>
            <w:tcW w:w="1497" w:type="dxa"/>
            <w:tcMar>
              <w:left w:w="40" w:type="dxa"/>
            </w:tcMar>
          </w:tcPr>
          <w:p w:rsidR="00756D4F" w:rsidRPr="00F15A85" w:rsidRDefault="00C52FFA"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highlight w:val="yellow"/>
                <w:lang w:val="uk-UA" w:eastAsia="zh-CN" w:bidi="hi-IN"/>
              </w:rPr>
            </w:pPr>
            <w:r w:rsidRPr="00C52FFA">
              <w:rPr>
                <w:rFonts w:ascii="Times New Roman" w:eastAsia="Times New Roman" w:hAnsi="Times New Roman"/>
                <w:bCs/>
                <w:lang w:val="uk-UA" w:eastAsia="zh-CN" w:bidi="hi-IN"/>
              </w:rPr>
              <w:t>67</w:t>
            </w:r>
            <w:r w:rsidR="00F30449">
              <w:rPr>
                <w:rFonts w:ascii="Times New Roman" w:eastAsia="Times New Roman" w:hAnsi="Times New Roman"/>
                <w:bCs/>
                <w:lang w:val="uk-UA" w:eastAsia="zh-CN" w:bidi="hi-IN"/>
              </w:rPr>
              <w:t>4</w:t>
            </w:r>
            <w:r w:rsidRPr="00C52FFA">
              <w:rPr>
                <w:rFonts w:ascii="Times New Roman" w:eastAsia="Times New Roman" w:hAnsi="Times New Roman"/>
                <w:bCs/>
                <w:lang w:val="uk-UA" w:eastAsia="zh-CN" w:bidi="hi-IN"/>
              </w:rPr>
              <w:t>4,9</w:t>
            </w:r>
          </w:p>
        </w:tc>
        <w:tc>
          <w:tcPr>
            <w:tcW w:w="1490" w:type="dxa"/>
            <w:tcMar>
              <w:left w:w="40" w:type="dxa"/>
            </w:tcMar>
          </w:tcPr>
          <w:p w:rsidR="00756D4F" w:rsidRPr="00F15A85" w:rsidRDefault="00CF5AD5"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highlight w:val="yellow"/>
                <w:lang w:val="uk-UA" w:eastAsia="zh-CN" w:bidi="hi-IN"/>
              </w:rPr>
            </w:pPr>
            <w:r>
              <w:rPr>
                <w:rFonts w:ascii="Times New Roman" w:eastAsia="Times New Roman" w:hAnsi="Times New Roman"/>
                <w:bCs/>
                <w:spacing w:val="-12"/>
                <w:lang w:val="uk-UA" w:eastAsia="zh-CN" w:bidi="hi-IN"/>
              </w:rPr>
              <w:t>34616,7</w:t>
            </w:r>
          </w:p>
        </w:tc>
        <w:tc>
          <w:tcPr>
            <w:tcW w:w="1354" w:type="dxa"/>
            <w:tcMar>
              <w:left w:w="40" w:type="dxa"/>
            </w:tcMar>
          </w:tcPr>
          <w:p w:rsidR="00756D4F" w:rsidRPr="00064E09"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eastAsia="zh-CN" w:bidi="hi-IN"/>
              </w:rPr>
            </w:pPr>
            <w:r>
              <w:rPr>
                <w:rFonts w:ascii="Times New Roman" w:eastAsia="Times New Roman" w:hAnsi="Times New Roman"/>
                <w:bCs/>
                <w:lang w:val="uk-UA" w:eastAsia="zh-CN" w:bidi="hi-IN"/>
              </w:rPr>
              <w:t>29019</w:t>
            </w:r>
          </w:p>
        </w:tc>
        <w:tc>
          <w:tcPr>
            <w:tcW w:w="1356" w:type="dxa"/>
            <w:tcMar>
              <w:left w:w="40" w:type="dxa"/>
            </w:tcMar>
          </w:tcPr>
          <w:p w:rsidR="00756D4F" w:rsidRPr="00064E09" w:rsidRDefault="00F15A85"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lang w:eastAsia="zh-CN" w:bidi="hi-IN"/>
              </w:rPr>
            </w:pPr>
            <w:r>
              <w:rPr>
                <w:rFonts w:ascii="Times New Roman" w:eastAsia="Times New Roman" w:hAnsi="Times New Roman"/>
                <w:bCs/>
                <w:spacing w:val="-12"/>
                <w:lang w:val="uk-UA" w:eastAsia="zh-CN" w:bidi="hi-IN"/>
              </w:rPr>
              <w:t>36032</w:t>
            </w:r>
          </w:p>
        </w:tc>
      </w:tr>
      <w:tr w:rsidR="00756D4F" w:rsidRPr="00064E09" w:rsidTr="007071F5">
        <w:trPr>
          <w:trHeight w:hRule="exact" w:val="292"/>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Реалізація фінансових інвестицій</w:t>
            </w:r>
          </w:p>
        </w:tc>
        <w:tc>
          <w:tcPr>
            <w:tcW w:w="1497" w:type="dxa"/>
            <w:tcMar>
              <w:left w:w="40" w:type="dxa"/>
            </w:tcMar>
          </w:tcPr>
          <w:p w:rsidR="00756D4F" w:rsidRPr="00F15A85" w:rsidRDefault="00F30449"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highlight w:val="yellow"/>
                <w:lang w:val="uk-UA" w:eastAsia="zh-CN" w:bidi="hi-IN"/>
              </w:rPr>
            </w:pPr>
            <w:r w:rsidRPr="00F30449">
              <w:rPr>
                <w:rFonts w:ascii="Times New Roman" w:eastAsia="Times New Roman" w:hAnsi="Times New Roman"/>
                <w:bCs/>
                <w:lang w:val="uk-UA" w:eastAsia="zh-CN" w:bidi="hi-IN"/>
              </w:rPr>
              <w:t>-</w:t>
            </w:r>
          </w:p>
        </w:tc>
        <w:tc>
          <w:tcPr>
            <w:tcW w:w="1490" w:type="dxa"/>
            <w:tcMar>
              <w:left w:w="40" w:type="dxa"/>
            </w:tcMar>
          </w:tcPr>
          <w:p w:rsidR="00756D4F" w:rsidRPr="00F15A85" w:rsidRDefault="00CF5AD5"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highlight w:val="yellow"/>
                <w:lang w:val="uk-UA" w:eastAsia="zh-CN" w:bidi="hi-IN"/>
              </w:rPr>
            </w:pPr>
            <w:r w:rsidRPr="00CF5AD5">
              <w:rPr>
                <w:rFonts w:ascii="Times New Roman" w:eastAsia="Times New Roman" w:hAnsi="Times New Roman"/>
                <w:bCs/>
                <w:spacing w:val="-12"/>
                <w:lang w:val="uk-UA" w:eastAsia="zh-CN" w:bidi="hi-IN"/>
              </w:rPr>
              <w:t>25897</w:t>
            </w:r>
          </w:p>
        </w:tc>
        <w:tc>
          <w:tcPr>
            <w:tcW w:w="1354" w:type="dxa"/>
            <w:tcMar>
              <w:left w:w="40" w:type="dxa"/>
            </w:tcMar>
          </w:tcPr>
          <w:p w:rsidR="00756D4F" w:rsidRPr="00064E09"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eastAsia="zh-CN" w:bidi="hi-IN"/>
              </w:rPr>
            </w:pPr>
            <w:r>
              <w:rPr>
                <w:rFonts w:ascii="Times New Roman" w:eastAsia="Times New Roman" w:hAnsi="Times New Roman"/>
                <w:bCs/>
                <w:lang w:val="uk-UA" w:eastAsia="zh-CN" w:bidi="hi-IN"/>
              </w:rPr>
              <w:t>14311</w:t>
            </w:r>
          </w:p>
        </w:tc>
        <w:tc>
          <w:tcPr>
            <w:tcW w:w="1356" w:type="dxa"/>
            <w:tcMar>
              <w:left w:w="40" w:type="dxa"/>
            </w:tcMar>
          </w:tcPr>
          <w:p w:rsidR="00756D4F" w:rsidRPr="00064E09" w:rsidRDefault="00F15A85"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lang w:eastAsia="zh-CN" w:bidi="hi-IN"/>
              </w:rPr>
            </w:pPr>
            <w:r>
              <w:rPr>
                <w:rFonts w:ascii="Times New Roman" w:eastAsia="Times New Roman" w:hAnsi="Times New Roman"/>
                <w:bCs/>
                <w:spacing w:val="-12"/>
                <w:lang w:val="uk-UA" w:eastAsia="zh-CN" w:bidi="hi-IN"/>
              </w:rPr>
              <w:t>15244</w:t>
            </w:r>
          </w:p>
        </w:tc>
      </w:tr>
      <w:tr w:rsidR="00756D4F" w:rsidRPr="00064E09" w:rsidTr="007071F5">
        <w:trPr>
          <w:trHeight w:hRule="exact" w:val="292"/>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Придбання товарів</w:t>
            </w:r>
          </w:p>
        </w:tc>
        <w:tc>
          <w:tcPr>
            <w:tcW w:w="1497" w:type="dxa"/>
            <w:tcMar>
              <w:left w:w="40" w:type="dxa"/>
            </w:tcMar>
          </w:tcPr>
          <w:p w:rsidR="00756D4F" w:rsidRPr="00F30449" w:rsidRDefault="00F30449"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val="uk-UA" w:eastAsia="zh-CN" w:bidi="hi-IN"/>
              </w:rPr>
            </w:pPr>
            <w:r w:rsidRPr="00F30449">
              <w:rPr>
                <w:rFonts w:ascii="Times New Roman" w:eastAsia="Times New Roman" w:hAnsi="Times New Roman"/>
                <w:bCs/>
                <w:lang w:val="uk-UA" w:eastAsia="zh-CN" w:bidi="hi-IN"/>
              </w:rPr>
              <w:t>31,8</w:t>
            </w:r>
          </w:p>
        </w:tc>
        <w:tc>
          <w:tcPr>
            <w:tcW w:w="1490" w:type="dxa"/>
            <w:tcMar>
              <w:left w:w="40" w:type="dxa"/>
            </w:tcMar>
          </w:tcPr>
          <w:p w:rsidR="00756D4F" w:rsidRPr="00F30449" w:rsidRDefault="00F30449"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lang w:val="uk-UA" w:eastAsia="zh-CN" w:bidi="hi-IN"/>
              </w:rPr>
            </w:pPr>
            <w:r w:rsidRPr="00F30449">
              <w:rPr>
                <w:rFonts w:ascii="Times New Roman" w:eastAsia="Times New Roman" w:hAnsi="Times New Roman"/>
                <w:bCs/>
                <w:spacing w:val="-12"/>
                <w:lang w:val="uk-UA" w:eastAsia="zh-CN" w:bidi="hi-IN"/>
              </w:rPr>
              <w:t>362,1</w:t>
            </w:r>
          </w:p>
        </w:tc>
        <w:tc>
          <w:tcPr>
            <w:tcW w:w="1354" w:type="dxa"/>
            <w:tcMar>
              <w:left w:w="40" w:type="dxa"/>
            </w:tcMar>
          </w:tcPr>
          <w:p w:rsidR="00756D4F" w:rsidRPr="00064E09"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eastAsia="zh-CN" w:bidi="hi-IN"/>
              </w:rPr>
            </w:pPr>
            <w:r w:rsidRPr="00064E09">
              <w:rPr>
                <w:rFonts w:ascii="Times New Roman" w:eastAsia="Times New Roman" w:hAnsi="Times New Roman"/>
                <w:bCs/>
                <w:lang w:eastAsia="zh-CN" w:bidi="hi-IN"/>
              </w:rPr>
              <w:t>48,7</w:t>
            </w:r>
          </w:p>
        </w:tc>
        <w:tc>
          <w:tcPr>
            <w:tcW w:w="1356" w:type="dxa"/>
            <w:tcMar>
              <w:left w:w="40" w:type="dxa"/>
            </w:tcMar>
          </w:tcPr>
          <w:p w:rsidR="00756D4F" w:rsidRPr="00064E09" w:rsidRDefault="00F15A85"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lang w:eastAsia="zh-CN" w:bidi="hi-IN"/>
              </w:rPr>
            </w:pPr>
            <w:r w:rsidRPr="00064E09">
              <w:rPr>
                <w:rFonts w:ascii="Times New Roman" w:eastAsia="Times New Roman" w:hAnsi="Times New Roman"/>
                <w:bCs/>
                <w:spacing w:val="-12"/>
                <w:lang w:eastAsia="zh-CN" w:bidi="hi-IN"/>
              </w:rPr>
              <w:t>613</w:t>
            </w:r>
          </w:p>
        </w:tc>
      </w:tr>
      <w:tr w:rsidR="007071F5" w:rsidRPr="00064E09" w:rsidTr="00F30449">
        <w:trPr>
          <w:trHeight w:hRule="exact" w:val="717"/>
        </w:trPr>
        <w:tc>
          <w:tcPr>
            <w:tcW w:w="3697" w:type="dxa"/>
            <w:tcMar>
              <w:left w:w="40" w:type="dxa"/>
            </w:tcMar>
          </w:tcPr>
          <w:p w:rsidR="007071F5" w:rsidRPr="00064E09" w:rsidRDefault="007071F5"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Pr>
                <w:rFonts w:ascii="Times New Roman" w:eastAsia="Times New Roman" w:hAnsi="Times New Roman"/>
                <w:lang w:eastAsia="zh-CN" w:bidi="hi-IN"/>
              </w:rPr>
              <w:t xml:space="preserve">Придбання послуг (депозитарні </w:t>
            </w:r>
            <w:r w:rsidR="00F30449">
              <w:rPr>
                <w:rFonts w:ascii="Times New Roman" w:eastAsia="Times New Roman" w:hAnsi="Times New Roman"/>
                <w:lang w:val="uk-UA" w:eastAsia="zh-CN" w:bidi="hi-IN"/>
              </w:rPr>
              <w:t xml:space="preserve">, брокерські </w:t>
            </w:r>
            <w:r>
              <w:rPr>
                <w:rFonts w:ascii="Times New Roman" w:eastAsia="Times New Roman" w:hAnsi="Times New Roman"/>
                <w:lang w:eastAsia="zh-CN" w:bidi="hi-IN"/>
              </w:rPr>
              <w:t>послуги)</w:t>
            </w:r>
          </w:p>
        </w:tc>
        <w:tc>
          <w:tcPr>
            <w:tcW w:w="1497" w:type="dxa"/>
            <w:tcMar>
              <w:left w:w="40" w:type="dxa"/>
            </w:tcMar>
          </w:tcPr>
          <w:p w:rsidR="007071F5" w:rsidRPr="00F15A85" w:rsidRDefault="00F30449"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highlight w:val="yellow"/>
                <w:lang w:val="uk-UA" w:eastAsia="zh-CN" w:bidi="hi-IN"/>
              </w:rPr>
            </w:pPr>
            <w:r w:rsidRPr="00F30449">
              <w:rPr>
                <w:rFonts w:ascii="Times New Roman" w:eastAsia="Times New Roman" w:hAnsi="Times New Roman"/>
                <w:bCs/>
                <w:lang w:val="uk-UA" w:eastAsia="zh-CN" w:bidi="hi-IN"/>
              </w:rPr>
              <w:t>32,8</w:t>
            </w:r>
          </w:p>
        </w:tc>
        <w:tc>
          <w:tcPr>
            <w:tcW w:w="1490" w:type="dxa"/>
            <w:tcMar>
              <w:left w:w="40" w:type="dxa"/>
            </w:tcMar>
          </w:tcPr>
          <w:p w:rsidR="007071F5" w:rsidRPr="00F15A85" w:rsidRDefault="00F30449"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highlight w:val="yellow"/>
                <w:lang w:val="uk-UA" w:eastAsia="zh-CN" w:bidi="hi-IN"/>
              </w:rPr>
            </w:pPr>
            <w:r w:rsidRPr="00F30449">
              <w:rPr>
                <w:rFonts w:ascii="Times New Roman" w:eastAsia="Times New Roman" w:hAnsi="Times New Roman"/>
                <w:bCs/>
                <w:spacing w:val="-12"/>
                <w:lang w:val="uk-UA" w:eastAsia="zh-CN" w:bidi="hi-IN"/>
              </w:rPr>
              <w:t>45,3</w:t>
            </w:r>
          </w:p>
        </w:tc>
        <w:tc>
          <w:tcPr>
            <w:tcW w:w="1354" w:type="dxa"/>
            <w:tcMar>
              <w:left w:w="40" w:type="dxa"/>
            </w:tcMar>
          </w:tcPr>
          <w:p w:rsidR="007071F5" w:rsidRPr="00F15A85"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26</w:t>
            </w:r>
          </w:p>
        </w:tc>
        <w:tc>
          <w:tcPr>
            <w:tcW w:w="1356" w:type="dxa"/>
            <w:tcMar>
              <w:left w:w="40" w:type="dxa"/>
            </w:tcMar>
          </w:tcPr>
          <w:p w:rsidR="007071F5" w:rsidRPr="00F15A85" w:rsidRDefault="00F15A85"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60,3</w:t>
            </w:r>
          </w:p>
        </w:tc>
      </w:tr>
      <w:tr w:rsidR="00756D4F" w:rsidRPr="00064E09" w:rsidTr="007071F5">
        <w:trPr>
          <w:trHeight w:hRule="exact" w:val="292"/>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Фінансові витрати</w:t>
            </w:r>
          </w:p>
        </w:tc>
        <w:tc>
          <w:tcPr>
            <w:tcW w:w="1497" w:type="dxa"/>
            <w:tcMar>
              <w:left w:w="40" w:type="dxa"/>
            </w:tcMar>
          </w:tcPr>
          <w:p w:rsidR="00756D4F" w:rsidRPr="00F30449" w:rsidRDefault="00F30449"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val="uk-UA" w:eastAsia="zh-CN" w:bidi="hi-IN"/>
              </w:rPr>
            </w:pPr>
            <w:r w:rsidRPr="00F30449">
              <w:rPr>
                <w:rFonts w:ascii="Times New Roman" w:eastAsia="Times New Roman" w:hAnsi="Times New Roman"/>
                <w:bCs/>
                <w:lang w:val="uk-UA" w:eastAsia="zh-CN" w:bidi="hi-IN"/>
              </w:rPr>
              <w:t>17</w:t>
            </w:r>
          </w:p>
        </w:tc>
        <w:tc>
          <w:tcPr>
            <w:tcW w:w="1490" w:type="dxa"/>
            <w:tcMar>
              <w:left w:w="40" w:type="dxa"/>
            </w:tcMar>
          </w:tcPr>
          <w:p w:rsidR="00756D4F" w:rsidRPr="00F30449" w:rsidRDefault="00F30449"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lang w:val="uk-UA" w:eastAsia="zh-CN" w:bidi="hi-IN"/>
              </w:rPr>
            </w:pPr>
            <w:r w:rsidRPr="00F30449">
              <w:rPr>
                <w:rFonts w:ascii="Times New Roman" w:eastAsia="Times New Roman" w:hAnsi="Times New Roman"/>
                <w:bCs/>
                <w:spacing w:val="-12"/>
                <w:lang w:val="uk-UA" w:eastAsia="zh-CN" w:bidi="hi-IN"/>
              </w:rPr>
              <w:t>17</w:t>
            </w:r>
          </w:p>
        </w:tc>
        <w:tc>
          <w:tcPr>
            <w:tcW w:w="1354" w:type="dxa"/>
            <w:tcMar>
              <w:left w:w="40" w:type="dxa"/>
            </w:tcMar>
          </w:tcPr>
          <w:p w:rsidR="00756D4F" w:rsidRPr="00F15A85"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60</w:t>
            </w:r>
          </w:p>
        </w:tc>
        <w:tc>
          <w:tcPr>
            <w:tcW w:w="1356" w:type="dxa"/>
            <w:tcMar>
              <w:left w:w="40" w:type="dxa"/>
            </w:tcMar>
          </w:tcPr>
          <w:p w:rsidR="00756D4F" w:rsidRPr="00F15A85" w:rsidRDefault="00F15A85" w:rsidP="00647FEF">
            <w:pPr>
              <w:widowControl w:val="0"/>
              <w:shd w:val="clear" w:color="auto" w:fill="FFFFFF"/>
              <w:suppressAutoHyphens/>
              <w:spacing w:after="0" w:line="240" w:lineRule="auto"/>
              <w:ind w:left="144"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60</w:t>
            </w:r>
          </w:p>
        </w:tc>
      </w:tr>
      <w:tr w:rsidR="00756D4F" w:rsidRPr="00064E09" w:rsidTr="007071F5">
        <w:trPr>
          <w:trHeight w:hRule="exact" w:val="388"/>
        </w:trPr>
        <w:tc>
          <w:tcPr>
            <w:tcW w:w="9394" w:type="dxa"/>
            <w:gridSpan w:val="5"/>
            <w:tcMar>
              <w:left w:w="40" w:type="dxa"/>
            </w:tcMar>
          </w:tcPr>
          <w:p w:rsidR="00756D4F" w:rsidRPr="00064E09" w:rsidRDefault="00756D4F" w:rsidP="00647FEF">
            <w:pPr>
              <w:widowControl w:val="0"/>
              <w:shd w:val="clear" w:color="auto" w:fill="FFFFFF"/>
              <w:tabs>
                <w:tab w:val="left" w:pos="2035"/>
              </w:tabs>
              <w:suppressAutoHyphens/>
              <w:spacing w:after="0" w:line="240" w:lineRule="auto"/>
              <w:textAlignment w:val="baseline"/>
              <w:rPr>
                <w:rFonts w:ascii="Times New Roman" w:eastAsia="Times New Roman" w:hAnsi="Times New Roman"/>
                <w:bCs/>
                <w:spacing w:val="-12"/>
                <w:highlight w:val="yellow"/>
                <w:lang w:eastAsia="zh-CN" w:bidi="hi-IN"/>
              </w:rPr>
            </w:pPr>
            <w:r w:rsidRPr="00064E09">
              <w:rPr>
                <w:rFonts w:ascii="Times New Roman" w:eastAsia="Times New Roman" w:hAnsi="Times New Roman"/>
                <w:bCs/>
                <w:spacing w:val="-12"/>
                <w:lang w:eastAsia="zh-CN" w:bidi="hi-IN"/>
              </w:rPr>
              <w:t>Стан  розрахунків (заборгованості) з пов’язаними сторонами:</w:t>
            </w:r>
          </w:p>
        </w:tc>
      </w:tr>
      <w:tr w:rsidR="00756D4F" w:rsidRPr="00064E09" w:rsidTr="007071F5">
        <w:trPr>
          <w:trHeight w:hRule="exact" w:val="382"/>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highlight w:val="yellow"/>
                <w:lang w:eastAsia="zh-CN" w:bidi="hi-IN"/>
              </w:rPr>
            </w:pPr>
          </w:p>
        </w:tc>
        <w:tc>
          <w:tcPr>
            <w:tcW w:w="2987" w:type="dxa"/>
            <w:gridSpan w:val="2"/>
            <w:tcBorders>
              <w:bottom w:val="single" w:sz="6" w:space="0" w:color="000001"/>
            </w:tcBorders>
            <w:tcMar>
              <w:left w:w="40" w:type="dxa"/>
            </w:tcMar>
          </w:tcPr>
          <w:p w:rsidR="00756D4F" w:rsidRPr="00F30449" w:rsidRDefault="00756D4F" w:rsidP="00647FEF">
            <w:pPr>
              <w:widowControl w:val="0"/>
              <w:shd w:val="clear" w:color="auto" w:fill="FFFFFF"/>
              <w:suppressAutoHyphens/>
              <w:spacing w:after="0" w:line="240" w:lineRule="auto"/>
              <w:ind w:left="144"/>
              <w:textAlignment w:val="baseline"/>
              <w:rPr>
                <w:rFonts w:ascii="Times New Roman" w:eastAsia="Times New Roman" w:hAnsi="Times New Roman"/>
                <w:bCs/>
                <w:spacing w:val="-12"/>
                <w:lang w:val="uk-UA" w:eastAsia="zh-CN" w:bidi="hi-IN"/>
              </w:rPr>
            </w:pPr>
            <w:r w:rsidRPr="00F30449">
              <w:rPr>
                <w:rFonts w:ascii="Times New Roman" w:eastAsia="Times New Roman" w:hAnsi="Times New Roman"/>
                <w:bCs/>
                <w:spacing w:val="-12"/>
                <w:lang w:eastAsia="zh-CN" w:bidi="hi-IN"/>
              </w:rPr>
              <w:t>станом на 31.12.202</w:t>
            </w:r>
            <w:r w:rsidR="00F30449" w:rsidRPr="00F30449">
              <w:rPr>
                <w:rFonts w:ascii="Times New Roman" w:eastAsia="Times New Roman" w:hAnsi="Times New Roman"/>
                <w:bCs/>
                <w:spacing w:val="-12"/>
                <w:lang w:val="uk-UA" w:eastAsia="zh-CN" w:bidi="hi-IN"/>
              </w:rPr>
              <w:t>4</w:t>
            </w:r>
          </w:p>
        </w:tc>
        <w:tc>
          <w:tcPr>
            <w:tcW w:w="2710" w:type="dxa"/>
            <w:gridSpan w:val="2"/>
            <w:tcBorders>
              <w:right w:val="single" w:sz="4" w:space="0" w:color="auto"/>
            </w:tcBorders>
            <w:tcMar>
              <w:left w:w="40" w:type="dxa"/>
            </w:tcMar>
          </w:tcPr>
          <w:p w:rsidR="00756D4F" w:rsidRPr="00F15A85"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bCs/>
                <w:spacing w:val="-12"/>
                <w:lang w:val="uk-UA" w:eastAsia="zh-CN" w:bidi="hi-IN"/>
              </w:rPr>
            </w:pPr>
            <w:r w:rsidRPr="00064E09">
              <w:rPr>
                <w:rFonts w:ascii="Times New Roman" w:eastAsia="Times New Roman" w:hAnsi="Times New Roman"/>
                <w:bCs/>
                <w:spacing w:val="-12"/>
                <w:lang w:eastAsia="zh-CN" w:bidi="hi-IN"/>
              </w:rPr>
              <w:t>станом на 31.12.202</w:t>
            </w:r>
            <w:r w:rsidR="00F15A85">
              <w:rPr>
                <w:rFonts w:ascii="Times New Roman" w:eastAsia="Times New Roman" w:hAnsi="Times New Roman"/>
                <w:bCs/>
                <w:spacing w:val="-12"/>
                <w:lang w:val="uk-UA" w:eastAsia="zh-CN" w:bidi="hi-IN"/>
              </w:rPr>
              <w:t>3</w:t>
            </w:r>
          </w:p>
        </w:tc>
      </w:tr>
      <w:tr w:rsidR="00756D4F" w:rsidRPr="00064E09" w:rsidTr="007071F5">
        <w:trPr>
          <w:trHeight w:hRule="exact" w:val="660"/>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highlight w:val="yellow"/>
                <w:lang w:eastAsia="zh-CN" w:bidi="hi-IN"/>
              </w:rPr>
            </w:pPr>
          </w:p>
        </w:tc>
        <w:tc>
          <w:tcPr>
            <w:tcW w:w="1497" w:type="dxa"/>
            <w:tcBorders>
              <w:bottom w:val="single" w:sz="6" w:space="0" w:color="000001"/>
              <w:right w:val="single" w:sz="4" w:space="0" w:color="auto"/>
            </w:tcBorders>
            <w:tcMar>
              <w:left w:w="40" w:type="dxa"/>
            </w:tcMar>
          </w:tcPr>
          <w:p w:rsidR="00756D4F" w:rsidRPr="00064E09" w:rsidRDefault="00756D4F" w:rsidP="00647FEF">
            <w:pPr>
              <w:widowControl w:val="0"/>
              <w:shd w:val="clear" w:color="auto" w:fill="FFFFFF"/>
              <w:suppressAutoHyphens/>
              <w:spacing w:after="0" w:line="240" w:lineRule="auto"/>
              <w:ind w:left="144"/>
              <w:jc w:val="center"/>
              <w:textAlignment w:val="baseline"/>
              <w:rPr>
                <w:rFonts w:ascii="Times New Roman" w:eastAsia="Times New Roman" w:hAnsi="Times New Roman"/>
                <w:bCs/>
                <w:spacing w:val="-12"/>
                <w:lang w:eastAsia="zh-CN" w:bidi="hi-IN"/>
              </w:rPr>
            </w:pPr>
            <w:r w:rsidRPr="00064E09">
              <w:rPr>
                <w:rFonts w:ascii="Times New Roman" w:eastAsia="Times New Roman" w:hAnsi="Times New Roman"/>
                <w:bCs/>
                <w:spacing w:val="-12"/>
                <w:sz w:val="18"/>
                <w:szCs w:val="18"/>
                <w:lang w:eastAsia="zh-CN" w:bidi="hi-IN"/>
              </w:rPr>
              <w:t xml:space="preserve">Операції з </w:t>
            </w:r>
            <w:r w:rsidRPr="00064E09">
              <w:rPr>
                <w:rFonts w:ascii="Times New Roman" w:eastAsia="Times New Roman" w:hAnsi="Times New Roman"/>
                <w:bCs/>
                <w:spacing w:val="-13"/>
                <w:sz w:val="18"/>
                <w:szCs w:val="18"/>
                <w:lang w:eastAsia="zh-CN" w:bidi="hi-IN"/>
              </w:rPr>
              <w:t xml:space="preserve">пов'язаними </w:t>
            </w:r>
            <w:r w:rsidRPr="00064E09">
              <w:rPr>
                <w:rFonts w:ascii="Times New Roman" w:eastAsia="Times New Roman" w:hAnsi="Times New Roman"/>
                <w:bCs/>
                <w:spacing w:val="-12"/>
                <w:sz w:val="18"/>
                <w:szCs w:val="18"/>
                <w:lang w:eastAsia="zh-CN" w:bidi="hi-IN"/>
              </w:rPr>
              <w:t>сторонами</w:t>
            </w:r>
          </w:p>
        </w:tc>
        <w:tc>
          <w:tcPr>
            <w:tcW w:w="1490" w:type="dxa"/>
            <w:tcBorders>
              <w:left w:val="single" w:sz="4" w:space="0" w:color="auto"/>
              <w:bottom w:val="single" w:sz="6" w:space="0" w:color="000001"/>
            </w:tcBorders>
          </w:tcPr>
          <w:p w:rsidR="00756D4F" w:rsidRPr="00064E09" w:rsidRDefault="00756D4F" w:rsidP="00647FEF">
            <w:pPr>
              <w:widowControl w:val="0"/>
              <w:shd w:val="clear" w:color="auto" w:fill="FFFFFF"/>
              <w:suppressAutoHyphens/>
              <w:spacing w:after="0" w:line="240" w:lineRule="auto"/>
              <w:ind w:left="144"/>
              <w:jc w:val="center"/>
              <w:textAlignment w:val="baseline"/>
              <w:rPr>
                <w:rFonts w:ascii="Times New Roman" w:eastAsia="Times New Roman" w:hAnsi="Times New Roman"/>
                <w:bCs/>
                <w:spacing w:val="-12"/>
                <w:lang w:eastAsia="zh-CN" w:bidi="hi-IN"/>
              </w:rPr>
            </w:pPr>
            <w:r w:rsidRPr="00064E09">
              <w:rPr>
                <w:rFonts w:ascii="Times New Roman" w:eastAsia="Times New Roman" w:hAnsi="Times New Roman"/>
                <w:bCs/>
                <w:sz w:val="18"/>
                <w:szCs w:val="18"/>
                <w:lang w:eastAsia="zh-CN" w:bidi="hi-IN"/>
              </w:rPr>
              <w:t>Всього по компанії</w:t>
            </w:r>
          </w:p>
        </w:tc>
        <w:tc>
          <w:tcPr>
            <w:tcW w:w="1354" w:type="dxa"/>
            <w:tcBorders>
              <w:right w:val="single" w:sz="4" w:space="0" w:color="auto"/>
            </w:tcBorders>
            <w:tcMar>
              <w:left w:w="40" w:type="dxa"/>
            </w:tcMar>
          </w:tcPr>
          <w:p w:rsidR="00756D4F" w:rsidRPr="00064E09"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bCs/>
                <w:spacing w:val="-12"/>
                <w:lang w:eastAsia="zh-CN" w:bidi="hi-IN"/>
              </w:rPr>
            </w:pPr>
            <w:r w:rsidRPr="00064E09">
              <w:rPr>
                <w:rFonts w:ascii="Times New Roman" w:eastAsia="Times New Roman" w:hAnsi="Times New Roman"/>
                <w:bCs/>
                <w:spacing w:val="-12"/>
                <w:sz w:val="18"/>
                <w:szCs w:val="18"/>
                <w:lang w:eastAsia="zh-CN" w:bidi="hi-IN"/>
              </w:rPr>
              <w:t xml:space="preserve">Операції з </w:t>
            </w:r>
            <w:r w:rsidRPr="00064E09">
              <w:rPr>
                <w:rFonts w:ascii="Times New Roman" w:eastAsia="Times New Roman" w:hAnsi="Times New Roman"/>
                <w:bCs/>
                <w:spacing w:val="-13"/>
                <w:sz w:val="18"/>
                <w:szCs w:val="18"/>
                <w:lang w:eastAsia="zh-CN" w:bidi="hi-IN"/>
              </w:rPr>
              <w:t xml:space="preserve">пов'язаними </w:t>
            </w:r>
            <w:r w:rsidRPr="00064E09">
              <w:rPr>
                <w:rFonts w:ascii="Times New Roman" w:eastAsia="Times New Roman" w:hAnsi="Times New Roman"/>
                <w:bCs/>
                <w:spacing w:val="-12"/>
                <w:sz w:val="18"/>
                <w:szCs w:val="18"/>
                <w:lang w:eastAsia="zh-CN" w:bidi="hi-IN"/>
              </w:rPr>
              <w:t>сторонами</w:t>
            </w:r>
          </w:p>
        </w:tc>
        <w:tc>
          <w:tcPr>
            <w:tcW w:w="1356" w:type="dxa"/>
            <w:tcBorders>
              <w:left w:val="single" w:sz="4" w:space="0" w:color="auto"/>
              <w:right w:val="single" w:sz="4" w:space="0" w:color="auto"/>
            </w:tcBorders>
          </w:tcPr>
          <w:p w:rsidR="00756D4F" w:rsidRPr="00064E09"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bCs/>
                <w:spacing w:val="-12"/>
                <w:lang w:eastAsia="zh-CN" w:bidi="hi-IN"/>
              </w:rPr>
            </w:pPr>
            <w:r w:rsidRPr="00064E09">
              <w:rPr>
                <w:rFonts w:ascii="Times New Roman" w:eastAsia="Times New Roman" w:hAnsi="Times New Roman"/>
                <w:bCs/>
                <w:sz w:val="18"/>
                <w:szCs w:val="18"/>
                <w:lang w:eastAsia="zh-CN" w:bidi="hi-IN"/>
              </w:rPr>
              <w:t>Всього по компанії</w:t>
            </w:r>
          </w:p>
        </w:tc>
      </w:tr>
      <w:tr w:rsidR="00756D4F" w:rsidRPr="00064E09" w:rsidTr="007071F5">
        <w:trPr>
          <w:trHeight w:hRule="exact" w:val="270"/>
        </w:trPr>
        <w:tc>
          <w:tcPr>
            <w:tcW w:w="3697" w:type="dxa"/>
            <w:tcMar>
              <w:left w:w="40" w:type="dxa"/>
            </w:tcMar>
          </w:tcPr>
          <w:p w:rsidR="00756D4F" w:rsidRPr="00064E09"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sz w:val="18"/>
                <w:szCs w:val="18"/>
                <w:highlight w:val="yellow"/>
                <w:lang w:eastAsia="zh-CN" w:bidi="hi-IN"/>
              </w:rPr>
            </w:pPr>
            <w:r w:rsidRPr="00064E09">
              <w:rPr>
                <w:rFonts w:ascii="Times New Roman" w:eastAsia="Times New Roman" w:hAnsi="Times New Roman"/>
                <w:sz w:val="18"/>
                <w:szCs w:val="18"/>
                <w:lang w:eastAsia="zh-CN" w:bidi="hi-IN"/>
              </w:rPr>
              <w:t>1</w:t>
            </w:r>
          </w:p>
        </w:tc>
        <w:tc>
          <w:tcPr>
            <w:tcW w:w="1497" w:type="dxa"/>
            <w:tcBorders>
              <w:right w:val="single" w:sz="4" w:space="0" w:color="auto"/>
            </w:tcBorders>
            <w:tcMar>
              <w:left w:w="40" w:type="dxa"/>
            </w:tcMar>
          </w:tcPr>
          <w:p w:rsidR="00756D4F" w:rsidRPr="00064E09" w:rsidRDefault="00756D4F" w:rsidP="00647FEF">
            <w:pPr>
              <w:widowControl w:val="0"/>
              <w:shd w:val="clear" w:color="auto" w:fill="FFFFFF"/>
              <w:suppressAutoHyphens/>
              <w:spacing w:after="0" w:line="240" w:lineRule="auto"/>
              <w:ind w:left="144"/>
              <w:jc w:val="center"/>
              <w:textAlignment w:val="baseline"/>
              <w:rPr>
                <w:rFonts w:ascii="Times New Roman" w:eastAsia="Times New Roman" w:hAnsi="Times New Roman"/>
                <w:bCs/>
                <w:spacing w:val="-12"/>
                <w:sz w:val="18"/>
                <w:szCs w:val="18"/>
                <w:lang w:eastAsia="zh-CN" w:bidi="hi-IN"/>
              </w:rPr>
            </w:pPr>
            <w:r w:rsidRPr="00064E09">
              <w:rPr>
                <w:rFonts w:ascii="Times New Roman" w:eastAsia="Times New Roman" w:hAnsi="Times New Roman"/>
                <w:bCs/>
                <w:spacing w:val="-12"/>
                <w:sz w:val="18"/>
                <w:szCs w:val="18"/>
                <w:lang w:eastAsia="zh-CN" w:bidi="hi-IN"/>
              </w:rPr>
              <w:t>2</w:t>
            </w:r>
          </w:p>
        </w:tc>
        <w:tc>
          <w:tcPr>
            <w:tcW w:w="1490" w:type="dxa"/>
            <w:tcBorders>
              <w:left w:val="single" w:sz="4" w:space="0" w:color="auto"/>
              <w:right w:val="single" w:sz="4" w:space="0" w:color="auto"/>
            </w:tcBorders>
          </w:tcPr>
          <w:p w:rsidR="00756D4F" w:rsidRPr="00064E09" w:rsidRDefault="00756D4F" w:rsidP="00647FEF">
            <w:pPr>
              <w:widowControl w:val="0"/>
              <w:shd w:val="clear" w:color="auto" w:fill="FFFFFF"/>
              <w:suppressAutoHyphens/>
              <w:spacing w:after="0" w:line="240" w:lineRule="auto"/>
              <w:ind w:left="144"/>
              <w:jc w:val="center"/>
              <w:textAlignment w:val="baseline"/>
              <w:rPr>
                <w:rFonts w:ascii="Times New Roman" w:eastAsia="Times New Roman" w:hAnsi="Times New Roman"/>
                <w:bCs/>
                <w:spacing w:val="-12"/>
                <w:sz w:val="18"/>
                <w:szCs w:val="18"/>
                <w:lang w:eastAsia="zh-CN" w:bidi="hi-IN"/>
              </w:rPr>
            </w:pPr>
            <w:r w:rsidRPr="00064E09">
              <w:rPr>
                <w:rFonts w:ascii="Times New Roman" w:eastAsia="Times New Roman" w:hAnsi="Times New Roman"/>
                <w:bCs/>
                <w:spacing w:val="-12"/>
                <w:sz w:val="18"/>
                <w:szCs w:val="18"/>
                <w:lang w:eastAsia="zh-CN" w:bidi="hi-IN"/>
              </w:rPr>
              <w:t>3</w:t>
            </w:r>
          </w:p>
        </w:tc>
        <w:tc>
          <w:tcPr>
            <w:tcW w:w="1354" w:type="dxa"/>
            <w:tcBorders>
              <w:left w:val="single" w:sz="4" w:space="0" w:color="auto"/>
              <w:right w:val="single" w:sz="4" w:space="0" w:color="auto"/>
            </w:tcBorders>
            <w:tcMar>
              <w:left w:w="40" w:type="dxa"/>
            </w:tcMar>
          </w:tcPr>
          <w:p w:rsidR="00756D4F" w:rsidRPr="00064E09"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bCs/>
                <w:spacing w:val="-12"/>
                <w:sz w:val="18"/>
                <w:szCs w:val="18"/>
                <w:lang w:eastAsia="zh-CN" w:bidi="hi-IN"/>
              </w:rPr>
            </w:pPr>
            <w:r w:rsidRPr="00064E09">
              <w:rPr>
                <w:rFonts w:ascii="Times New Roman" w:eastAsia="Times New Roman" w:hAnsi="Times New Roman"/>
                <w:bCs/>
                <w:spacing w:val="-12"/>
                <w:sz w:val="18"/>
                <w:szCs w:val="18"/>
                <w:lang w:eastAsia="zh-CN" w:bidi="hi-IN"/>
              </w:rPr>
              <w:t>4</w:t>
            </w:r>
          </w:p>
        </w:tc>
        <w:tc>
          <w:tcPr>
            <w:tcW w:w="1356" w:type="dxa"/>
            <w:tcBorders>
              <w:left w:val="single" w:sz="4" w:space="0" w:color="auto"/>
              <w:right w:val="single" w:sz="4" w:space="0" w:color="auto"/>
            </w:tcBorders>
          </w:tcPr>
          <w:p w:rsidR="00756D4F" w:rsidRPr="00064E09" w:rsidRDefault="00756D4F" w:rsidP="00647FEF">
            <w:pPr>
              <w:widowControl w:val="0"/>
              <w:shd w:val="clear" w:color="auto" w:fill="FFFFFF"/>
              <w:suppressAutoHyphens/>
              <w:spacing w:after="0" w:line="240" w:lineRule="auto"/>
              <w:jc w:val="center"/>
              <w:textAlignment w:val="baseline"/>
              <w:rPr>
                <w:rFonts w:ascii="Times New Roman" w:eastAsia="Times New Roman" w:hAnsi="Times New Roman"/>
                <w:bCs/>
                <w:spacing w:val="-12"/>
                <w:sz w:val="18"/>
                <w:szCs w:val="18"/>
                <w:lang w:eastAsia="zh-CN" w:bidi="hi-IN"/>
              </w:rPr>
            </w:pPr>
            <w:r w:rsidRPr="00064E09">
              <w:rPr>
                <w:rFonts w:ascii="Times New Roman" w:eastAsia="Times New Roman" w:hAnsi="Times New Roman"/>
                <w:bCs/>
                <w:spacing w:val="-12"/>
                <w:sz w:val="18"/>
                <w:szCs w:val="18"/>
                <w:lang w:eastAsia="zh-CN" w:bidi="hi-IN"/>
              </w:rPr>
              <w:t>5</w:t>
            </w:r>
          </w:p>
        </w:tc>
      </w:tr>
      <w:tr w:rsidR="00756D4F" w:rsidRPr="00064E09" w:rsidTr="007071F5">
        <w:trPr>
          <w:trHeight w:hRule="exact" w:val="632"/>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bookmarkStart w:id="60" w:name="_Hlk132835772"/>
            <w:r w:rsidRPr="00064E09">
              <w:rPr>
                <w:rFonts w:ascii="Times New Roman" w:eastAsia="Times New Roman" w:hAnsi="Times New Roman"/>
                <w:lang w:eastAsia="zh-CN" w:bidi="hi-IN"/>
              </w:rPr>
              <w:t>Дебіторська заборгованість за реалізовані цінні папери</w:t>
            </w:r>
          </w:p>
        </w:tc>
        <w:tc>
          <w:tcPr>
            <w:tcW w:w="1497" w:type="dxa"/>
            <w:tcMar>
              <w:left w:w="40" w:type="dxa"/>
            </w:tcMar>
          </w:tcPr>
          <w:p w:rsidR="00756D4F" w:rsidRPr="00F30449" w:rsidRDefault="00F30449" w:rsidP="00647FEF">
            <w:pPr>
              <w:widowControl w:val="0"/>
              <w:shd w:val="clear" w:color="auto" w:fill="FFFFFF"/>
              <w:suppressAutoHyphens/>
              <w:spacing w:after="0" w:line="240" w:lineRule="auto"/>
              <w:ind w:left="19"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lang w:val="uk-UA" w:eastAsia="zh-CN" w:bidi="hi-IN"/>
              </w:rPr>
              <w:t>-</w:t>
            </w:r>
          </w:p>
        </w:tc>
        <w:tc>
          <w:tcPr>
            <w:tcW w:w="1490" w:type="dxa"/>
            <w:tcMar>
              <w:left w:w="40" w:type="dxa"/>
            </w:tcMar>
          </w:tcPr>
          <w:p w:rsidR="00756D4F" w:rsidRPr="00F30449" w:rsidRDefault="00F30449"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spacing w:val="-12"/>
                <w:lang w:val="uk-UA" w:eastAsia="zh-CN" w:bidi="hi-IN"/>
              </w:rPr>
              <w:t>-</w:t>
            </w:r>
          </w:p>
        </w:tc>
        <w:tc>
          <w:tcPr>
            <w:tcW w:w="1354" w:type="dxa"/>
            <w:tcMar>
              <w:left w:w="40" w:type="dxa"/>
            </w:tcMar>
          </w:tcPr>
          <w:p w:rsidR="00756D4F" w:rsidRPr="00064E09" w:rsidRDefault="00F15A85" w:rsidP="00647FEF">
            <w:pPr>
              <w:widowControl w:val="0"/>
              <w:shd w:val="clear" w:color="auto" w:fill="FFFFFF"/>
              <w:suppressAutoHyphens/>
              <w:spacing w:after="0" w:line="240" w:lineRule="auto"/>
              <w:ind w:left="19" w:right="113"/>
              <w:jc w:val="right"/>
              <w:textAlignment w:val="baseline"/>
              <w:rPr>
                <w:rFonts w:ascii="Times New Roman" w:eastAsia="Times New Roman" w:hAnsi="Times New Roman"/>
                <w:bCs/>
                <w:spacing w:val="-12"/>
                <w:lang w:eastAsia="zh-CN" w:bidi="hi-IN"/>
              </w:rPr>
            </w:pPr>
            <w:r w:rsidRPr="00064E09">
              <w:rPr>
                <w:rFonts w:ascii="Times New Roman" w:eastAsia="Times New Roman" w:hAnsi="Times New Roman"/>
                <w:bCs/>
                <w:lang w:eastAsia="zh-CN" w:bidi="hi-IN"/>
              </w:rPr>
              <w:t>3685,6</w:t>
            </w:r>
          </w:p>
        </w:tc>
        <w:tc>
          <w:tcPr>
            <w:tcW w:w="1356" w:type="dxa"/>
            <w:tcMar>
              <w:left w:w="40" w:type="dxa"/>
            </w:tcMar>
          </w:tcPr>
          <w:p w:rsidR="00756D4F" w:rsidRPr="00064E09"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eastAsia="zh-CN" w:bidi="hi-IN"/>
              </w:rPr>
            </w:pPr>
            <w:r w:rsidRPr="00064E09">
              <w:rPr>
                <w:rFonts w:ascii="Times New Roman" w:eastAsia="Times New Roman" w:hAnsi="Times New Roman"/>
                <w:bCs/>
                <w:spacing w:val="-12"/>
                <w:lang w:eastAsia="zh-CN" w:bidi="hi-IN"/>
              </w:rPr>
              <w:t>3685,6</w:t>
            </w:r>
          </w:p>
        </w:tc>
      </w:tr>
      <w:tr w:rsidR="00756D4F" w:rsidRPr="00064E09" w:rsidTr="007071F5">
        <w:trPr>
          <w:trHeight w:hRule="exact" w:val="556"/>
        </w:trPr>
        <w:tc>
          <w:tcPr>
            <w:tcW w:w="3697" w:type="dxa"/>
            <w:tcMar>
              <w:left w:w="40" w:type="dxa"/>
            </w:tcMar>
          </w:tcPr>
          <w:p w:rsidR="00756D4F" w:rsidRPr="00064E09" w:rsidRDefault="00756D4F"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lastRenderedPageBreak/>
              <w:t>Дебіторська заборгованість за перерахованими авансами</w:t>
            </w:r>
          </w:p>
        </w:tc>
        <w:tc>
          <w:tcPr>
            <w:tcW w:w="1497" w:type="dxa"/>
            <w:tcMar>
              <w:left w:w="40" w:type="dxa"/>
            </w:tcMar>
          </w:tcPr>
          <w:p w:rsidR="00756D4F" w:rsidRPr="00F30449" w:rsidRDefault="00F30449" w:rsidP="00647FEF">
            <w:pPr>
              <w:widowControl w:val="0"/>
              <w:shd w:val="clear" w:color="auto" w:fill="FFFFFF"/>
              <w:suppressAutoHyphens/>
              <w:spacing w:after="0" w:line="240" w:lineRule="auto"/>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w:t>
            </w:r>
          </w:p>
        </w:tc>
        <w:tc>
          <w:tcPr>
            <w:tcW w:w="1490" w:type="dxa"/>
            <w:tcMar>
              <w:left w:w="40" w:type="dxa"/>
            </w:tcMar>
          </w:tcPr>
          <w:p w:rsidR="00756D4F" w:rsidRPr="00F30449" w:rsidRDefault="00F30449"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w:t>
            </w:r>
          </w:p>
        </w:tc>
        <w:tc>
          <w:tcPr>
            <w:tcW w:w="1354" w:type="dxa"/>
            <w:tcMar>
              <w:left w:w="40" w:type="dxa"/>
            </w:tcMar>
          </w:tcPr>
          <w:p w:rsidR="00756D4F" w:rsidRPr="00064E09" w:rsidRDefault="00F15A85" w:rsidP="00647FEF">
            <w:pPr>
              <w:widowControl w:val="0"/>
              <w:shd w:val="clear" w:color="auto" w:fill="FFFFFF"/>
              <w:suppressAutoHyphens/>
              <w:spacing w:after="0" w:line="240" w:lineRule="auto"/>
              <w:ind w:left="19" w:right="113"/>
              <w:jc w:val="right"/>
              <w:textAlignment w:val="baseline"/>
              <w:rPr>
                <w:rFonts w:ascii="Times New Roman" w:eastAsia="Times New Roman" w:hAnsi="Times New Roman"/>
                <w:bCs/>
                <w:lang w:eastAsia="zh-CN" w:bidi="hi-IN"/>
              </w:rPr>
            </w:pPr>
            <w:r w:rsidRPr="00064E09">
              <w:rPr>
                <w:rFonts w:ascii="Times New Roman" w:eastAsia="Times New Roman" w:hAnsi="Times New Roman"/>
                <w:bCs/>
                <w:lang w:eastAsia="zh-CN" w:bidi="hi-IN"/>
              </w:rPr>
              <w:t>1644,8</w:t>
            </w:r>
          </w:p>
        </w:tc>
        <w:tc>
          <w:tcPr>
            <w:tcW w:w="1356" w:type="dxa"/>
            <w:tcMar>
              <w:left w:w="40" w:type="dxa"/>
            </w:tcMar>
          </w:tcPr>
          <w:p w:rsidR="00756D4F" w:rsidRPr="00064E09"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spacing w:val="-12"/>
                <w:lang w:eastAsia="zh-CN" w:bidi="hi-IN"/>
              </w:rPr>
            </w:pPr>
            <w:r w:rsidRPr="00064E09">
              <w:rPr>
                <w:rFonts w:ascii="Times New Roman" w:eastAsia="Times New Roman" w:hAnsi="Times New Roman"/>
                <w:bCs/>
                <w:spacing w:val="-12"/>
                <w:lang w:eastAsia="zh-CN" w:bidi="hi-IN"/>
              </w:rPr>
              <w:t>1644,8</w:t>
            </w:r>
          </w:p>
        </w:tc>
      </w:tr>
      <w:tr w:rsidR="00756D4F" w:rsidRPr="00064E09" w:rsidTr="007071F5">
        <w:trPr>
          <w:trHeight w:hRule="exact" w:val="552"/>
        </w:trPr>
        <w:tc>
          <w:tcPr>
            <w:tcW w:w="3697" w:type="dxa"/>
            <w:tcMar>
              <w:left w:w="40" w:type="dxa"/>
            </w:tcMar>
          </w:tcPr>
          <w:p w:rsidR="007071F5" w:rsidRPr="001973EC" w:rsidRDefault="007071F5" w:rsidP="00647FEF">
            <w:pPr>
              <w:widowControl w:val="0"/>
              <w:shd w:val="clear" w:color="auto" w:fill="FFFFFF"/>
              <w:suppressAutoHyphens/>
              <w:spacing w:after="0" w:line="240" w:lineRule="auto"/>
              <w:textAlignment w:val="baseline"/>
              <w:rPr>
                <w:rFonts w:ascii="Times New Roman" w:eastAsia="Times New Roman" w:hAnsi="Times New Roman"/>
                <w:lang w:val="uk-UA" w:eastAsia="zh-CN" w:bidi="hi-IN"/>
              </w:rPr>
            </w:pPr>
            <w:r>
              <w:rPr>
                <w:rFonts w:ascii="Times New Roman" w:eastAsia="Times New Roman" w:hAnsi="Times New Roman"/>
                <w:lang w:eastAsia="zh-CN" w:bidi="hi-IN"/>
              </w:rPr>
              <w:t>Кредиторська заборгованість разом</w:t>
            </w:r>
            <w:r w:rsidR="002E0F7B">
              <w:rPr>
                <w:rFonts w:ascii="Times New Roman" w:eastAsia="Times New Roman" w:hAnsi="Times New Roman"/>
                <w:lang w:val="uk-UA" w:eastAsia="zh-CN" w:bidi="hi-IN"/>
              </w:rPr>
              <w:t xml:space="preserve"> (рядок Ф 1 1615, 1650 , 1690)</w:t>
            </w:r>
            <w:r>
              <w:rPr>
                <w:rFonts w:ascii="Times New Roman" w:eastAsia="Times New Roman" w:hAnsi="Times New Roman"/>
                <w:lang w:eastAsia="zh-CN" w:bidi="hi-IN"/>
              </w:rPr>
              <w:t xml:space="preserve">, </w:t>
            </w:r>
            <w:r w:rsidR="001973EC">
              <w:rPr>
                <w:rFonts w:ascii="Times New Roman" w:eastAsia="Times New Roman" w:hAnsi="Times New Roman"/>
                <w:lang w:val="uk-UA" w:eastAsia="zh-CN" w:bidi="hi-IN"/>
              </w:rPr>
              <w:t>в т.ч.</w:t>
            </w:r>
          </w:p>
          <w:p w:rsidR="00756D4F" w:rsidRPr="00064E09" w:rsidRDefault="007071F5"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Pr>
                <w:rFonts w:ascii="Times New Roman" w:eastAsia="Times New Roman" w:hAnsi="Times New Roman"/>
                <w:lang w:eastAsia="zh-CN" w:bidi="hi-IN"/>
              </w:rPr>
              <w:t>в.т.ч.</w:t>
            </w:r>
          </w:p>
        </w:tc>
        <w:tc>
          <w:tcPr>
            <w:tcW w:w="1497" w:type="dxa"/>
            <w:tcMar>
              <w:left w:w="40" w:type="dxa"/>
            </w:tcMar>
          </w:tcPr>
          <w:p w:rsidR="00756D4F" w:rsidRPr="001973EC" w:rsidRDefault="00391B13" w:rsidP="00647FEF">
            <w:pPr>
              <w:widowControl w:val="0"/>
              <w:shd w:val="clear" w:color="auto" w:fill="FFFFFF"/>
              <w:suppressAutoHyphens/>
              <w:spacing w:after="0" w:line="240" w:lineRule="auto"/>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6,1</w:t>
            </w:r>
          </w:p>
        </w:tc>
        <w:tc>
          <w:tcPr>
            <w:tcW w:w="1490" w:type="dxa"/>
            <w:tcMar>
              <w:left w:w="40" w:type="dxa"/>
            </w:tcMar>
          </w:tcPr>
          <w:p w:rsidR="00756D4F" w:rsidRPr="006D4AC7" w:rsidRDefault="00391B13"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lang w:val="uk-UA" w:eastAsia="zh-CN" w:bidi="hi-IN"/>
              </w:rPr>
              <w:t>704</w:t>
            </w:r>
          </w:p>
        </w:tc>
        <w:tc>
          <w:tcPr>
            <w:tcW w:w="1354" w:type="dxa"/>
            <w:tcMar>
              <w:left w:w="40" w:type="dxa"/>
            </w:tcMar>
          </w:tcPr>
          <w:p w:rsidR="00756D4F" w:rsidRPr="00F15A85" w:rsidRDefault="00F15A85" w:rsidP="00647FEF">
            <w:pPr>
              <w:widowControl w:val="0"/>
              <w:shd w:val="clear" w:color="auto" w:fill="FFFFFF"/>
              <w:suppressAutoHyphens/>
              <w:spacing w:after="0" w:line="240" w:lineRule="auto"/>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515</w:t>
            </w:r>
          </w:p>
        </w:tc>
        <w:tc>
          <w:tcPr>
            <w:tcW w:w="1356" w:type="dxa"/>
            <w:tcMar>
              <w:left w:w="40" w:type="dxa"/>
            </w:tcMar>
          </w:tcPr>
          <w:p w:rsidR="00756D4F" w:rsidRPr="006D4AC7"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1481</w:t>
            </w:r>
          </w:p>
        </w:tc>
      </w:tr>
      <w:tr w:rsidR="001973EC" w:rsidRPr="00064E09" w:rsidTr="007071F5">
        <w:trPr>
          <w:trHeight w:hRule="exact" w:val="552"/>
        </w:trPr>
        <w:tc>
          <w:tcPr>
            <w:tcW w:w="3697" w:type="dxa"/>
            <w:tcMar>
              <w:left w:w="40" w:type="dxa"/>
            </w:tcMar>
          </w:tcPr>
          <w:p w:rsidR="001973EC" w:rsidRDefault="001973EC"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Pr>
                <w:rFonts w:ascii="Times New Roman" w:eastAsia="Times New Roman" w:hAnsi="Times New Roman"/>
                <w:lang w:eastAsia="zh-CN" w:bidi="hi-IN"/>
              </w:rPr>
              <w:t xml:space="preserve">за отриманими авансами (за </w:t>
            </w:r>
            <w:r>
              <w:rPr>
                <w:rFonts w:ascii="Times New Roman" w:eastAsia="Times New Roman" w:hAnsi="Times New Roman"/>
                <w:lang w:val="uk-UA" w:eastAsia="zh-CN" w:bidi="hi-IN"/>
              </w:rPr>
              <w:t>до</w:t>
            </w:r>
            <w:r>
              <w:rPr>
                <w:rFonts w:ascii="Times New Roman" w:eastAsia="Times New Roman" w:hAnsi="Times New Roman"/>
                <w:lang w:eastAsia="zh-CN" w:bidi="hi-IN"/>
              </w:rPr>
              <w:t>г.страхування)</w:t>
            </w:r>
          </w:p>
        </w:tc>
        <w:tc>
          <w:tcPr>
            <w:tcW w:w="1497" w:type="dxa"/>
            <w:tcMar>
              <w:left w:w="40" w:type="dxa"/>
            </w:tcMar>
          </w:tcPr>
          <w:p w:rsidR="001973EC" w:rsidRPr="001973EC" w:rsidRDefault="00391B13" w:rsidP="00647FEF">
            <w:pPr>
              <w:widowControl w:val="0"/>
              <w:shd w:val="clear" w:color="auto" w:fill="FFFFFF"/>
              <w:suppressAutoHyphens/>
              <w:spacing w:after="0" w:line="240" w:lineRule="auto"/>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w:t>
            </w:r>
          </w:p>
        </w:tc>
        <w:tc>
          <w:tcPr>
            <w:tcW w:w="1490" w:type="dxa"/>
            <w:tcMar>
              <w:left w:w="40" w:type="dxa"/>
            </w:tcMar>
          </w:tcPr>
          <w:p w:rsidR="001973EC" w:rsidRPr="00064E09" w:rsidRDefault="001973EC"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eastAsia="zh-CN" w:bidi="hi-IN"/>
              </w:rPr>
            </w:pPr>
          </w:p>
        </w:tc>
        <w:tc>
          <w:tcPr>
            <w:tcW w:w="1354" w:type="dxa"/>
            <w:tcMar>
              <w:left w:w="40" w:type="dxa"/>
            </w:tcMar>
          </w:tcPr>
          <w:p w:rsidR="001973EC" w:rsidRPr="00F15A85" w:rsidRDefault="00F15A85" w:rsidP="00647FEF">
            <w:pPr>
              <w:widowControl w:val="0"/>
              <w:shd w:val="clear" w:color="auto" w:fill="FFFFFF"/>
              <w:suppressAutoHyphens/>
              <w:spacing w:after="0" w:line="240" w:lineRule="auto"/>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193,2</w:t>
            </w:r>
          </w:p>
        </w:tc>
        <w:tc>
          <w:tcPr>
            <w:tcW w:w="1356" w:type="dxa"/>
            <w:tcMar>
              <w:left w:w="40" w:type="dxa"/>
            </w:tcMar>
          </w:tcPr>
          <w:p w:rsidR="001973EC" w:rsidRPr="00064E09" w:rsidRDefault="001973EC"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eastAsia="zh-CN" w:bidi="hi-IN"/>
              </w:rPr>
            </w:pPr>
          </w:p>
        </w:tc>
      </w:tr>
      <w:tr w:rsidR="001973EC" w:rsidRPr="00064E09" w:rsidTr="007071F5">
        <w:trPr>
          <w:trHeight w:hRule="exact" w:val="552"/>
        </w:trPr>
        <w:tc>
          <w:tcPr>
            <w:tcW w:w="3697" w:type="dxa"/>
            <w:tcMar>
              <w:left w:w="40" w:type="dxa"/>
            </w:tcMar>
          </w:tcPr>
          <w:p w:rsidR="001973EC" w:rsidRDefault="001973EC" w:rsidP="00647FEF">
            <w:pPr>
              <w:widowControl w:val="0"/>
              <w:shd w:val="clear" w:color="auto" w:fill="FFFFFF"/>
              <w:suppressAutoHyphens/>
              <w:spacing w:after="0" w:line="240" w:lineRule="auto"/>
              <w:textAlignment w:val="baseline"/>
              <w:rPr>
                <w:rFonts w:ascii="Times New Roman" w:eastAsia="Times New Roman" w:hAnsi="Times New Roman"/>
                <w:lang w:eastAsia="zh-CN" w:bidi="hi-IN"/>
              </w:rPr>
            </w:pPr>
            <w:r>
              <w:rPr>
                <w:rFonts w:ascii="Times New Roman" w:eastAsia="Times New Roman" w:hAnsi="Times New Roman"/>
                <w:lang w:eastAsia="zh-CN" w:bidi="hi-IN"/>
              </w:rPr>
              <w:t>за договором позики</w:t>
            </w:r>
          </w:p>
        </w:tc>
        <w:tc>
          <w:tcPr>
            <w:tcW w:w="1497" w:type="dxa"/>
            <w:tcMar>
              <w:left w:w="40" w:type="dxa"/>
            </w:tcMar>
          </w:tcPr>
          <w:p w:rsidR="001973EC" w:rsidRDefault="00391B13" w:rsidP="00647FEF">
            <w:pPr>
              <w:widowControl w:val="0"/>
              <w:shd w:val="clear" w:color="auto" w:fill="FFFFFF"/>
              <w:suppressAutoHyphens/>
              <w:spacing w:after="0" w:line="240" w:lineRule="auto"/>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w:t>
            </w:r>
          </w:p>
        </w:tc>
        <w:tc>
          <w:tcPr>
            <w:tcW w:w="1490" w:type="dxa"/>
            <w:tcMar>
              <w:left w:w="40" w:type="dxa"/>
            </w:tcMar>
          </w:tcPr>
          <w:p w:rsidR="001973EC" w:rsidRPr="006D4AC7" w:rsidRDefault="00391B13"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w:t>
            </w:r>
          </w:p>
        </w:tc>
        <w:tc>
          <w:tcPr>
            <w:tcW w:w="1354" w:type="dxa"/>
            <w:tcMar>
              <w:left w:w="40" w:type="dxa"/>
            </w:tcMar>
          </w:tcPr>
          <w:p w:rsidR="001973EC" w:rsidRPr="006D4AC7" w:rsidRDefault="00F15A85" w:rsidP="00647FEF">
            <w:pPr>
              <w:widowControl w:val="0"/>
              <w:shd w:val="clear" w:color="auto" w:fill="FFFFFF"/>
              <w:suppressAutoHyphens/>
              <w:spacing w:after="0" w:line="240" w:lineRule="auto"/>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321,8</w:t>
            </w:r>
          </w:p>
        </w:tc>
        <w:tc>
          <w:tcPr>
            <w:tcW w:w="1356" w:type="dxa"/>
            <w:tcMar>
              <w:left w:w="40" w:type="dxa"/>
            </w:tcMar>
          </w:tcPr>
          <w:p w:rsidR="001973EC" w:rsidRPr="006D4AC7" w:rsidRDefault="00F15A85" w:rsidP="00647FEF">
            <w:pPr>
              <w:widowControl w:val="0"/>
              <w:shd w:val="clear" w:color="auto" w:fill="FFFFFF"/>
              <w:suppressAutoHyphens/>
              <w:spacing w:after="0" w:line="240" w:lineRule="auto"/>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321,8</w:t>
            </w:r>
          </w:p>
        </w:tc>
      </w:tr>
      <w:bookmarkEnd w:id="59"/>
      <w:bookmarkEnd w:id="60"/>
    </w:tbl>
    <w:p w:rsidR="00756D4F" w:rsidRDefault="00756D4F" w:rsidP="00756D4F">
      <w:pPr>
        <w:spacing w:after="120"/>
        <w:ind w:left="212" w:hanging="212"/>
        <w:jc w:val="both"/>
        <w:rPr>
          <w:rFonts w:ascii="Times New Roman" w:hAnsi="Times New Roman"/>
          <w:b/>
        </w:rPr>
      </w:pPr>
    </w:p>
    <w:p w:rsidR="00756D4F" w:rsidRPr="00064E09" w:rsidRDefault="00756D4F" w:rsidP="00756D4F">
      <w:pPr>
        <w:spacing w:after="120"/>
        <w:ind w:left="212" w:hanging="212"/>
        <w:jc w:val="both"/>
        <w:rPr>
          <w:rFonts w:ascii="Times New Roman" w:hAnsi="Times New Roman"/>
          <w:b/>
        </w:rPr>
      </w:pPr>
      <w:r w:rsidRPr="00064E09">
        <w:rPr>
          <w:rFonts w:ascii="Times New Roman" w:hAnsi="Times New Roman"/>
          <w:b/>
        </w:rPr>
        <w:t>13.Виплати</w:t>
      </w:r>
      <w:r w:rsidRPr="00064E09">
        <w:rPr>
          <w:rFonts w:ascii="Times New Roman" w:hAnsi="Times New Roman"/>
          <w:b/>
          <w:spacing w:val="-4"/>
        </w:rPr>
        <w:t xml:space="preserve"> провідному </w:t>
      </w:r>
      <w:r w:rsidRPr="00064E09">
        <w:rPr>
          <w:rFonts w:ascii="Times New Roman" w:hAnsi="Times New Roman"/>
          <w:b/>
        </w:rPr>
        <w:t>управлінськомуперсоналу</w:t>
      </w:r>
    </w:p>
    <w:p w:rsidR="00756D4F" w:rsidRPr="00064E09" w:rsidRDefault="00756D4F" w:rsidP="00756D4F">
      <w:pPr>
        <w:spacing w:after="120"/>
        <w:ind w:left="212" w:hanging="212"/>
        <w:jc w:val="both"/>
        <w:rPr>
          <w:rFonts w:ascii="Times New Roman" w:hAnsi="Times New Roman"/>
        </w:rPr>
      </w:pPr>
      <w:r w:rsidRPr="00064E09">
        <w:rPr>
          <w:rFonts w:ascii="Times New Roman" w:hAnsi="Times New Roman"/>
        </w:rPr>
        <w:t>До провідного управлінського персоналу Компанії відносяться:</w:t>
      </w:r>
    </w:p>
    <w:p w:rsidR="00756D4F" w:rsidRPr="00064E09" w:rsidRDefault="00756D4F" w:rsidP="00756D4F">
      <w:pPr>
        <w:numPr>
          <w:ilvl w:val="0"/>
          <w:numId w:val="16"/>
        </w:numPr>
        <w:spacing w:after="0" w:line="240" w:lineRule="auto"/>
        <w:jc w:val="both"/>
        <w:rPr>
          <w:rFonts w:ascii="Times New Roman" w:hAnsi="Times New Roman"/>
        </w:rPr>
      </w:pPr>
      <w:r w:rsidRPr="00064E09">
        <w:rPr>
          <w:rFonts w:ascii="Times New Roman" w:hAnsi="Times New Roman"/>
        </w:rPr>
        <w:t>голова Правління;</w:t>
      </w:r>
    </w:p>
    <w:p w:rsidR="00756D4F" w:rsidRPr="00064E09" w:rsidRDefault="00FC2B1D" w:rsidP="00756D4F">
      <w:pPr>
        <w:numPr>
          <w:ilvl w:val="0"/>
          <w:numId w:val="16"/>
        </w:numPr>
        <w:spacing w:after="0" w:line="240" w:lineRule="auto"/>
        <w:jc w:val="both"/>
        <w:rPr>
          <w:rFonts w:ascii="Times New Roman" w:hAnsi="Times New Roman"/>
        </w:rPr>
      </w:pPr>
      <w:r>
        <w:rPr>
          <w:rFonts w:ascii="Times New Roman" w:hAnsi="Times New Roman"/>
          <w:lang w:val="en-US"/>
        </w:rPr>
        <w:t xml:space="preserve">члени </w:t>
      </w:r>
      <w:r w:rsidR="00756D4F" w:rsidRPr="00064E09">
        <w:rPr>
          <w:rFonts w:ascii="Times New Roman" w:hAnsi="Times New Roman"/>
        </w:rPr>
        <w:t>Правління;</w:t>
      </w:r>
    </w:p>
    <w:p w:rsidR="00756D4F" w:rsidRPr="00064E09" w:rsidRDefault="00756D4F" w:rsidP="00756D4F">
      <w:pPr>
        <w:numPr>
          <w:ilvl w:val="0"/>
          <w:numId w:val="16"/>
        </w:numPr>
        <w:spacing w:after="0" w:line="240" w:lineRule="auto"/>
        <w:jc w:val="both"/>
        <w:rPr>
          <w:rFonts w:ascii="Times New Roman" w:hAnsi="Times New Roman"/>
        </w:rPr>
      </w:pPr>
      <w:r w:rsidRPr="00064E09">
        <w:rPr>
          <w:rFonts w:ascii="Times New Roman" w:hAnsi="Times New Roman"/>
        </w:rPr>
        <w:t>голова Наглядової ради;</w:t>
      </w:r>
    </w:p>
    <w:p w:rsidR="00756D4F" w:rsidRPr="00064E09" w:rsidRDefault="00756D4F" w:rsidP="00756D4F">
      <w:pPr>
        <w:numPr>
          <w:ilvl w:val="0"/>
          <w:numId w:val="16"/>
        </w:numPr>
        <w:spacing w:after="0" w:line="240" w:lineRule="auto"/>
        <w:jc w:val="both"/>
        <w:rPr>
          <w:rFonts w:ascii="Times New Roman" w:hAnsi="Times New Roman"/>
        </w:rPr>
      </w:pPr>
      <w:r w:rsidRPr="00064E09">
        <w:rPr>
          <w:rFonts w:ascii="Times New Roman" w:hAnsi="Times New Roman"/>
        </w:rPr>
        <w:t>члени Наглядової ради</w:t>
      </w:r>
    </w:p>
    <w:p w:rsidR="00756D4F" w:rsidRPr="00064E09" w:rsidRDefault="00756D4F" w:rsidP="00756D4F">
      <w:pPr>
        <w:jc w:val="both"/>
        <w:rPr>
          <w:rFonts w:ascii="Times New Roman" w:hAnsi="Times New Roman"/>
        </w:rPr>
      </w:pPr>
      <w:r w:rsidRPr="00064E09">
        <w:rPr>
          <w:rFonts w:ascii="Times New Roman" w:hAnsi="Times New Roman"/>
        </w:rPr>
        <w:t>Компанія здійснила наступні виплати (нарахування) провідному управлінському персоналу:</w:t>
      </w:r>
    </w:p>
    <w:p w:rsidR="00756D4F" w:rsidRPr="00064E09" w:rsidRDefault="00756D4F" w:rsidP="00756D4F">
      <w:pPr>
        <w:jc w:val="both"/>
        <w:rPr>
          <w:rFonts w:ascii="Times New Roman" w:hAnsi="Times New Roman"/>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908"/>
        <w:gridCol w:w="2458"/>
        <w:gridCol w:w="1990"/>
      </w:tblGrid>
      <w:tr w:rsidR="00756D4F" w:rsidRPr="00064E09" w:rsidTr="007071F5">
        <w:trPr>
          <w:trHeight w:val="153"/>
        </w:trPr>
        <w:tc>
          <w:tcPr>
            <w:tcW w:w="4908" w:type="dxa"/>
            <w:shd w:val="clear" w:color="auto" w:fill="F2F2F2"/>
          </w:tcPr>
          <w:p w:rsidR="00756D4F" w:rsidRPr="00064E09" w:rsidRDefault="00756D4F" w:rsidP="00647FEF">
            <w:pPr>
              <w:widowControl w:val="0"/>
              <w:autoSpaceDE w:val="0"/>
              <w:autoSpaceDN w:val="0"/>
              <w:spacing w:after="0" w:line="240" w:lineRule="auto"/>
              <w:jc w:val="center"/>
              <w:rPr>
                <w:rFonts w:ascii="Times New Roman" w:eastAsia="Times New Roman" w:hAnsi="Times New Roman"/>
                <w:sz w:val="24"/>
                <w:szCs w:val="24"/>
              </w:rPr>
            </w:pPr>
          </w:p>
        </w:tc>
        <w:tc>
          <w:tcPr>
            <w:tcW w:w="2458" w:type="dxa"/>
            <w:shd w:val="clear" w:color="auto" w:fill="F2F2F2"/>
          </w:tcPr>
          <w:p w:rsidR="00756D4F" w:rsidRPr="00DE6DC4" w:rsidRDefault="00756D4F" w:rsidP="00647FEF">
            <w:pPr>
              <w:widowControl w:val="0"/>
              <w:autoSpaceDE w:val="0"/>
              <w:autoSpaceDN w:val="0"/>
              <w:spacing w:after="0" w:line="240" w:lineRule="auto"/>
              <w:jc w:val="center"/>
              <w:rPr>
                <w:rFonts w:ascii="Times New Roman" w:eastAsia="Times New Roman" w:hAnsi="Times New Roman"/>
                <w:lang w:val="en-US"/>
              </w:rPr>
            </w:pPr>
            <w:r w:rsidRPr="00DE6DC4">
              <w:rPr>
                <w:rFonts w:ascii="Times New Roman" w:eastAsia="Times New Roman" w:hAnsi="Times New Roman"/>
              </w:rPr>
              <w:t>202</w:t>
            </w:r>
            <w:r w:rsidR="00DE6DC4" w:rsidRPr="00DE6DC4">
              <w:rPr>
                <w:rFonts w:ascii="Times New Roman" w:eastAsia="Times New Roman" w:hAnsi="Times New Roman"/>
                <w:lang w:val="en-US"/>
              </w:rPr>
              <w:t>4</w:t>
            </w:r>
          </w:p>
        </w:tc>
        <w:tc>
          <w:tcPr>
            <w:tcW w:w="1990" w:type="dxa"/>
            <w:shd w:val="clear" w:color="auto" w:fill="F2F2F2"/>
          </w:tcPr>
          <w:p w:rsidR="00756D4F" w:rsidRPr="00F15A85" w:rsidRDefault="00756D4F" w:rsidP="00647FEF">
            <w:pPr>
              <w:widowControl w:val="0"/>
              <w:autoSpaceDE w:val="0"/>
              <w:autoSpaceDN w:val="0"/>
              <w:spacing w:after="0" w:line="240" w:lineRule="auto"/>
              <w:jc w:val="center"/>
              <w:rPr>
                <w:rFonts w:ascii="Times New Roman" w:eastAsia="Times New Roman" w:hAnsi="Times New Roman"/>
                <w:lang w:val="uk-UA"/>
              </w:rPr>
            </w:pPr>
            <w:r w:rsidRPr="00064E09">
              <w:rPr>
                <w:rFonts w:ascii="Times New Roman" w:eastAsia="Times New Roman" w:hAnsi="Times New Roman"/>
              </w:rPr>
              <w:t>202</w:t>
            </w:r>
            <w:r w:rsidR="00F15A85">
              <w:rPr>
                <w:rFonts w:ascii="Times New Roman" w:eastAsia="Times New Roman" w:hAnsi="Times New Roman"/>
                <w:lang w:val="uk-UA"/>
              </w:rPr>
              <w:t>3</w:t>
            </w:r>
          </w:p>
        </w:tc>
      </w:tr>
      <w:tr w:rsidR="00756D4F" w:rsidRPr="00064E09" w:rsidTr="007071F5">
        <w:trPr>
          <w:trHeight w:val="350"/>
        </w:trPr>
        <w:tc>
          <w:tcPr>
            <w:tcW w:w="4908" w:type="dxa"/>
            <w:shd w:val="clear" w:color="auto" w:fill="auto"/>
          </w:tcPr>
          <w:p w:rsidR="00756D4F" w:rsidRPr="00064E09" w:rsidRDefault="00756D4F" w:rsidP="00647FEF">
            <w:pPr>
              <w:widowControl w:val="0"/>
              <w:autoSpaceDE w:val="0"/>
              <w:autoSpaceDN w:val="0"/>
              <w:spacing w:after="0" w:line="240" w:lineRule="auto"/>
              <w:ind w:left="136"/>
              <w:rPr>
                <w:rFonts w:ascii="Times New Roman" w:eastAsia="Times New Roman" w:hAnsi="Times New Roman"/>
              </w:rPr>
            </w:pPr>
            <w:r w:rsidRPr="00064E09">
              <w:rPr>
                <w:rFonts w:ascii="Times New Roman" w:eastAsia="Times New Roman" w:hAnsi="Times New Roman"/>
              </w:rPr>
              <w:t>Винагорода провідному персоналу</w:t>
            </w:r>
          </w:p>
        </w:tc>
        <w:tc>
          <w:tcPr>
            <w:tcW w:w="2458" w:type="dxa"/>
            <w:shd w:val="clear" w:color="auto" w:fill="auto"/>
          </w:tcPr>
          <w:p w:rsidR="00756D4F" w:rsidRPr="00FC2B1D" w:rsidRDefault="00FC2B1D" w:rsidP="00647FEF">
            <w:pPr>
              <w:widowControl w:val="0"/>
              <w:autoSpaceDE w:val="0"/>
              <w:autoSpaceDN w:val="0"/>
              <w:spacing w:after="0" w:line="240" w:lineRule="auto"/>
              <w:ind w:right="113"/>
              <w:jc w:val="right"/>
              <w:rPr>
                <w:rFonts w:ascii="Times New Roman" w:eastAsia="Times New Roman" w:hAnsi="Times New Roman"/>
                <w:lang w:val="uk-UA"/>
              </w:rPr>
            </w:pPr>
            <w:r>
              <w:rPr>
                <w:rFonts w:ascii="Times New Roman" w:eastAsia="Times New Roman" w:hAnsi="Times New Roman"/>
                <w:lang w:val="uk-UA"/>
              </w:rPr>
              <w:t>887</w:t>
            </w:r>
          </w:p>
        </w:tc>
        <w:tc>
          <w:tcPr>
            <w:tcW w:w="1990" w:type="dxa"/>
            <w:shd w:val="clear" w:color="auto" w:fill="auto"/>
          </w:tcPr>
          <w:p w:rsidR="00756D4F" w:rsidRPr="001E052C" w:rsidRDefault="001E052C" w:rsidP="00647FEF">
            <w:pPr>
              <w:widowControl w:val="0"/>
              <w:autoSpaceDE w:val="0"/>
              <w:autoSpaceDN w:val="0"/>
              <w:spacing w:after="0" w:line="240" w:lineRule="auto"/>
              <w:ind w:right="113"/>
              <w:jc w:val="right"/>
              <w:rPr>
                <w:rFonts w:ascii="Times New Roman" w:eastAsia="Times New Roman" w:hAnsi="Times New Roman"/>
                <w:lang w:val="uk-UA"/>
              </w:rPr>
            </w:pPr>
            <w:r>
              <w:rPr>
                <w:rFonts w:ascii="Times New Roman" w:eastAsia="Times New Roman" w:hAnsi="Times New Roman"/>
                <w:lang w:val="uk-UA"/>
              </w:rPr>
              <w:t>771</w:t>
            </w:r>
          </w:p>
        </w:tc>
      </w:tr>
      <w:tr w:rsidR="00756D4F" w:rsidRPr="00064E09" w:rsidTr="007071F5">
        <w:trPr>
          <w:trHeight w:val="187"/>
        </w:trPr>
        <w:tc>
          <w:tcPr>
            <w:tcW w:w="4908" w:type="dxa"/>
            <w:shd w:val="clear" w:color="auto" w:fill="auto"/>
          </w:tcPr>
          <w:p w:rsidR="00756D4F" w:rsidRPr="00064E09" w:rsidRDefault="00756D4F" w:rsidP="00647FEF">
            <w:pPr>
              <w:widowControl w:val="0"/>
              <w:autoSpaceDE w:val="0"/>
              <w:autoSpaceDN w:val="0"/>
              <w:spacing w:after="0" w:line="240" w:lineRule="auto"/>
              <w:ind w:left="136"/>
              <w:rPr>
                <w:rFonts w:ascii="Times New Roman" w:eastAsia="Times New Roman" w:hAnsi="Times New Roman"/>
              </w:rPr>
            </w:pPr>
            <w:r w:rsidRPr="00064E09">
              <w:rPr>
                <w:rFonts w:ascii="Times New Roman" w:eastAsia="Times New Roman" w:hAnsi="Times New Roman"/>
              </w:rPr>
              <w:t>Єдиний соціальний внесок з винагороди</w:t>
            </w:r>
          </w:p>
        </w:tc>
        <w:tc>
          <w:tcPr>
            <w:tcW w:w="2458" w:type="dxa"/>
            <w:shd w:val="clear" w:color="auto" w:fill="auto"/>
          </w:tcPr>
          <w:p w:rsidR="00756D4F" w:rsidRPr="00FC2B1D" w:rsidRDefault="00DE6DC4" w:rsidP="00647FEF">
            <w:pPr>
              <w:widowControl w:val="0"/>
              <w:autoSpaceDE w:val="0"/>
              <w:autoSpaceDN w:val="0"/>
              <w:spacing w:after="0" w:line="240" w:lineRule="auto"/>
              <w:ind w:right="113"/>
              <w:jc w:val="right"/>
              <w:rPr>
                <w:rFonts w:ascii="Times New Roman" w:eastAsia="Times New Roman" w:hAnsi="Times New Roman"/>
                <w:lang w:val="uk-UA"/>
              </w:rPr>
            </w:pPr>
            <w:r>
              <w:rPr>
                <w:rFonts w:ascii="Times New Roman" w:eastAsia="Times New Roman" w:hAnsi="Times New Roman"/>
                <w:lang w:val="en-US"/>
              </w:rPr>
              <w:t>1</w:t>
            </w:r>
            <w:r w:rsidR="00FC2B1D">
              <w:rPr>
                <w:rFonts w:ascii="Times New Roman" w:eastAsia="Times New Roman" w:hAnsi="Times New Roman"/>
                <w:lang w:val="uk-UA"/>
              </w:rPr>
              <w:t>95</w:t>
            </w:r>
          </w:p>
        </w:tc>
        <w:tc>
          <w:tcPr>
            <w:tcW w:w="1990" w:type="dxa"/>
            <w:shd w:val="clear" w:color="auto" w:fill="auto"/>
          </w:tcPr>
          <w:p w:rsidR="00756D4F" w:rsidRPr="001E052C" w:rsidRDefault="001E052C" w:rsidP="00647FEF">
            <w:pPr>
              <w:widowControl w:val="0"/>
              <w:autoSpaceDE w:val="0"/>
              <w:autoSpaceDN w:val="0"/>
              <w:spacing w:after="0" w:line="240" w:lineRule="auto"/>
              <w:ind w:right="113"/>
              <w:jc w:val="right"/>
              <w:rPr>
                <w:rFonts w:ascii="Times New Roman" w:eastAsia="Times New Roman" w:hAnsi="Times New Roman"/>
                <w:lang w:val="uk-UA"/>
              </w:rPr>
            </w:pPr>
            <w:r>
              <w:rPr>
                <w:rFonts w:ascii="Times New Roman" w:eastAsia="Times New Roman" w:hAnsi="Times New Roman"/>
                <w:lang w:val="uk-UA"/>
              </w:rPr>
              <w:t>169</w:t>
            </w:r>
          </w:p>
        </w:tc>
      </w:tr>
      <w:tr w:rsidR="00756D4F" w:rsidRPr="00064E09" w:rsidTr="007071F5">
        <w:trPr>
          <w:trHeight w:val="206"/>
        </w:trPr>
        <w:tc>
          <w:tcPr>
            <w:tcW w:w="4908" w:type="dxa"/>
            <w:shd w:val="clear" w:color="auto" w:fill="auto"/>
          </w:tcPr>
          <w:p w:rsidR="00756D4F" w:rsidRPr="00064E09" w:rsidRDefault="00756D4F" w:rsidP="00647FEF">
            <w:pPr>
              <w:widowControl w:val="0"/>
              <w:autoSpaceDE w:val="0"/>
              <w:autoSpaceDN w:val="0"/>
              <w:spacing w:after="0" w:line="240" w:lineRule="auto"/>
              <w:ind w:left="136"/>
              <w:jc w:val="right"/>
              <w:rPr>
                <w:rFonts w:ascii="Times New Roman" w:eastAsia="Times New Roman" w:hAnsi="Times New Roman"/>
                <w:b/>
              </w:rPr>
            </w:pPr>
            <w:r w:rsidRPr="00064E09">
              <w:rPr>
                <w:rFonts w:ascii="Times New Roman" w:eastAsia="Times New Roman" w:hAnsi="Times New Roman"/>
                <w:b/>
              </w:rPr>
              <w:t>Усього</w:t>
            </w:r>
          </w:p>
        </w:tc>
        <w:tc>
          <w:tcPr>
            <w:tcW w:w="2458" w:type="dxa"/>
            <w:shd w:val="clear" w:color="auto" w:fill="auto"/>
          </w:tcPr>
          <w:p w:rsidR="00756D4F" w:rsidRPr="00FC2B1D" w:rsidRDefault="00FC2B1D" w:rsidP="00647FEF">
            <w:pPr>
              <w:widowControl w:val="0"/>
              <w:autoSpaceDE w:val="0"/>
              <w:autoSpaceDN w:val="0"/>
              <w:spacing w:after="0" w:line="240" w:lineRule="auto"/>
              <w:ind w:right="113"/>
              <w:jc w:val="right"/>
              <w:rPr>
                <w:rFonts w:ascii="Times New Roman" w:eastAsia="Times New Roman" w:hAnsi="Times New Roman"/>
                <w:lang w:val="uk-UA"/>
              </w:rPr>
            </w:pPr>
            <w:r>
              <w:rPr>
                <w:rFonts w:ascii="Times New Roman" w:eastAsia="Times New Roman" w:hAnsi="Times New Roman"/>
                <w:lang w:val="uk-UA"/>
              </w:rPr>
              <w:t>1082</w:t>
            </w:r>
          </w:p>
        </w:tc>
        <w:tc>
          <w:tcPr>
            <w:tcW w:w="1990" w:type="dxa"/>
            <w:shd w:val="clear" w:color="auto" w:fill="auto"/>
          </w:tcPr>
          <w:p w:rsidR="00756D4F" w:rsidRPr="001E052C" w:rsidRDefault="001E052C" w:rsidP="00647FEF">
            <w:pPr>
              <w:widowControl w:val="0"/>
              <w:autoSpaceDE w:val="0"/>
              <w:autoSpaceDN w:val="0"/>
              <w:spacing w:after="0" w:line="240" w:lineRule="auto"/>
              <w:ind w:right="113"/>
              <w:jc w:val="right"/>
              <w:rPr>
                <w:rFonts w:ascii="Times New Roman" w:eastAsia="Times New Roman" w:hAnsi="Times New Roman"/>
                <w:lang w:val="uk-UA"/>
              </w:rPr>
            </w:pPr>
            <w:r>
              <w:rPr>
                <w:rFonts w:ascii="Times New Roman" w:eastAsia="Times New Roman" w:hAnsi="Times New Roman"/>
                <w:lang w:val="uk-UA"/>
              </w:rPr>
              <w:t>940</w:t>
            </w:r>
          </w:p>
        </w:tc>
      </w:tr>
    </w:tbl>
    <w:p w:rsidR="00756D4F" w:rsidRPr="00064E09" w:rsidRDefault="00756D4F" w:rsidP="00756D4F">
      <w:pPr>
        <w:widowControl w:val="0"/>
        <w:suppressAutoHyphens/>
        <w:textAlignment w:val="baseline"/>
        <w:rPr>
          <w:rFonts w:ascii="Times New Roman" w:eastAsia="Times New Roman" w:hAnsi="Times New Roman"/>
          <w:b/>
          <w:sz w:val="16"/>
          <w:szCs w:val="16"/>
          <w:lang w:eastAsia="zh-CN" w:bidi="hi-IN"/>
        </w:rPr>
      </w:pPr>
    </w:p>
    <w:p w:rsidR="00756D4F" w:rsidRPr="00064E09" w:rsidRDefault="00756D4F" w:rsidP="00756D4F">
      <w:pPr>
        <w:spacing w:line="259" w:lineRule="auto"/>
        <w:jc w:val="both"/>
        <w:rPr>
          <w:rFonts w:ascii="Times New Roman" w:hAnsi="Times New Roman"/>
          <w:b/>
          <w:color w:val="000000"/>
        </w:rPr>
      </w:pPr>
      <w:r w:rsidRPr="00064E09">
        <w:rPr>
          <w:rFonts w:ascii="Times New Roman" w:hAnsi="Times New Roman"/>
          <w:b/>
          <w:color w:val="000000"/>
        </w:rPr>
        <w:t>14. Розкриття іншої інформації</w:t>
      </w:r>
    </w:p>
    <w:p w:rsidR="00756D4F" w:rsidRPr="00064E09" w:rsidRDefault="00756D4F" w:rsidP="00756D4F">
      <w:pPr>
        <w:spacing w:line="259" w:lineRule="auto"/>
        <w:jc w:val="both"/>
        <w:rPr>
          <w:rFonts w:ascii="Times New Roman" w:hAnsi="Times New Roman"/>
          <w:b/>
          <w:color w:val="000000"/>
        </w:rPr>
      </w:pPr>
    </w:p>
    <w:p w:rsidR="00756D4F" w:rsidRPr="00064E09" w:rsidRDefault="00756D4F" w:rsidP="00756D4F">
      <w:pPr>
        <w:spacing w:line="259" w:lineRule="auto"/>
        <w:jc w:val="both"/>
        <w:rPr>
          <w:rFonts w:ascii="Times New Roman" w:hAnsi="Times New Roman"/>
          <w:b/>
          <w:bCs/>
          <w:color w:val="000000"/>
        </w:rPr>
      </w:pPr>
      <w:r w:rsidRPr="00064E09">
        <w:rPr>
          <w:rFonts w:ascii="Times New Roman" w:hAnsi="Times New Roman"/>
          <w:b/>
          <w:bCs/>
          <w:color w:val="000000"/>
        </w:rPr>
        <w:t>14.1. Умовні зобов'язання.</w:t>
      </w:r>
    </w:p>
    <w:p w:rsidR="00756D4F" w:rsidRPr="00064E09" w:rsidRDefault="00756D4F" w:rsidP="00756D4F">
      <w:pPr>
        <w:spacing w:line="259" w:lineRule="auto"/>
        <w:jc w:val="both"/>
        <w:rPr>
          <w:rFonts w:ascii="Times New Roman" w:hAnsi="Times New Roman"/>
          <w:b/>
          <w:bCs/>
          <w:color w:val="000000"/>
          <w:highlight w:val="yellow"/>
        </w:rPr>
      </w:pPr>
      <w:r w:rsidRPr="00064E09">
        <w:rPr>
          <w:rFonts w:ascii="Times New Roman" w:hAnsi="Times New Roman"/>
          <w:b/>
          <w:bCs/>
          <w:color w:val="000000"/>
        </w:rPr>
        <w:t>14.1.1. Судові позови</w:t>
      </w:r>
    </w:p>
    <w:p w:rsidR="00756D4F" w:rsidRPr="001438A4" w:rsidRDefault="00756D4F" w:rsidP="00756D4F">
      <w:pPr>
        <w:spacing w:line="259" w:lineRule="auto"/>
        <w:jc w:val="both"/>
        <w:rPr>
          <w:rFonts w:ascii="Times New Roman" w:hAnsi="Times New Roman" w:cs="Times New Roman"/>
          <w:bCs/>
          <w:color w:val="000000"/>
        </w:rPr>
      </w:pPr>
      <w:bookmarkStart w:id="61" w:name="_Hlk133415643"/>
      <w:r w:rsidRPr="001438A4">
        <w:rPr>
          <w:rFonts w:ascii="Times New Roman" w:hAnsi="Times New Roman" w:cs="Times New Roman"/>
          <w:bCs/>
          <w:color w:val="000000"/>
        </w:rPr>
        <w:t>У ході звичайної діяльності Товариство залучається до різних судових процесів.</w:t>
      </w:r>
    </w:p>
    <w:p w:rsidR="00756D4F" w:rsidRPr="001438A4" w:rsidRDefault="00756D4F" w:rsidP="00756D4F">
      <w:pPr>
        <w:pStyle w:val="ad"/>
        <w:spacing w:before="1" w:line="242" w:lineRule="auto"/>
        <w:ind w:right="311"/>
        <w:jc w:val="both"/>
        <w:rPr>
          <w:rFonts w:ascii="Times New Roman" w:hAnsi="Times New Roman" w:cs="Times New Roman"/>
        </w:rPr>
      </w:pPr>
      <w:r w:rsidRPr="001438A4">
        <w:rPr>
          <w:rFonts w:ascii="Times New Roman" w:hAnsi="Times New Roman" w:cs="Times New Roman"/>
          <w:bCs/>
          <w:color w:val="000000"/>
        </w:rPr>
        <w:t>Станом на 31.12.202</w:t>
      </w:r>
      <w:r w:rsidR="00DE6DC4" w:rsidRPr="00DE6DC4">
        <w:rPr>
          <w:rFonts w:ascii="Times New Roman" w:hAnsi="Times New Roman" w:cs="Times New Roman"/>
          <w:bCs/>
          <w:color w:val="000000"/>
          <w:lang w:val="ru-RU"/>
        </w:rPr>
        <w:t>4</w:t>
      </w:r>
      <w:r w:rsidRPr="001438A4">
        <w:rPr>
          <w:rFonts w:ascii="Times New Roman" w:hAnsi="Times New Roman" w:cs="Times New Roman"/>
          <w:bCs/>
          <w:color w:val="000000"/>
        </w:rPr>
        <w:t xml:space="preserve"> р. заявлені позовні вимоги, де ПрАТ АСК «СКАРБНИЦЯ» є відповідачем становлять </w:t>
      </w:r>
      <w:r w:rsidR="00DE6DC4" w:rsidRPr="00DE6DC4">
        <w:rPr>
          <w:rFonts w:ascii="Times New Roman" w:hAnsi="Times New Roman" w:cs="Times New Roman"/>
          <w:bCs/>
          <w:color w:val="000000"/>
          <w:lang w:val="ru-RU"/>
        </w:rPr>
        <w:t>305</w:t>
      </w:r>
      <w:r w:rsidRPr="001438A4">
        <w:rPr>
          <w:rFonts w:ascii="Times New Roman" w:hAnsi="Times New Roman" w:cs="Times New Roman"/>
          <w:bCs/>
          <w:color w:val="000000"/>
        </w:rPr>
        <w:t xml:space="preserve">,0 тис.грн., позовні вимоги, де Товариство є позивачем, становлять </w:t>
      </w:r>
      <w:r w:rsidR="008237A1">
        <w:rPr>
          <w:rFonts w:ascii="Times New Roman" w:hAnsi="Times New Roman" w:cs="Times New Roman"/>
          <w:bCs/>
          <w:color w:val="000000"/>
        </w:rPr>
        <w:t>146</w:t>
      </w:r>
      <w:r w:rsidRPr="001438A4">
        <w:rPr>
          <w:rFonts w:ascii="Times New Roman" w:hAnsi="Times New Roman" w:cs="Times New Roman"/>
          <w:bCs/>
          <w:color w:val="000000"/>
        </w:rPr>
        <w:t xml:space="preserve">,0 тис.грн. Рішення за зазначеними позовними вимогами може бути прийняте в 2024 р. На думку управлінського персоналу, зобов'язання, якщо такі виникатимуть в результаті цих процесів, не матимуть значного негативного впливу на фінансовий стан чи результати діяльності Компанії, </w:t>
      </w:r>
      <w:r w:rsidRPr="001438A4">
        <w:rPr>
          <w:rFonts w:ascii="Times New Roman" w:hAnsi="Times New Roman" w:cs="Times New Roman"/>
        </w:rPr>
        <w:t>тому в цій фінансовій звітності не створено забезпечень.</w:t>
      </w:r>
    </w:p>
    <w:p w:rsidR="00756D4F" w:rsidRPr="00064E09" w:rsidRDefault="00756D4F" w:rsidP="00756D4F">
      <w:pPr>
        <w:jc w:val="both"/>
        <w:rPr>
          <w:rFonts w:ascii="Times New Roman" w:hAnsi="Times New Roman"/>
          <w:bCs/>
          <w:color w:val="000000"/>
        </w:rPr>
      </w:pPr>
    </w:p>
    <w:bookmarkEnd w:id="61"/>
    <w:p w:rsidR="00756D4F" w:rsidRPr="00064E09" w:rsidRDefault="00756D4F" w:rsidP="00756D4F">
      <w:pPr>
        <w:spacing w:line="259" w:lineRule="auto"/>
        <w:jc w:val="both"/>
        <w:rPr>
          <w:rFonts w:ascii="Times New Roman" w:eastAsia="Times New Roman" w:hAnsi="Times New Roman"/>
          <w:b/>
          <w:bCs/>
          <w:iCs/>
        </w:rPr>
      </w:pPr>
      <w:r w:rsidRPr="00064E09">
        <w:rPr>
          <w:rFonts w:ascii="Times New Roman" w:eastAsia="Times New Roman" w:hAnsi="Times New Roman"/>
          <w:b/>
          <w:bCs/>
          <w:iCs/>
        </w:rPr>
        <w:t>15. Нові стандарти та зміни, що вступили в дію з 01 січня 202</w:t>
      </w:r>
      <w:r w:rsidR="009A6504">
        <w:rPr>
          <w:rFonts w:ascii="Times New Roman" w:eastAsia="Times New Roman" w:hAnsi="Times New Roman"/>
          <w:b/>
          <w:bCs/>
          <w:iCs/>
          <w:lang w:val="uk-UA"/>
        </w:rPr>
        <w:t>4</w:t>
      </w:r>
      <w:r w:rsidRPr="00064E09">
        <w:rPr>
          <w:rFonts w:ascii="Times New Roman" w:eastAsia="Times New Roman" w:hAnsi="Times New Roman"/>
          <w:b/>
          <w:bCs/>
          <w:iCs/>
        </w:rPr>
        <w:t xml:space="preserve"> року</w:t>
      </w:r>
    </w:p>
    <w:p w:rsidR="009A6504" w:rsidRPr="009A6504" w:rsidRDefault="009A6504" w:rsidP="009A6504">
      <w:pPr>
        <w:spacing w:after="0" w:line="240" w:lineRule="auto"/>
        <w:jc w:val="both"/>
        <w:outlineLvl w:val="2"/>
        <w:rPr>
          <w:rFonts w:ascii="Times New Roman" w:eastAsia="Times New Roman" w:hAnsi="Times New Roman" w:cs="Times New Roman"/>
          <w:bCs/>
          <w:sz w:val="24"/>
          <w:szCs w:val="24"/>
          <w:lang w:eastAsia="uk-UA"/>
        </w:rPr>
      </w:pPr>
      <w:bookmarkStart w:id="62" w:name="OLE_LINK7"/>
      <w:bookmarkStart w:id="63" w:name="OLE_LINK8"/>
      <w:r w:rsidRPr="009A6504">
        <w:rPr>
          <w:rFonts w:ascii="Times New Roman" w:eastAsia="Times New Roman" w:hAnsi="Times New Roman" w:cs="Times New Roman"/>
          <w:bCs/>
          <w:sz w:val="24"/>
          <w:szCs w:val="24"/>
          <w:lang w:eastAsia="uk-UA"/>
        </w:rPr>
        <w:t>Із 01 січня 2024 року набрали чинності такі зміни до МСФЗ:</w:t>
      </w:r>
    </w:p>
    <w:p w:rsidR="009A6504" w:rsidRPr="00E64759" w:rsidRDefault="009A6504" w:rsidP="009A6504">
      <w:pPr>
        <w:numPr>
          <w:ilvl w:val="0"/>
          <w:numId w:val="19"/>
        </w:numPr>
        <w:spacing w:after="0" w:line="240" w:lineRule="auto"/>
        <w:jc w:val="both"/>
        <w:rPr>
          <w:rFonts w:ascii="Times New Roman" w:eastAsia="Times New Roman" w:hAnsi="Times New Roman" w:cs="Times New Roman"/>
          <w:sz w:val="24"/>
          <w:szCs w:val="24"/>
          <w:lang w:eastAsia="uk-UA"/>
        </w:rPr>
      </w:pPr>
      <w:r w:rsidRPr="00E64759">
        <w:rPr>
          <w:rFonts w:ascii="Times New Roman" w:eastAsia="Times New Roman" w:hAnsi="Times New Roman" w:cs="Times New Roman"/>
          <w:sz w:val="24"/>
          <w:szCs w:val="24"/>
          <w:lang w:eastAsia="uk-UA"/>
        </w:rPr>
        <w:t>зміни до МСБО 1 «Подання фінансової звітності» – «Класифікація зобов’язань як поточні та непоточні»;</w:t>
      </w:r>
    </w:p>
    <w:p w:rsidR="009A6504" w:rsidRPr="00E64759" w:rsidRDefault="009A6504" w:rsidP="009A6504">
      <w:pPr>
        <w:numPr>
          <w:ilvl w:val="0"/>
          <w:numId w:val="19"/>
        </w:numPr>
        <w:spacing w:after="0" w:line="240" w:lineRule="auto"/>
        <w:jc w:val="both"/>
        <w:rPr>
          <w:rFonts w:ascii="Times New Roman" w:eastAsia="Times New Roman" w:hAnsi="Times New Roman" w:cs="Times New Roman"/>
          <w:sz w:val="24"/>
          <w:szCs w:val="24"/>
          <w:lang w:eastAsia="uk-UA"/>
        </w:rPr>
      </w:pPr>
      <w:r w:rsidRPr="00E64759">
        <w:rPr>
          <w:rFonts w:ascii="Times New Roman" w:eastAsia="Times New Roman" w:hAnsi="Times New Roman" w:cs="Times New Roman"/>
          <w:sz w:val="24"/>
          <w:szCs w:val="24"/>
          <w:lang w:eastAsia="uk-UA"/>
        </w:rPr>
        <w:t>зміни до МСБО 1 «Подання фінансової звітності» – «Непоточні зобов’язання із спеціальними умовами»;</w:t>
      </w:r>
    </w:p>
    <w:p w:rsidR="009A6504" w:rsidRPr="00E64759" w:rsidRDefault="009A6504" w:rsidP="009A6504">
      <w:pPr>
        <w:numPr>
          <w:ilvl w:val="0"/>
          <w:numId w:val="19"/>
        </w:numPr>
        <w:spacing w:after="0" w:line="240" w:lineRule="auto"/>
        <w:jc w:val="both"/>
        <w:rPr>
          <w:rFonts w:ascii="Times New Roman" w:eastAsia="Times New Roman" w:hAnsi="Times New Roman" w:cs="Times New Roman"/>
          <w:sz w:val="24"/>
          <w:szCs w:val="24"/>
          <w:lang w:eastAsia="uk-UA"/>
        </w:rPr>
      </w:pPr>
      <w:r w:rsidRPr="00E64759">
        <w:rPr>
          <w:rFonts w:ascii="Times New Roman" w:eastAsia="Times New Roman" w:hAnsi="Times New Roman" w:cs="Times New Roman"/>
          <w:sz w:val="24"/>
          <w:szCs w:val="24"/>
          <w:lang w:eastAsia="uk-UA"/>
        </w:rPr>
        <w:t>зміни до МСФЗ 16 «Оренда» – «Орендне зобов’язання в операціях продажу та зворотної оренди»;</w:t>
      </w:r>
    </w:p>
    <w:p w:rsidR="009A6504" w:rsidRPr="00E64759" w:rsidRDefault="009A6504" w:rsidP="009A6504">
      <w:pPr>
        <w:numPr>
          <w:ilvl w:val="0"/>
          <w:numId w:val="19"/>
        </w:numPr>
        <w:spacing w:after="0" w:line="240" w:lineRule="auto"/>
        <w:jc w:val="both"/>
        <w:rPr>
          <w:rFonts w:ascii="Times New Roman" w:eastAsia="Times New Roman" w:hAnsi="Times New Roman" w:cs="Times New Roman"/>
          <w:sz w:val="24"/>
          <w:szCs w:val="24"/>
          <w:lang w:eastAsia="uk-UA"/>
        </w:rPr>
      </w:pPr>
      <w:r w:rsidRPr="00E64759">
        <w:rPr>
          <w:rFonts w:ascii="Times New Roman" w:eastAsia="Times New Roman" w:hAnsi="Times New Roman" w:cs="Times New Roman"/>
          <w:sz w:val="24"/>
          <w:szCs w:val="24"/>
          <w:lang w:eastAsia="uk-UA"/>
        </w:rPr>
        <w:t>зміни до МСБО 7 «Звіт про рух грошових коштів» та МСФЗ 7 «Фінансові інструменти: розкриття інформації» – «Угоди про фінансування постачальника».</w:t>
      </w:r>
    </w:p>
    <w:p w:rsidR="009A6504" w:rsidRDefault="009A6504" w:rsidP="009A6504">
      <w:pPr>
        <w:pStyle w:val="a6"/>
        <w:tabs>
          <w:tab w:val="num" w:pos="0"/>
        </w:tabs>
        <w:ind w:right="-142"/>
        <w:jc w:val="both"/>
        <w:rPr>
          <w:bCs/>
          <w:sz w:val="24"/>
          <w:szCs w:val="24"/>
        </w:rPr>
      </w:pPr>
    </w:p>
    <w:p w:rsidR="009A6504" w:rsidRPr="00E64759" w:rsidRDefault="009A6504" w:rsidP="009A6504">
      <w:pPr>
        <w:pStyle w:val="a6"/>
        <w:tabs>
          <w:tab w:val="num" w:pos="0"/>
        </w:tabs>
        <w:ind w:right="-142"/>
        <w:jc w:val="both"/>
        <w:rPr>
          <w:bCs/>
          <w:sz w:val="24"/>
          <w:szCs w:val="24"/>
        </w:rPr>
      </w:pPr>
      <w:r w:rsidRPr="00E64759">
        <w:rPr>
          <w:bCs/>
          <w:sz w:val="24"/>
          <w:szCs w:val="24"/>
        </w:rPr>
        <w:lastRenderedPageBreak/>
        <w:t xml:space="preserve">Зазначені зміни не мають </w:t>
      </w:r>
      <w:r>
        <w:rPr>
          <w:bCs/>
          <w:sz w:val="24"/>
          <w:szCs w:val="24"/>
        </w:rPr>
        <w:t xml:space="preserve">суттєвого </w:t>
      </w:r>
      <w:r w:rsidRPr="00E64759">
        <w:rPr>
          <w:bCs/>
          <w:sz w:val="24"/>
          <w:szCs w:val="24"/>
        </w:rPr>
        <w:t>впливу</w:t>
      </w:r>
      <w:r w:rsidRPr="00E64759">
        <w:rPr>
          <w:rFonts w:eastAsia="Times New Roman"/>
          <w:color w:val="000000"/>
          <w:sz w:val="24"/>
          <w:szCs w:val="24"/>
        </w:rPr>
        <w:t xml:space="preserve"> облік та</w:t>
      </w:r>
      <w:r>
        <w:rPr>
          <w:rFonts w:eastAsia="Times New Roman"/>
          <w:color w:val="000000"/>
          <w:sz w:val="24"/>
          <w:szCs w:val="24"/>
        </w:rPr>
        <w:t xml:space="preserve"> фінансову</w:t>
      </w:r>
      <w:r w:rsidRPr="00E64759">
        <w:rPr>
          <w:rFonts w:eastAsia="Times New Roman"/>
          <w:color w:val="000000"/>
          <w:sz w:val="24"/>
          <w:szCs w:val="24"/>
        </w:rPr>
        <w:t xml:space="preserve"> звітність Компанії.</w:t>
      </w:r>
    </w:p>
    <w:p w:rsidR="009A6504" w:rsidRPr="009A6504" w:rsidRDefault="009A6504" w:rsidP="009A6504">
      <w:pPr>
        <w:spacing w:before="100" w:beforeAutospacing="1" w:after="100" w:afterAutospacing="1" w:line="240" w:lineRule="auto"/>
        <w:jc w:val="both"/>
        <w:outlineLvl w:val="2"/>
        <w:rPr>
          <w:rFonts w:ascii="Times New Roman" w:eastAsia="Times New Roman" w:hAnsi="Times New Roman" w:cs="Times New Roman"/>
          <w:sz w:val="24"/>
          <w:szCs w:val="24"/>
          <w:lang w:val="uk-UA"/>
        </w:rPr>
      </w:pPr>
      <w:r w:rsidRPr="009A6504">
        <w:rPr>
          <w:rFonts w:ascii="Times New Roman" w:eastAsia="Times New Roman" w:hAnsi="Times New Roman" w:cs="Times New Roman"/>
          <w:sz w:val="24"/>
          <w:szCs w:val="24"/>
          <w:lang w:val="uk-UA"/>
        </w:rPr>
        <w:t>Відповідно до вимог МСБО 8 «Облікові політики, зміни в облікових оцінках та помилки», підприємство розглянуло всі нові та переглянуті стандарти, які були випущені, але ще не набули чинності на дату складання цієї фінансової звітності.</w:t>
      </w:r>
    </w:p>
    <w:p w:rsidR="009A6504" w:rsidRPr="00B420F3" w:rsidRDefault="009A6504" w:rsidP="009A6504">
      <w:pPr>
        <w:spacing w:before="100" w:beforeAutospacing="1" w:after="100" w:afterAutospacing="1" w:line="240" w:lineRule="auto"/>
        <w:jc w:val="both"/>
        <w:outlineLvl w:val="2"/>
        <w:rPr>
          <w:rFonts w:ascii="Times New Roman" w:eastAsia="Times New Roman" w:hAnsi="Times New Roman" w:cs="Times New Roman"/>
          <w:sz w:val="24"/>
          <w:szCs w:val="24"/>
        </w:rPr>
      </w:pPr>
      <w:r w:rsidRPr="00B420F3">
        <w:rPr>
          <w:rFonts w:ascii="Times New Roman" w:eastAsia="Times New Roman" w:hAnsi="Times New Roman" w:cs="Times New Roman"/>
          <w:sz w:val="24"/>
          <w:szCs w:val="24"/>
        </w:rPr>
        <w:t>Перелік таких стандартів і поправок включає:</w:t>
      </w:r>
    </w:p>
    <w:p w:rsidR="009A6504" w:rsidRPr="009A6504" w:rsidRDefault="009A6504" w:rsidP="009A6504">
      <w:pPr>
        <w:numPr>
          <w:ilvl w:val="0"/>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Відсутність можливості обміну (поправки до МСБО 21)</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набуття чинності:</w:t>
      </w:r>
      <w:r w:rsidRPr="009A6504">
        <w:rPr>
          <w:rFonts w:ascii="Times New Roman" w:eastAsia="Times New Roman" w:hAnsi="Times New Roman" w:cs="Times New Roman"/>
          <w:sz w:val="24"/>
          <w:szCs w:val="24"/>
        </w:rPr>
        <w:t xml:space="preserve"> 1 січня 2025 року</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випуску:</w:t>
      </w:r>
      <w:r w:rsidRPr="009A6504">
        <w:rPr>
          <w:rFonts w:ascii="Times New Roman" w:eastAsia="Times New Roman" w:hAnsi="Times New Roman" w:cs="Times New Roman"/>
          <w:sz w:val="24"/>
          <w:szCs w:val="24"/>
        </w:rPr>
        <w:t xml:space="preserve"> Серпень 2023</w:t>
      </w:r>
    </w:p>
    <w:p w:rsidR="009A6504" w:rsidRPr="009A6504" w:rsidRDefault="009A6504" w:rsidP="009A6504">
      <w:pPr>
        <w:numPr>
          <w:ilvl w:val="0"/>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Контракти на відновлювану електроенергію (поправки до МСФЗ 9 та МСФЗ 7)</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набуття чинності:</w:t>
      </w:r>
      <w:r w:rsidRPr="009A6504">
        <w:rPr>
          <w:rFonts w:ascii="Times New Roman" w:eastAsia="Times New Roman" w:hAnsi="Times New Roman" w:cs="Times New Roman"/>
          <w:sz w:val="24"/>
          <w:szCs w:val="24"/>
        </w:rPr>
        <w:t xml:space="preserve"> 1 січня 2026 року</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випуску:</w:t>
      </w:r>
      <w:r w:rsidRPr="009A6504">
        <w:rPr>
          <w:rFonts w:ascii="Times New Roman" w:eastAsia="Times New Roman" w:hAnsi="Times New Roman" w:cs="Times New Roman"/>
          <w:sz w:val="24"/>
          <w:szCs w:val="24"/>
        </w:rPr>
        <w:t xml:space="preserve"> Грудень 2024</w:t>
      </w:r>
    </w:p>
    <w:p w:rsidR="009A6504" w:rsidRPr="009A6504" w:rsidRDefault="009A6504" w:rsidP="009A6504">
      <w:pPr>
        <w:numPr>
          <w:ilvl w:val="0"/>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Щорічні покращення до МСФЗ – випуск 11</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набуття чинності:</w:t>
      </w:r>
      <w:r w:rsidRPr="009A6504">
        <w:rPr>
          <w:rFonts w:ascii="Times New Roman" w:eastAsia="Times New Roman" w:hAnsi="Times New Roman" w:cs="Times New Roman"/>
          <w:sz w:val="24"/>
          <w:szCs w:val="24"/>
        </w:rPr>
        <w:t xml:space="preserve"> 1 січня 2026 року</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випуску:</w:t>
      </w:r>
      <w:r w:rsidRPr="009A6504">
        <w:rPr>
          <w:rFonts w:ascii="Times New Roman" w:eastAsia="Times New Roman" w:hAnsi="Times New Roman" w:cs="Times New Roman"/>
          <w:sz w:val="24"/>
          <w:szCs w:val="24"/>
        </w:rPr>
        <w:t xml:space="preserve"> Липень 2024</w:t>
      </w:r>
    </w:p>
    <w:p w:rsidR="009A6504" w:rsidRPr="009A6504" w:rsidRDefault="009A6504" w:rsidP="009A6504">
      <w:pPr>
        <w:numPr>
          <w:ilvl w:val="0"/>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Поправки до класифікації та оцінки фінансових інструментів (поправки до МСФЗ 9 та МСФЗ 7)</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набуття чинності:</w:t>
      </w:r>
      <w:r w:rsidRPr="009A6504">
        <w:rPr>
          <w:rFonts w:ascii="Times New Roman" w:eastAsia="Times New Roman" w:hAnsi="Times New Roman" w:cs="Times New Roman"/>
          <w:sz w:val="24"/>
          <w:szCs w:val="24"/>
        </w:rPr>
        <w:t xml:space="preserve"> 1 січня 2026 року</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випуску:</w:t>
      </w:r>
      <w:r w:rsidRPr="009A6504">
        <w:rPr>
          <w:rFonts w:ascii="Times New Roman" w:eastAsia="Times New Roman" w:hAnsi="Times New Roman" w:cs="Times New Roman"/>
          <w:sz w:val="24"/>
          <w:szCs w:val="24"/>
        </w:rPr>
        <w:t xml:space="preserve"> Травень 2024</w:t>
      </w:r>
    </w:p>
    <w:p w:rsidR="009A6504" w:rsidRPr="009A6504" w:rsidRDefault="009A6504" w:rsidP="009A6504">
      <w:pPr>
        <w:numPr>
          <w:ilvl w:val="0"/>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МСФЗ 18 «Подання та розкриття у фінансовій звітності»</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набуття чинності:</w:t>
      </w:r>
      <w:r w:rsidRPr="009A6504">
        <w:rPr>
          <w:rFonts w:ascii="Times New Roman" w:eastAsia="Times New Roman" w:hAnsi="Times New Roman" w:cs="Times New Roman"/>
          <w:sz w:val="24"/>
          <w:szCs w:val="24"/>
        </w:rPr>
        <w:t xml:space="preserve"> 1 січня 2027 року</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випуску:</w:t>
      </w:r>
      <w:r w:rsidRPr="009A6504">
        <w:rPr>
          <w:rFonts w:ascii="Times New Roman" w:eastAsia="Times New Roman" w:hAnsi="Times New Roman" w:cs="Times New Roman"/>
          <w:sz w:val="24"/>
          <w:szCs w:val="24"/>
        </w:rPr>
        <w:t xml:space="preserve"> квітень 2024</w:t>
      </w:r>
    </w:p>
    <w:p w:rsidR="009A6504" w:rsidRPr="009A6504" w:rsidRDefault="009A6504" w:rsidP="009A6504">
      <w:pPr>
        <w:numPr>
          <w:ilvl w:val="0"/>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МСФЗ 19 «Дочірні підприємства без публічної підзвітності: розкриття»</w:t>
      </w:r>
    </w:p>
    <w:p w:rsidR="009A6504" w:rsidRPr="009A6504"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набуття чинності:</w:t>
      </w:r>
      <w:r w:rsidRPr="009A6504">
        <w:rPr>
          <w:rFonts w:ascii="Times New Roman" w:eastAsia="Times New Roman" w:hAnsi="Times New Roman" w:cs="Times New Roman"/>
          <w:sz w:val="24"/>
          <w:szCs w:val="24"/>
        </w:rPr>
        <w:t xml:space="preserve"> 1 січня 2027 року</w:t>
      </w:r>
    </w:p>
    <w:p w:rsidR="009A6504" w:rsidRPr="00B420F3" w:rsidRDefault="009A6504" w:rsidP="009A6504">
      <w:pPr>
        <w:numPr>
          <w:ilvl w:val="1"/>
          <w:numId w:val="20"/>
        </w:numPr>
        <w:spacing w:before="100" w:beforeAutospacing="1" w:after="100" w:afterAutospacing="1" w:line="240" w:lineRule="auto"/>
        <w:jc w:val="both"/>
        <w:outlineLvl w:val="2"/>
        <w:rPr>
          <w:rFonts w:ascii="Times New Roman" w:eastAsia="Times New Roman" w:hAnsi="Times New Roman" w:cs="Times New Roman"/>
          <w:sz w:val="24"/>
          <w:szCs w:val="24"/>
        </w:rPr>
      </w:pPr>
      <w:r w:rsidRPr="009A6504">
        <w:rPr>
          <w:rFonts w:ascii="Times New Roman" w:eastAsia="Times New Roman" w:hAnsi="Times New Roman" w:cs="Times New Roman"/>
          <w:bCs/>
          <w:sz w:val="24"/>
          <w:szCs w:val="24"/>
        </w:rPr>
        <w:t>Дата випуску:</w:t>
      </w:r>
      <w:r w:rsidRPr="009A6504">
        <w:rPr>
          <w:rFonts w:ascii="Times New Roman" w:eastAsia="Times New Roman" w:hAnsi="Times New Roman" w:cs="Times New Roman"/>
          <w:sz w:val="24"/>
          <w:szCs w:val="24"/>
        </w:rPr>
        <w:t xml:space="preserve"> Травень 2024</w:t>
      </w:r>
    </w:p>
    <w:p w:rsidR="009A6504" w:rsidRPr="00B420F3" w:rsidRDefault="009A6504" w:rsidP="009A6504">
      <w:pPr>
        <w:spacing w:before="100" w:beforeAutospacing="1" w:after="100" w:afterAutospacing="1" w:line="240" w:lineRule="auto"/>
        <w:jc w:val="both"/>
        <w:outlineLvl w:val="2"/>
        <w:rPr>
          <w:rFonts w:ascii="Times New Roman" w:eastAsia="Times New Roman" w:hAnsi="Times New Roman" w:cs="Times New Roman"/>
          <w:sz w:val="24"/>
          <w:szCs w:val="24"/>
        </w:rPr>
      </w:pPr>
      <w:r w:rsidRPr="00B420F3">
        <w:rPr>
          <w:rFonts w:ascii="Times New Roman" w:eastAsia="Times New Roman" w:hAnsi="Times New Roman" w:cs="Times New Roman"/>
          <w:sz w:val="24"/>
          <w:szCs w:val="24"/>
        </w:rPr>
        <w:t>Підприємство проаналізувало вищезазначені стандарти та поправки і дійшло висновку, що їх застосування не матиме суттєвого впливу на фінансову звітність у період їх первісного застосування, оскільки діяльність компанії не підпадає під сферу їх застосування, крім зазначеного далі.</w:t>
      </w:r>
    </w:p>
    <w:p w:rsidR="009A6504" w:rsidRDefault="009A6504" w:rsidP="009A6504">
      <w:pPr>
        <w:spacing w:before="100" w:beforeAutospacing="1" w:after="100" w:afterAutospacing="1" w:line="240" w:lineRule="auto"/>
        <w:jc w:val="both"/>
        <w:outlineLvl w:val="2"/>
      </w:pPr>
      <w:r w:rsidRPr="00B420F3">
        <w:rPr>
          <w:rFonts w:ascii="Times New Roman" w:eastAsia="Times New Roman" w:hAnsi="Times New Roman" w:cs="Times New Roman"/>
          <w:sz w:val="24"/>
          <w:szCs w:val="24"/>
        </w:rPr>
        <w:t xml:space="preserve">Разом з тим, </w:t>
      </w:r>
      <w:r w:rsidRPr="009A6504">
        <w:rPr>
          <w:rFonts w:ascii="Times New Roman" w:eastAsia="Times New Roman" w:hAnsi="Times New Roman" w:cs="Times New Roman"/>
          <w:bCs/>
          <w:sz w:val="24"/>
          <w:szCs w:val="24"/>
        </w:rPr>
        <w:t>МСФЗ 18 «Подання та розкриття у фінансовій звітності»</w:t>
      </w:r>
      <w:r w:rsidRPr="009A6504">
        <w:rPr>
          <w:rFonts w:ascii="Times New Roman" w:eastAsia="Times New Roman" w:hAnsi="Times New Roman" w:cs="Times New Roman"/>
          <w:sz w:val="24"/>
          <w:szCs w:val="24"/>
        </w:rPr>
        <w:t>,</w:t>
      </w:r>
      <w:r w:rsidRPr="00B420F3">
        <w:rPr>
          <w:rFonts w:ascii="Times New Roman" w:eastAsia="Times New Roman" w:hAnsi="Times New Roman" w:cs="Times New Roman"/>
          <w:sz w:val="24"/>
          <w:szCs w:val="24"/>
        </w:rPr>
        <w:t xml:space="preserve"> випущений у квітні 2024 року, набирає чинності з 1 січня 2027 року, і його впровадження матиме суттєвий вплив на фінансову звітність підприємства. Цей стандарт визначає єдиний підхід до подання та розкриття інформації, спрямований на узгодженість і зрозумілість фінансової звітності. Підприємство розробляє план переходу та очікує значних змін у структурі подання фінансових даних, що, своєю чергою, вимагатиме адаптації внутрішніх процесів підготовки звітності. Підприємство продовжить моніторинг подальших роз'яснень та рекомендацій щодо застосування МСФЗ 18 для забезпечення його своєчасного впровадження.</w:t>
      </w:r>
    </w:p>
    <w:p w:rsidR="00756D4F" w:rsidRPr="00064E09" w:rsidRDefault="00756D4F" w:rsidP="00756D4F">
      <w:pPr>
        <w:spacing w:after="120"/>
        <w:ind w:right="-142"/>
        <w:jc w:val="both"/>
        <w:rPr>
          <w:rFonts w:ascii="Times New Roman" w:hAnsi="Times New Roman"/>
          <w:b/>
          <w:bCs/>
          <w:color w:val="000000"/>
        </w:rPr>
      </w:pPr>
      <w:bookmarkStart w:id="64" w:name="_Hlk129365676"/>
      <w:bookmarkStart w:id="65" w:name="_Hlk130215722"/>
      <w:r w:rsidRPr="00064E09">
        <w:rPr>
          <w:rFonts w:ascii="Times New Roman" w:hAnsi="Times New Roman"/>
          <w:b/>
          <w:bCs/>
          <w:color w:val="000000"/>
        </w:rPr>
        <w:t>16. Події після дати Балансу</w:t>
      </w:r>
    </w:p>
    <w:bookmarkEnd w:id="62"/>
    <w:bookmarkEnd w:id="63"/>
    <w:bookmarkEnd w:id="64"/>
    <w:p w:rsidR="00756D4F" w:rsidRPr="00064E09" w:rsidRDefault="00756D4F" w:rsidP="00756D4F">
      <w:pPr>
        <w:spacing w:after="120"/>
        <w:ind w:right="-142"/>
        <w:jc w:val="both"/>
        <w:rPr>
          <w:rFonts w:ascii="Times New Roman" w:hAnsi="Times New Roman"/>
          <w:bCs/>
          <w:color w:val="000000"/>
        </w:rPr>
      </w:pPr>
      <w:r w:rsidRPr="00064E09">
        <w:rPr>
          <w:rFonts w:ascii="Times New Roman" w:hAnsi="Times New Roman"/>
          <w:bCs/>
          <w:color w:val="000000"/>
        </w:rPr>
        <w:t>Відповідно до засад, визначених МСБО 10 «Події після звітного періоду» щодо подій після дати балансу:</w:t>
      </w:r>
    </w:p>
    <w:p w:rsidR="00756D4F" w:rsidRPr="00064E09" w:rsidRDefault="00756D4F" w:rsidP="00756D4F">
      <w:pPr>
        <w:widowControl w:val="0"/>
        <w:suppressAutoHyphens/>
        <w:spacing w:after="120"/>
        <w:ind w:right="-142"/>
        <w:jc w:val="both"/>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а) події, які свідчать про умови, що існували на кінець звітного періоду (події, які вимагають корегування фінансової звітності за 202</w:t>
      </w:r>
      <w:r w:rsidR="009A6504">
        <w:rPr>
          <w:rFonts w:ascii="Times New Roman" w:eastAsia="Times New Roman" w:hAnsi="Times New Roman"/>
          <w:lang w:val="uk-UA" w:eastAsia="zh-CN" w:bidi="hi-IN"/>
        </w:rPr>
        <w:t>4</w:t>
      </w:r>
      <w:r w:rsidRPr="00064E09">
        <w:rPr>
          <w:rFonts w:ascii="Times New Roman" w:eastAsia="Times New Roman" w:hAnsi="Times New Roman"/>
          <w:lang w:eastAsia="zh-CN" w:bidi="hi-IN"/>
        </w:rPr>
        <w:t xml:space="preserve"> рік); та</w:t>
      </w:r>
    </w:p>
    <w:p w:rsidR="00756D4F" w:rsidRPr="00064E09" w:rsidRDefault="00756D4F" w:rsidP="00756D4F">
      <w:pPr>
        <w:widowControl w:val="0"/>
        <w:suppressAutoHyphens/>
        <w:spacing w:after="120"/>
        <w:ind w:right="-142"/>
        <w:jc w:val="both"/>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б) події, які свідчать про умови, що виникли після звітного періоду (події, які не вимагають корегування фінансової звітності, але вимагають певного розкриття).</w:t>
      </w:r>
    </w:p>
    <w:p w:rsidR="00756D4F" w:rsidRPr="00064E09" w:rsidRDefault="00756D4F" w:rsidP="00756D4F">
      <w:pPr>
        <w:spacing w:after="120"/>
        <w:ind w:right="-142"/>
        <w:jc w:val="both"/>
        <w:rPr>
          <w:rFonts w:ascii="Times New Roman" w:eastAsia="Times New Roman" w:hAnsi="Times New Roman"/>
        </w:rPr>
      </w:pPr>
      <w:r w:rsidRPr="00064E09">
        <w:rPr>
          <w:rFonts w:ascii="Times New Roman" w:eastAsia="Times New Roman" w:hAnsi="Times New Roman"/>
        </w:rPr>
        <w:lastRenderedPageBreak/>
        <w:t>За фінансовий період 202</w:t>
      </w:r>
      <w:r w:rsidR="009A6504">
        <w:rPr>
          <w:rFonts w:ascii="Times New Roman" w:eastAsia="Times New Roman" w:hAnsi="Times New Roman"/>
          <w:lang w:val="uk-UA"/>
        </w:rPr>
        <w:t>4</w:t>
      </w:r>
      <w:r w:rsidRPr="00064E09">
        <w:rPr>
          <w:rFonts w:ascii="Times New Roman" w:eastAsia="Times New Roman" w:hAnsi="Times New Roman"/>
        </w:rPr>
        <w:t xml:space="preserve"> року, станом на дату затвердження звітності 1</w:t>
      </w:r>
      <w:r w:rsidR="006D4AC7">
        <w:rPr>
          <w:rFonts w:ascii="Times New Roman" w:eastAsia="Times New Roman" w:hAnsi="Times New Roman"/>
          <w:lang w:val="uk-UA"/>
        </w:rPr>
        <w:t>4</w:t>
      </w:r>
      <w:r w:rsidRPr="00064E09">
        <w:rPr>
          <w:rFonts w:ascii="Times New Roman" w:eastAsia="Times New Roman" w:hAnsi="Times New Roman"/>
        </w:rPr>
        <w:t>.03.202</w:t>
      </w:r>
      <w:r w:rsidR="009A6504">
        <w:rPr>
          <w:rFonts w:ascii="Times New Roman" w:eastAsia="Times New Roman" w:hAnsi="Times New Roman"/>
          <w:lang w:val="uk-UA"/>
        </w:rPr>
        <w:t>5</w:t>
      </w:r>
      <w:r w:rsidRPr="00064E09">
        <w:rPr>
          <w:rFonts w:ascii="Times New Roman" w:eastAsia="Times New Roman" w:hAnsi="Times New Roman"/>
        </w:rPr>
        <w:t xml:space="preserve"> року не відбувалися події, які б суттєво вплинули на фінансовий результат за 202</w:t>
      </w:r>
      <w:r w:rsidR="009A6504">
        <w:rPr>
          <w:rFonts w:ascii="Times New Roman" w:eastAsia="Times New Roman" w:hAnsi="Times New Roman"/>
          <w:lang w:val="uk-UA"/>
        </w:rPr>
        <w:t>4</w:t>
      </w:r>
      <w:r w:rsidRPr="00064E09">
        <w:rPr>
          <w:rFonts w:ascii="Times New Roman" w:eastAsia="Times New Roman" w:hAnsi="Times New Roman"/>
        </w:rPr>
        <w:t xml:space="preserve"> рік.</w:t>
      </w:r>
    </w:p>
    <w:p w:rsidR="00756D4F" w:rsidRPr="00064E09" w:rsidRDefault="00756D4F" w:rsidP="00756D4F">
      <w:pPr>
        <w:spacing w:after="120"/>
        <w:ind w:right="-142"/>
        <w:rPr>
          <w:rFonts w:ascii="Times New Roman" w:eastAsia="Times New Roman" w:hAnsi="Times New Roman"/>
          <w:sz w:val="24"/>
          <w:szCs w:val="24"/>
        </w:rPr>
      </w:pPr>
      <w:r w:rsidRPr="00064E09">
        <w:rPr>
          <w:rFonts w:ascii="Times New Roman" w:eastAsia="Times New Roman" w:hAnsi="Times New Roman"/>
        </w:rPr>
        <w:t>Між датою складання та затвердження проміжної фінансової звітності жодних подій, які б могли вплинути на показники фінансової звітності та економічні рішення користувачів, не відбувалося.</w:t>
      </w:r>
      <w:r w:rsidRPr="00064E09">
        <w:rPr>
          <w:rFonts w:ascii="Times New Roman" w:eastAsia="Times New Roman" w:hAnsi="Times New Roman"/>
        </w:rPr>
        <w:br/>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88"/>
        <w:gridCol w:w="2410"/>
      </w:tblGrid>
      <w:tr w:rsidR="00756D4F" w:rsidRPr="00064E09" w:rsidTr="00647FEF">
        <w:trPr>
          <w:trHeight w:val="561"/>
        </w:trPr>
        <w:tc>
          <w:tcPr>
            <w:tcW w:w="567" w:type="dxa"/>
            <w:shd w:val="clear" w:color="auto" w:fill="auto"/>
          </w:tcPr>
          <w:p w:rsidR="00756D4F" w:rsidRPr="00064E09" w:rsidRDefault="00756D4F" w:rsidP="00647FEF">
            <w:pPr>
              <w:spacing w:after="0" w:line="240" w:lineRule="auto"/>
              <w:ind w:right="-107"/>
              <w:jc w:val="both"/>
              <w:rPr>
                <w:rFonts w:ascii="Times New Roman" w:eastAsia="Times New Roman" w:hAnsi="Times New Roman"/>
                <w:b/>
              </w:rPr>
            </w:pPr>
            <w:r w:rsidRPr="00064E09">
              <w:rPr>
                <w:rFonts w:ascii="Times New Roman" w:eastAsia="Times New Roman" w:hAnsi="Times New Roman"/>
                <w:b/>
              </w:rPr>
              <w:t>№ з/п</w:t>
            </w:r>
          </w:p>
        </w:tc>
        <w:tc>
          <w:tcPr>
            <w:tcW w:w="7088"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b/>
              </w:rPr>
            </w:pPr>
            <w:r w:rsidRPr="00064E09">
              <w:rPr>
                <w:rFonts w:ascii="Times New Roman" w:eastAsia="Times New Roman" w:hAnsi="Times New Roman"/>
                <w:b/>
              </w:rPr>
              <w:t xml:space="preserve">Перелік подій, що могли відбутися після звітної дати </w:t>
            </w:r>
          </w:p>
        </w:tc>
        <w:tc>
          <w:tcPr>
            <w:tcW w:w="2410" w:type="dxa"/>
            <w:shd w:val="clear" w:color="auto" w:fill="auto"/>
          </w:tcPr>
          <w:p w:rsidR="00756D4F" w:rsidRPr="00064E09" w:rsidRDefault="00756D4F" w:rsidP="00647FEF">
            <w:pPr>
              <w:spacing w:after="0" w:line="240" w:lineRule="auto"/>
              <w:rPr>
                <w:rFonts w:ascii="Times New Roman" w:eastAsia="Times New Roman" w:hAnsi="Times New Roman"/>
                <w:b/>
              </w:rPr>
            </w:pPr>
            <w:r w:rsidRPr="00064E09">
              <w:rPr>
                <w:rFonts w:ascii="Times New Roman" w:eastAsia="Times New Roman" w:hAnsi="Times New Roman"/>
                <w:b/>
              </w:rPr>
              <w:t>Відомості про наявність</w:t>
            </w:r>
          </w:p>
          <w:p w:rsidR="00756D4F" w:rsidRPr="009A6504" w:rsidRDefault="00756D4F" w:rsidP="00647FEF">
            <w:pPr>
              <w:spacing w:after="0" w:line="240" w:lineRule="auto"/>
              <w:jc w:val="both"/>
              <w:rPr>
                <w:rFonts w:ascii="Times New Roman" w:eastAsia="Times New Roman" w:hAnsi="Times New Roman"/>
                <w:b/>
                <w:lang w:val="uk-UA"/>
              </w:rPr>
            </w:pPr>
            <w:r w:rsidRPr="00064E09">
              <w:rPr>
                <w:rFonts w:ascii="Times New Roman" w:eastAsia="Times New Roman" w:hAnsi="Times New Roman"/>
                <w:b/>
              </w:rPr>
              <w:t xml:space="preserve"> події після 31.12.202</w:t>
            </w:r>
            <w:r w:rsidR="009A6504">
              <w:rPr>
                <w:rFonts w:ascii="Times New Roman" w:eastAsia="Times New Roman" w:hAnsi="Times New Roman"/>
                <w:b/>
                <w:lang w:val="uk-UA"/>
              </w:rPr>
              <w:t>4</w:t>
            </w:r>
          </w:p>
        </w:tc>
      </w:tr>
      <w:tr w:rsidR="00756D4F" w:rsidRPr="00064E09" w:rsidTr="00647FEF">
        <w:trPr>
          <w:trHeight w:val="250"/>
        </w:trPr>
        <w:tc>
          <w:tcPr>
            <w:tcW w:w="567"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1</w:t>
            </w:r>
          </w:p>
        </w:tc>
        <w:tc>
          <w:tcPr>
            <w:tcW w:w="7088"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Визнання дебіторів Товариства банкрутом</w:t>
            </w:r>
          </w:p>
        </w:tc>
        <w:tc>
          <w:tcPr>
            <w:tcW w:w="2410"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відсутні</w:t>
            </w:r>
          </w:p>
        </w:tc>
      </w:tr>
      <w:tr w:rsidR="00756D4F" w:rsidRPr="00064E09" w:rsidTr="00647FEF">
        <w:trPr>
          <w:trHeight w:val="570"/>
        </w:trPr>
        <w:tc>
          <w:tcPr>
            <w:tcW w:w="567" w:type="dxa"/>
            <w:shd w:val="clear" w:color="auto" w:fill="auto"/>
          </w:tcPr>
          <w:p w:rsidR="00756D4F" w:rsidRPr="00064E09" w:rsidRDefault="00756D4F" w:rsidP="00647FEF">
            <w:pPr>
              <w:spacing w:after="0" w:line="240" w:lineRule="auto"/>
              <w:ind w:right="-39"/>
              <w:jc w:val="both"/>
              <w:rPr>
                <w:rFonts w:ascii="Times New Roman" w:eastAsia="Times New Roman" w:hAnsi="Times New Roman"/>
              </w:rPr>
            </w:pPr>
            <w:r w:rsidRPr="00064E09">
              <w:rPr>
                <w:rFonts w:ascii="Times New Roman" w:eastAsia="Times New Roman" w:hAnsi="Times New Roman"/>
              </w:rPr>
              <w:t>2</w:t>
            </w:r>
          </w:p>
        </w:tc>
        <w:tc>
          <w:tcPr>
            <w:tcW w:w="7088"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Розгляд судової справи, що підтверджує наявність у Товариства поточного зобов’язання на звітну дату</w:t>
            </w:r>
          </w:p>
        </w:tc>
        <w:tc>
          <w:tcPr>
            <w:tcW w:w="2410"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відсутні</w:t>
            </w:r>
          </w:p>
        </w:tc>
      </w:tr>
      <w:tr w:rsidR="00756D4F" w:rsidRPr="00064E09" w:rsidTr="00647FEF">
        <w:trPr>
          <w:trHeight w:val="369"/>
        </w:trPr>
        <w:tc>
          <w:tcPr>
            <w:tcW w:w="567"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3</w:t>
            </w:r>
          </w:p>
        </w:tc>
        <w:tc>
          <w:tcPr>
            <w:tcW w:w="7088"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 xml:space="preserve">Прийняття рішення про суттєву реорганізацію Товариства </w:t>
            </w:r>
          </w:p>
        </w:tc>
        <w:tc>
          <w:tcPr>
            <w:tcW w:w="2410"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відсутні</w:t>
            </w:r>
          </w:p>
        </w:tc>
      </w:tr>
      <w:tr w:rsidR="00756D4F" w:rsidRPr="00064E09" w:rsidTr="00647FEF">
        <w:trPr>
          <w:trHeight w:val="511"/>
        </w:trPr>
        <w:tc>
          <w:tcPr>
            <w:tcW w:w="567"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4</w:t>
            </w:r>
          </w:p>
        </w:tc>
        <w:tc>
          <w:tcPr>
            <w:tcW w:w="7088"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 xml:space="preserve">Знищення значної частини активів внаслідок стихійного лиха або відчуження урядом </w:t>
            </w:r>
          </w:p>
        </w:tc>
        <w:tc>
          <w:tcPr>
            <w:tcW w:w="2410"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відсутні</w:t>
            </w:r>
          </w:p>
        </w:tc>
      </w:tr>
      <w:tr w:rsidR="00756D4F" w:rsidRPr="00064E09" w:rsidTr="00647FEF">
        <w:trPr>
          <w:trHeight w:val="445"/>
        </w:trPr>
        <w:tc>
          <w:tcPr>
            <w:tcW w:w="567"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5</w:t>
            </w:r>
          </w:p>
        </w:tc>
        <w:tc>
          <w:tcPr>
            <w:tcW w:w="7088"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 xml:space="preserve">Значні зміни у вартості активів Товариства після звітної дати </w:t>
            </w:r>
          </w:p>
        </w:tc>
        <w:tc>
          <w:tcPr>
            <w:tcW w:w="2410"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відсутні</w:t>
            </w:r>
          </w:p>
        </w:tc>
      </w:tr>
      <w:tr w:rsidR="00756D4F" w:rsidRPr="00064E09" w:rsidTr="00647FEF">
        <w:trPr>
          <w:trHeight w:val="511"/>
        </w:trPr>
        <w:tc>
          <w:tcPr>
            <w:tcW w:w="567"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6</w:t>
            </w:r>
          </w:p>
        </w:tc>
        <w:tc>
          <w:tcPr>
            <w:tcW w:w="7088"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Чи планує Товариство продовжувати роботу на безперервній основі</w:t>
            </w:r>
          </w:p>
        </w:tc>
        <w:tc>
          <w:tcPr>
            <w:tcW w:w="2410"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так</w:t>
            </w:r>
          </w:p>
        </w:tc>
      </w:tr>
      <w:tr w:rsidR="00756D4F" w:rsidRPr="00064E09" w:rsidTr="00647FEF">
        <w:trPr>
          <w:trHeight w:val="389"/>
        </w:trPr>
        <w:tc>
          <w:tcPr>
            <w:tcW w:w="567"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7</w:t>
            </w:r>
          </w:p>
        </w:tc>
        <w:tc>
          <w:tcPr>
            <w:tcW w:w="7088"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Чи передбачаються будь–які незвичайні облікові корегування</w:t>
            </w:r>
          </w:p>
        </w:tc>
        <w:tc>
          <w:tcPr>
            <w:tcW w:w="2410"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відсутні</w:t>
            </w:r>
          </w:p>
        </w:tc>
      </w:tr>
      <w:tr w:rsidR="00756D4F" w:rsidRPr="00064E09" w:rsidTr="00647FEF">
        <w:trPr>
          <w:trHeight w:val="250"/>
        </w:trPr>
        <w:tc>
          <w:tcPr>
            <w:tcW w:w="567"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8</w:t>
            </w:r>
          </w:p>
        </w:tc>
        <w:tc>
          <w:tcPr>
            <w:tcW w:w="7088"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Інші важливі події</w:t>
            </w:r>
          </w:p>
        </w:tc>
        <w:tc>
          <w:tcPr>
            <w:tcW w:w="2410" w:type="dxa"/>
            <w:shd w:val="clear" w:color="auto" w:fill="auto"/>
          </w:tcPr>
          <w:p w:rsidR="00756D4F" w:rsidRPr="00064E09" w:rsidRDefault="00756D4F" w:rsidP="00647FEF">
            <w:pPr>
              <w:spacing w:after="0" w:line="240" w:lineRule="auto"/>
              <w:ind w:right="708"/>
              <w:jc w:val="both"/>
              <w:rPr>
                <w:rFonts w:ascii="Times New Roman" w:eastAsia="Times New Roman" w:hAnsi="Times New Roman"/>
              </w:rPr>
            </w:pPr>
            <w:r w:rsidRPr="00064E09">
              <w:rPr>
                <w:rFonts w:ascii="Times New Roman" w:eastAsia="Times New Roman" w:hAnsi="Times New Roman"/>
              </w:rPr>
              <w:t>відсутні</w:t>
            </w:r>
          </w:p>
        </w:tc>
      </w:tr>
    </w:tbl>
    <w:p w:rsidR="00756D4F" w:rsidRPr="00064E09" w:rsidRDefault="00756D4F" w:rsidP="00756D4F">
      <w:pPr>
        <w:spacing w:after="120"/>
        <w:ind w:right="708"/>
        <w:jc w:val="both"/>
        <w:rPr>
          <w:rFonts w:ascii="Times New Roman" w:eastAsia="Times New Roman" w:hAnsi="Times New Roman"/>
          <w:color w:val="000000"/>
          <w:shd w:val="clear" w:color="auto" w:fill="FFFFFF"/>
        </w:rPr>
      </w:pPr>
    </w:p>
    <w:p w:rsidR="00756D4F" w:rsidRPr="00064E09" w:rsidRDefault="00756D4F" w:rsidP="00756D4F">
      <w:pPr>
        <w:spacing w:after="120"/>
        <w:ind w:right="-144"/>
        <w:jc w:val="both"/>
        <w:rPr>
          <w:rFonts w:ascii="Times New Roman" w:eastAsia="Times New Roman" w:hAnsi="Times New Roman"/>
        </w:rPr>
      </w:pPr>
      <w:r w:rsidRPr="00064E09">
        <w:rPr>
          <w:rFonts w:ascii="Times New Roman" w:eastAsia="Times New Roman" w:hAnsi="Times New Roman"/>
          <w:color w:val="000000"/>
          <w:shd w:val="clear" w:color="auto" w:fill="FFFFFF"/>
        </w:rPr>
        <w:t xml:space="preserve">Для зменшення ризику щодо впливу подій на фінансову діяльність Товариства, пов’язаних з </w:t>
      </w:r>
      <w:r w:rsidRPr="00064E09">
        <w:rPr>
          <w:rFonts w:ascii="Times New Roman" w:hAnsi="Times New Roman"/>
        </w:rPr>
        <w:t>широкомасштабним військовим вторгненням росії в Україну, яке має суттєвий негативний вплив на українську економіку</w:t>
      </w:r>
      <w:r w:rsidRPr="00064E09">
        <w:rPr>
          <w:rFonts w:ascii="Times New Roman" w:eastAsia="Times New Roman" w:hAnsi="Times New Roman"/>
          <w:color w:val="000000"/>
          <w:shd w:val="clear" w:color="auto" w:fill="FFFFFF"/>
        </w:rPr>
        <w:t xml:space="preserve">, </w:t>
      </w:r>
      <w:bookmarkStart w:id="66" w:name="_Hlk42095758"/>
      <w:r w:rsidRPr="00064E09">
        <w:rPr>
          <w:rFonts w:ascii="Times New Roman" w:eastAsia="Times New Roman" w:hAnsi="Times New Roman"/>
          <w:color w:val="000000"/>
          <w:shd w:val="clear" w:color="auto" w:fill="FFFFFF"/>
        </w:rPr>
        <w:t>Товариство вживає  належні заходи на підтримку стабільності  та безперервності його діяльності. Зазначені вище події,  не є такими що мають суттєвий вплив на діяльність і розвиток Товариства, не є такими, що спричиняють будь-які невизначеності щодо безперервної діяльності Товариства, і не потребують корегування або розкриття у  фінансовій звітності, та примітках до неї.</w:t>
      </w:r>
      <w:bookmarkEnd w:id="66"/>
      <w:r w:rsidRPr="00064E09">
        <w:rPr>
          <w:rFonts w:ascii="Times New Roman" w:eastAsia="Times New Roman" w:hAnsi="Times New Roman"/>
        </w:rPr>
        <w:t>В теперішній час Товариство уважно слідкує за фінансовими наслідками, викликаними зазначеними подіями.</w:t>
      </w:r>
    </w:p>
    <w:p w:rsidR="00756D4F" w:rsidRPr="00064E09" w:rsidRDefault="00756D4F" w:rsidP="00756D4F">
      <w:pPr>
        <w:spacing w:after="120"/>
        <w:ind w:right="-2"/>
        <w:jc w:val="both"/>
        <w:rPr>
          <w:rFonts w:ascii="Times New Roman" w:eastAsia="Times New Roman" w:hAnsi="Times New Roman"/>
        </w:rPr>
      </w:pPr>
      <w:r w:rsidRPr="00064E09">
        <w:rPr>
          <w:rFonts w:ascii="Times New Roman" w:eastAsia="Times New Roman" w:hAnsi="Times New Roman"/>
          <w:b/>
        </w:rPr>
        <w:t xml:space="preserve">Регуляторні зміни. </w:t>
      </w:r>
      <w:r w:rsidR="009A6504">
        <w:rPr>
          <w:rFonts w:ascii="Times New Roman" w:eastAsia="Times New Roman" w:hAnsi="Times New Roman"/>
          <w:b/>
          <w:lang w:val="uk-UA"/>
        </w:rPr>
        <w:t>З</w:t>
      </w:r>
      <w:r w:rsidRPr="00064E09">
        <w:rPr>
          <w:rFonts w:ascii="Times New Roman" w:eastAsia="Times New Roman" w:hAnsi="Times New Roman"/>
        </w:rPr>
        <w:t xml:space="preserve"> 01 січня 2024 року набули чинності низка нормативних документів, що матимуть суттєвий вплив на діяльність страхового сектору економіки в цілому, і на Товариство безпосередньо, головним з них є Закон України «Про страхування» від 18.11.2021 року №1909-ІХ. Також органом нагляду прийнято інші спеціальні акти з питань регулювання страхового ринку.</w:t>
      </w:r>
    </w:p>
    <w:p w:rsidR="00756D4F" w:rsidRPr="00064E09" w:rsidRDefault="00756D4F" w:rsidP="00756D4F">
      <w:pPr>
        <w:spacing w:after="120"/>
        <w:ind w:right="-2"/>
        <w:jc w:val="both"/>
        <w:rPr>
          <w:rFonts w:ascii="Times New Roman" w:eastAsia="Times New Roman" w:hAnsi="Times New Roman"/>
        </w:rPr>
      </w:pPr>
      <w:r w:rsidRPr="00064E09">
        <w:rPr>
          <w:rFonts w:ascii="Times New Roman" w:eastAsia="Times New Roman" w:hAnsi="Times New Roman"/>
        </w:rPr>
        <w:t xml:space="preserve">У строк до 30 червня 2024 року Товариство </w:t>
      </w:r>
      <w:r w:rsidR="009A6504">
        <w:rPr>
          <w:rFonts w:ascii="Times New Roman" w:eastAsia="Times New Roman" w:hAnsi="Times New Roman"/>
          <w:lang w:val="uk-UA"/>
        </w:rPr>
        <w:t>привело</w:t>
      </w:r>
      <w:r w:rsidRPr="00064E09">
        <w:rPr>
          <w:rFonts w:ascii="Times New Roman" w:eastAsia="Times New Roman" w:hAnsi="Times New Roman"/>
        </w:rPr>
        <w:t xml:space="preserve"> свою діяльність у відповідність до нового Закону України «Про страхування» та прийнятих нових нормативно-правових актів регулятора.</w:t>
      </w:r>
    </w:p>
    <w:p w:rsidR="00756D4F" w:rsidRPr="00064E09" w:rsidRDefault="00756D4F" w:rsidP="00756D4F">
      <w:pPr>
        <w:widowControl w:val="0"/>
        <w:kinsoku w:val="0"/>
        <w:overflowPunct w:val="0"/>
        <w:autoSpaceDE w:val="0"/>
        <w:autoSpaceDN w:val="0"/>
        <w:adjustRightInd w:val="0"/>
        <w:snapToGrid w:val="0"/>
        <w:spacing w:after="120"/>
        <w:ind w:left="480" w:right="-144" w:hanging="480"/>
        <w:jc w:val="both"/>
        <w:rPr>
          <w:rFonts w:ascii="Times New Roman" w:eastAsia="Courier New" w:hAnsi="Times New Roman"/>
          <w:b/>
          <w:iCs/>
          <w:snapToGrid w:val="0"/>
        </w:rPr>
      </w:pPr>
      <w:r w:rsidRPr="00064E09">
        <w:rPr>
          <w:rFonts w:ascii="Times New Roman" w:eastAsia="Courier New" w:hAnsi="Times New Roman"/>
          <w:b/>
          <w:iCs/>
          <w:snapToGrid w:val="0"/>
        </w:rPr>
        <w:t>17. Кредити та позики</w:t>
      </w:r>
    </w:p>
    <w:p w:rsidR="00756D4F" w:rsidRPr="00064E09" w:rsidRDefault="00756D4F" w:rsidP="00756D4F">
      <w:pPr>
        <w:widowControl w:val="0"/>
        <w:kinsoku w:val="0"/>
        <w:overflowPunct w:val="0"/>
        <w:autoSpaceDE w:val="0"/>
        <w:autoSpaceDN w:val="0"/>
        <w:adjustRightInd w:val="0"/>
        <w:snapToGrid w:val="0"/>
        <w:spacing w:after="120"/>
        <w:ind w:right="-144"/>
        <w:jc w:val="both"/>
        <w:rPr>
          <w:rFonts w:ascii="Times New Roman" w:eastAsia="Times New Roman" w:hAnsi="Times New Roman"/>
          <w:b/>
          <w:i/>
        </w:rPr>
      </w:pPr>
      <w:r w:rsidRPr="00064E09">
        <w:rPr>
          <w:rFonts w:ascii="Times New Roman" w:eastAsia="Courier New" w:hAnsi="Times New Roman"/>
          <w:snapToGrid w:val="0"/>
        </w:rPr>
        <w:t>Після балансової дати Товариство</w:t>
      </w:r>
      <w:r w:rsidRPr="00064E09">
        <w:rPr>
          <w:rFonts w:ascii="Times New Roman" w:eastAsia="Times New Roman" w:hAnsi="Times New Roman"/>
        </w:rPr>
        <w:t xml:space="preserve"> не </w:t>
      </w:r>
      <w:r w:rsidRPr="00064E09">
        <w:rPr>
          <w:rFonts w:ascii="Times New Roman" w:eastAsia="Courier New" w:hAnsi="Times New Roman"/>
          <w:snapToGrid w:val="0"/>
        </w:rPr>
        <w:t xml:space="preserve">залучало кошти ні для фінансування діяльності міжнародних фінансових інституцій, ні у формі довгострокових іноземних банківських кредитів. </w:t>
      </w:r>
    </w:p>
    <w:p w:rsidR="00756D4F" w:rsidRPr="00064E09" w:rsidRDefault="00756D4F" w:rsidP="00756D4F">
      <w:pPr>
        <w:widowControl w:val="0"/>
        <w:suppressAutoHyphens/>
        <w:spacing w:after="120"/>
        <w:jc w:val="both"/>
        <w:textAlignment w:val="baseline"/>
        <w:rPr>
          <w:rFonts w:ascii="Times New Roman" w:eastAsia="Times New Roman" w:hAnsi="Times New Roman"/>
          <w:b/>
          <w:lang w:eastAsia="zh-CN" w:bidi="hi-IN"/>
        </w:rPr>
      </w:pPr>
      <w:r w:rsidRPr="00064E09">
        <w:rPr>
          <w:rFonts w:ascii="Times New Roman" w:eastAsia="Times New Roman" w:hAnsi="Times New Roman"/>
          <w:b/>
          <w:lang w:eastAsia="zh-CN" w:bidi="hi-IN"/>
        </w:rPr>
        <w:t xml:space="preserve">18. </w:t>
      </w:r>
      <w:r w:rsidRPr="00064E09">
        <w:rPr>
          <w:rFonts w:ascii="Times New Roman" w:eastAsia="Times New Roman" w:hAnsi="Times New Roman" w:cs="Mangal"/>
          <w:b/>
          <w:bCs/>
          <w:spacing w:val="-2"/>
          <w:lang w:eastAsia="zh-CN" w:bidi="hi-IN"/>
        </w:rPr>
        <w:t>Припинена діяльність</w:t>
      </w:r>
      <w:r w:rsidRPr="00064E09">
        <w:rPr>
          <w:rFonts w:ascii="Times New Roman" w:eastAsia="Times New Roman" w:hAnsi="Times New Roman"/>
          <w:b/>
          <w:lang w:eastAsia="zh-CN" w:bidi="hi-IN"/>
        </w:rPr>
        <w:t>.</w:t>
      </w:r>
    </w:p>
    <w:p w:rsidR="00756D4F" w:rsidRPr="00064E09" w:rsidRDefault="00756D4F" w:rsidP="00756D4F">
      <w:pPr>
        <w:widowControl w:val="0"/>
        <w:suppressAutoHyphens/>
        <w:spacing w:after="120"/>
        <w:jc w:val="both"/>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ПрАТ АСК «СКАРБНИЦЯ» повідомляє, що жодного компоненту фінансової звітності, що відповідає критеріям припиненої діяльності, немає.</w:t>
      </w:r>
    </w:p>
    <w:p w:rsidR="00756D4F" w:rsidRPr="00064E09" w:rsidRDefault="00756D4F" w:rsidP="00756D4F">
      <w:pPr>
        <w:widowControl w:val="0"/>
        <w:suppressAutoHyphens/>
        <w:jc w:val="both"/>
        <w:textAlignment w:val="baseline"/>
        <w:rPr>
          <w:rFonts w:ascii="Times New Roman" w:eastAsia="Times New Roman" w:hAnsi="Times New Roman"/>
          <w:b/>
          <w:lang w:eastAsia="zh-CN" w:bidi="hi-IN"/>
        </w:rPr>
      </w:pPr>
      <w:r w:rsidRPr="00064E09">
        <w:rPr>
          <w:rFonts w:ascii="Times New Roman" w:eastAsia="Times New Roman" w:hAnsi="Times New Roman"/>
          <w:b/>
          <w:lang w:eastAsia="zh-CN" w:bidi="hi-IN"/>
        </w:rPr>
        <w:t>19. Безперервність діяльності.</w:t>
      </w:r>
    </w:p>
    <w:p w:rsidR="00756D4F" w:rsidRPr="00064E09" w:rsidRDefault="00756D4F" w:rsidP="00756D4F">
      <w:pPr>
        <w:widowControl w:val="0"/>
        <w:suppressAutoHyphens/>
        <w:jc w:val="both"/>
        <w:textAlignment w:val="baseline"/>
        <w:rPr>
          <w:rFonts w:ascii="Times New Roman" w:eastAsia="Times New Roman" w:hAnsi="Times New Roman"/>
          <w:lang w:eastAsia="zh-CN" w:bidi="hi-IN"/>
        </w:rPr>
      </w:pPr>
      <w:r w:rsidRPr="00064E09">
        <w:rPr>
          <w:rFonts w:ascii="Times New Roman" w:eastAsia="Times New Roman" w:hAnsi="Times New Roman"/>
          <w:lang w:eastAsia="zh-CN" w:bidi="hi-IN"/>
        </w:rPr>
        <w:t xml:space="preserve">З огляду на ситуацію, розкриту в Примітці 2.6 керівництво ПрАТ АСК «СКАРБНИЦЯ» проводить щоденний оперативний моніторинг діяльності та забезпечує швидке реагування на поточні події та зміну ситуації. Також, оцінюючи можливі сценарії розвитку подій та виходячи з специфіки активів, керівництво Компанії оцінює можливі втрати, як нижчі ніж в середньому по галузі та </w:t>
      </w:r>
      <w:r w:rsidRPr="00064E09">
        <w:rPr>
          <w:rFonts w:ascii="Times New Roman" w:eastAsia="Times New Roman" w:hAnsi="Times New Roman"/>
          <w:lang w:eastAsia="zh-CN" w:bidi="hi-IN"/>
        </w:rPr>
        <w:lastRenderedPageBreak/>
        <w:t>такими, що не вплинуть на здатність Компанії продовжувати діяльність на безперервній основі.</w:t>
      </w:r>
    </w:p>
    <w:p w:rsidR="00756D4F" w:rsidRPr="00064E09" w:rsidRDefault="00756D4F" w:rsidP="00756D4F">
      <w:pPr>
        <w:tabs>
          <w:tab w:val="left" w:pos="6113"/>
        </w:tabs>
        <w:rPr>
          <w:rFonts w:ascii="Times New Roman" w:eastAsia="Times New Roman" w:hAnsi="Times New Roman"/>
          <w:b/>
          <w:sz w:val="26"/>
          <w:szCs w:val="26"/>
        </w:rPr>
      </w:pPr>
      <w:r w:rsidRPr="00064E09">
        <w:rPr>
          <w:rFonts w:ascii="Times New Roman" w:eastAsia="Times New Roman" w:hAnsi="Times New Roman"/>
          <w:b/>
          <w:sz w:val="26"/>
          <w:szCs w:val="26"/>
        </w:rPr>
        <w:tab/>
      </w:r>
    </w:p>
    <w:p w:rsidR="00756D4F" w:rsidRPr="00064E09" w:rsidRDefault="00B81E18" w:rsidP="00756D4F">
      <w:pPr>
        <w:tabs>
          <w:tab w:val="left" w:pos="5126"/>
          <w:tab w:val="left" w:pos="6113"/>
        </w:tabs>
        <w:rPr>
          <w:rFonts w:ascii="Times New Roman" w:eastAsia="Times New Roman" w:hAnsi="Times New Roman"/>
          <w:b/>
          <w:sz w:val="26"/>
          <w:szCs w:val="26"/>
        </w:rPr>
      </w:pPr>
      <w:r>
        <w:rPr>
          <w:rFonts w:ascii="Times New Roman" w:eastAsia="Times New Roman" w:hAnsi="Times New Roman"/>
          <w:b/>
          <w:sz w:val="26"/>
          <w:szCs w:val="26"/>
          <w:lang w:val="uk-UA"/>
        </w:rPr>
        <w:t xml:space="preserve">В.О. </w:t>
      </w:r>
      <w:r w:rsidR="00756D4F" w:rsidRPr="00064E09">
        <w:rPr>
          <w:rFonts w:ascii="Times New Roman" w:eastAsia="Times New Roman" w:hAnsi="Times New Roman"/>
          <w:b/>
          <w:sz w:val="26"/>
          <w:szCs w:val="26"/>
        </w:rPr>
        <w:t>Голов</w:t>
      </w:r>
      <w:r>
        <w:rPr>
          <w:rFonts w:ascii="Times New Roman" w:eastAsia="Times New Roman" w:hAnsi="Times New Roman"/>
          <w:b/>
          <w:sz w:val="26"/>
          <w:szCs w:val="26"/>
          <w:lang w:val="uk-UA"/>
        </w:rPr>
        <w:t>и</w:t>
      </w:r>
      <w:r w:rsidR="00756D4F" w:rsidRPr="00064E09">
        <w:rPr>
          <w:rFonts w:ascii="Times New Roman" w:eastAsia="Times New Roman" w:hAnsi="Times New Roman"/>
          <w:b/>
          <w:sz w:val="26"/>
          <w:szCs w:val="26"/>
        </w:rPr>
        <w:t xml:space="preserve"> Правління</w:t>
      </w:r>
      <w:r w:rsidR="00756D4F" w:rsidRPr="00064E09">
        <w:rPr>
          <w:rFonts w:ascii="Times New Roman" w:eastAsia="Times New Roman" w:hAnsi="Times New Roman"/>
          <w:sz w:val="26"/>
          <w:szCs w:val="26"/>
        </w:rPr>
        <w:tab/>
      </w:r>
      <w:r w:rsidR="00756D4F" w:rsidRPr="00064E09">
        <w:rPr>
          <w:rFonts w:ascii="Times New Roman" w:eastAsia="Times New Roman" w:hAnsi="Times New Roman"/>
          <w:b/>
          <w:sz w:val="26"/>
          <w:szCs w:val="26"/>
        </w:rPr>
        <w:tab/>
      </w:r>
      <w:r w:rsidR="00756D4F" w:rsidRPr="00064E09">
        <w:rPr>
          <w:rFonts w:ascii="Times New Roman" w:eastAsia="Times New Roman" w:hAnsi="Times New Roman"/>
          <w:b/>
          <w:sz w:val="26"/>
          <w:szCs w:val="26"/>
        </w:rPr>
        <w:tab/>
        <w:t>Козакевич Р.В.</w:t>
      </w:r>
    </w:p>
    <w:p w:rsidR="00756D4F" w:rsidRPr="00064E09" w:rsidRDefault="00756D4F" w:rsidP="00756D4F">
      <w:pPr>
        <w:tabs>
          <w:tab w:val="left" w:pos="6113"/>
        </w:tabs>
        <w:rPr>
          <w:rFonts w:ascii="Times New Roman" w:eastAsia="Times New Roman" w:hAnsi="Times New Roman"/>
          <w:b/>
          <w:sz w:val="26"/>
          <w:szCs w:val="26"/>
        </w:rPr>
      </w:pPr>
    </w:p>
    <w:p w:rsidR="00756D4F" w:rsidRPr="00064E09" w:rsidRDefault="00756D4F" w:rsidP="00756D4F">
      <w:pPr>
        <w:tabs>
          <w:tab w:val="left" w:pos="6113"/>
        </w:tabs>
        <w:rPr>
          <w:rFonts w:ascii="Times New Roman" w:eastAsia="Times New Roman" w:hAnsi="Times New Roman"/>
          <w:sz w:val="26"/>
          <w:szCs w:val="26"/>
        </w:rPr>
      </w:pPr>
      <w:r w:rsidRPr="00064E09">
        <w:rPr>
          <w:rFonts w:ascii="Times New Roman" w:eastAsia="Times New Roman" w:hAnsi="Times New Roman"/>
          <w:b/>
          <w:sz w:val="26"/>
          <w:szCs w:val="26"/>
        </w:rPr>
        <w:t xml:space="preserve">Головний бухгалтер </w:t>
      </w:r>
      <w:r w:rsidRPr="00064E09">
        <w:rPr>
          <w:rFonts w:ascii="Times New Roman" w:eastAsia="Times New Roman" w:hAnsi="Times New Roman"/>
          <w:b/>
          <w:sz w:val="26"/>
          <w:szCs w:val="26"/>
        </w:rPr>
        <w:tab/>
      </w:r>
      <w:r w:rsidRPr="00064E09">
        <w:rPr>
          <w:rFonts w:ascii="Times New Roman" w:eastAsia="Times New Roman" w:hAnsi="Times New Roman"/>
          <w:b/>
          <w:sz w:val="26"/>
          <w:szCs w:val="26"/>
        </w:rPr>
        <w:tab/>
        <w:t>Клименко І.М.</w:t>
      </w:r>
    </w:p>
    <w:p w:rsidR="00756D4F" w:rsidRPr="00064E09" w:rsidRDefault="00756D4F" w:rsidP="00756D4F">
      <w:pPr>
        <w:widowControl w:val="0"/>
        <w:tabs>
          <w:tab w:val="left" w:pos="720"/>
          <w:tab w:val="center" w:pos="4961"/>
        </w:tabs>
        <w:suppressAutoHyphens/>
        <w:textAlignment w:val="baseline"/>
        <w:rPr>
          <w:rFonts w:ascii="Times New Roman" w:eastAsia="Times New Roman" w:hAnsi="Times New Roman"/>
          <w:b/>
          <w:lang w:eastAsia="zh-CN" w:bidi="hi-IN"/>
        </w:rPr>
      </w:pPr>
      <w:r w:rsidRPr="00064E09">
        <w:rPr>
          <w:rFonts w:ascii="Times New Roman" w:eastAsia="Times New Roman" w:hAnsi="Times New Roman"/>
          <w:sz w:val="26"/>
          <w:szCs w:val="26"/>
        </w:rPr>
        <w:tab/>
      </w:r>
      <w:r>
        <w:rPr>
          <w:rFonts w:ascii="Times New Roman" w:eastAsia="Times New Roman" w:hAnsi="Times New Roman"/>
          <w:sz w:val="26"/>
          <w:szCs w:val="26"/>
        </w:rPr>
        <w:tab/>
      </w:r>
    </w:p>
    <w:p w:rsidR="00756D4F" w:rsidRPr="00064E09" w:rsidRDefault="00756D4F" w:rsidP="00756D4F">
      <w:pPr>
        <w:widowControl w:val="0"/>
        <w:suppressAutoHyphens/>
        <w:textAlignment w:val="baseline"/>
        <w:rPr>
          <w:rFonts w:ascii="Times New Roman" w:eastAsia="Times New Roman" w:hAnsi="Times New Roman"/>
          <w:b/>
          <w:sz w:val="10"/>
          <w:szCs w:val="10"/>
          <w:lang w:eastAsia="zh-CN" w:bidi="hi-IN"/>
        </w:rPr>
      </w:pPr>
    </w:p>
    <w:bookmarkEnd w:id="65"/>
    <w:p w:rsidR="00756D4F" w:rsidRPr="00064E09" w:rsidRDefault="00756D4F" w:rsidP="00756D4F">
      <w:pPr>
        <w:widowControl w:val="0"/>
        <w:suppressAutoHyphens/>
        <w:textAlignment w:val="baseline"/>
        <w:rPr>
          <w:rFonts w:ascii="Times New Roman" w:eastAsia="Times New Roman" w:hAnsi="Times New Roman"/>
          <w:b/>
          <w:sz w:val="10"/>
          <w:szCs w:val="10"/>
          <w:lang w:eastAsia="zh-CN" w:bidi="hi-IN"/>
        </w:rPr>
      </w:pPr>
    </w:p>
    <w:p w:rsidR="00756D4F" w:rsidRDefault="00756D4F" w:rsidP="00756D4F">
      <w:pPr>
        <w:widowControl w:val="0"/>
        <w:kinsoku w:val="0"/>
        <w:overflowPunct w:val="0"/>
        <w:autoSpaceDE w:val="0"/>
        <w:autoSpaceDN w:val="0"/>
        <w:adjustRightInd w:val="0"/>
        <w:snapToGrid w:val="0"/>
        <w:jc w:val="center"/>
        <w:rPr>
          <w:rFonts w:ascii="Times New Roman" w:eastAsia="Times New Roman" w:hAnsi="Times New Roman" w:cs="Times New Roman"/>
          <w:b/>
          <w:bCs/>
          <w:snapToGrid w:val="0"/>
          <w:sz w:val="24"/>
          <w:szCs w:val="24"/>
        </w:rPr>
      </w:pPr>
    </w:p>
    <w:p w:rsidR="005022CC" w:rsidRDefault="005022CC"/>
    <w:sectPr w:rsidR="005022CC" w:rsidSect="005022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610" w:rsidRDefault="00444610" w:rsidP="00C94696">
      <w:pPr>
        <w:spacing w:after="0" w:line="240" w:lineRule="auto"/>
      </w:pPr>
      <w:r>
        <w:separator/>
      </w:r>
    </w:p>
  </w:endnote>
  <w:endnote w:type="continuationSeparator" w:id="1">
    <w:p w:rsidR="00444610" w:rsidRDefault="00444610" w:rsidP="00C94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Futuris">
    <w:altName w:val="Times New Roman"/>
    <w:charset w:val="00"/>
    <w:family w:val="auto"/>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610" w:rsidRDefault="00444610" w:rsidP="00C94696">
      <w:pPr>
        <w:spacing w:after="0" w:line="240" w:lineRule="auto"/>
      </w:pPr>
      <w:r>
        <w:separator/>
      </w:r>
    </w:p>
  </w:footnote>
  <w:footnote w:type="continuationSeparator" w:id="1">
    <w:p w:rsidR="00444610" w:rsidRDefault="00444610" w:rsidP="00C94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601D10"/>
    <w:lvl w:ilvl="0">
      <w:numFmt w:val="bullet"/>
      <w:lvlText w:val="*"/>
      <w:lvlJc w:val="left"/>
    </w:lvl>
  </w:abstractNum>
  <w:abstractNum w:abstractNumId="1">
    <w:nsid w:val="035E6D5F"/>
    <w:multiLevelType w:val="hybridMultilevel"/>
    <w:tmpl w:val="5A84EE3C"/>
    <w:lvl w:ilvl="0" w:tplc="F0B0462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A2644D"/>
    <w:multiLevelType w:val="hybridMultilevel"/>
    <w:tmpl w:val="B06EDF1C"/>
    <w:lvl w:ilvl="0" w:tplc="56EE6626">
      <w:start w:val="1"/>
      <w:numFmt w:val="russianLower"/>
      <w:lvlText w:val="%1)"/>
      <w:lvlJc w:val="left"/>
      <w:pPr>
        <w:tabs>
          <w:tab w:val="num" w:pos="1647"/>
        </w:tabs>
        <w:ind w:left="1647" w:hanging="567"/>
      </w:pPr>
      <w:rPr>
        <w:rFonts w:ascii="Times New Roman" w:hAnsi="Times New Roman" w:cs="Times New Roman" w:hint="default"/>
      </w:rPr>
    </w:lvl>
    <w:lvl w:ilvl="1" w:tplc="018472D8">
      <w:start w:val="1"/>
      <w:numFmt w:val="bullet"/>
      <w:lvlText w:val=""/>
      <w:lvlJc w:val="left"/>
      <w:pPr>
        <w:tabs>
          <w:tab w:val="num" w:pos="1440"/>
        </w:tabs>
        <w:ind w:left="1440" w:hanging="360"/>
      </w:pPr>
      <w:rPr>
        <w:rFonts w:ascii="Symbol" w:hAnsi="Symbol" w:hint="default"/>
        <w:color w:val="auto"/>
      </w:rPr>
    </w:lvl>
    <w:lvl w:ilvl="2" w:tplc="752A5A2C">
      <w:start w:val="2010"/>
      <w:numFmt w:val="decimal"/>
      <w:lvlText w:val="%3"/>
      <w:lvlJc w:val="left"/>
      <w:pPr>
        <w:tabs>
          <w:tab w:val="num" w:pos="2460"/>
        </w:tabs>
        <w:ind w:left="2460" w:hanging="4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C527FD"/>
    <w:multiLevelType w:val="multilevel"/>
    <w:tmpl w:val="633442D0"/>
    <w:lvl w:ilvl="0">
      <w:start w:val="1"/>
      <w:numFmt w:val="decimal"/>
      <w:pStyle w:val="a"/>
      <w:lvlText w:val="%1."/>
      <w:lvlJc w:val="left"/>
      <w:pPr>
        <w:tabs>
          <w:tab w:val="num" w:pos="1069"/>
        </w:tabs>
        <w:ind w:left="0" w:firstLine="709"/>
      </w:pPr>
      <w:rPr>
        <w:rFonts w:cs="Times New Roman"/>
        <w:b w:val="0"/>
        <w:i w:val="0"/>
      </w:rPr>
    </w:lvl>
    <w:lvl w:ilvl="1">
      <w:start w:val="1"/>
      <w:numFmt w:val="decimal"/>
      <w:lvlText w:val="%1.%2."/>
      <w:lvlJc w:val="left"/>
      <w:pPr>
        <w:tabs>
          <w:tab w:val="num" w:pos="1191"/>
        </w:tabs>
        <w:ind w:left="1191" w:hanging="482"/>
      </w:pPr>
      <w:rPr>
        <w:rFonts w:cs="Times New Roman"/>
        <w:b w:val="0"/>
        <w:i w:val="0"/>
      </w:rPr>
    </w:lvl>
    <w:lvl w:ilvl="2">
      <w:start w:val="1"/>
      <w:numFmt w:val="decimal"/>
      <w:lvlText w:val="%1.%2.%3."/>
      <w:lvlJc w:val="left"/>
      <w:pPr>
        <w:tabs>
          <w:tab w:val="num" w:pos="1418"/>
        </w:tabs>
        <w:ind w:left="1418" w:hanging="698"/>
      </w:pPr>
      <w:rPr>
        <w:rFonts w:cs="Times New Roman"/>
        <w:b w:val="0"/>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9E5266A"/>
    <w:multiLevelType w:val="hybridMultilevel"/>
    <w:tmpl w:val="E9564022"/>
    <w:lvl w:ilvl="0" w:tplc="B07878F8">
      <w:numFmt w:val="bullet"/>
      <w:lvlText w:val="-"/>
      <w:lvlJc w:val="left"/>
      <w:pPr>
        <w:ind w:left="620" w:hanging="360"/>
      </w:pPr>
      <w:rPr>
        <w:rFonts w:ascii="Calibri" w:eastAsia="Calibri" w:hAnsi="Calibri" w:cs="Calibri" w:hint="default"/>
        <w:w w:val="99"/>
        <w:sz w:val="20"/>
        <w:szCs w:val="20"/>
        <w:lang w:val="uk-UA" w:eastAsia="en-US" w:bidi="ar-SA"/>
      </w:rPr>
    </w:lvl>
    <w:lvl w:ilvl="1" w:tplc="64D224F4">
      <w:numFmt w:val="bullet"/>
      <w:lvlText w:val="•"/>
      <w:lvlJc w:val="left"/>
      <w:pPr>
        <w:ind w:left="1052" w:hanging="360"/>
      </w:pPr>
      <w:rPr>
        <w:rFonts w:hint="default"/>
        <w:lang w:val="uk-UA" w:eastAsia="en-US" w:bidi="ar-SA"/>
      </w:rPr>
    </w:lvl>
    <w:lvl w:ilvl="2" w:tplc="2EDAE744">
      <w:numFmt w:val="bullet"/>
      <w:lvlText w:val="•"/>
      <w:lvlJc w:val="left"/>
      <w:pPr>
        <w:ind w:left="1484" w:hanging="360"/>
      </w:pPr>
      <w:rPr>
        <w:rFonts w:hint="default"/>
        <w:lang w:val="uk-UA" w:eastAsia="en-US" w:bidi="ar-SA"/>
      </w:rPr>
    </w:lvl>
    <w:lvl w:ilvl="3" w:tplc="9E62BD04">
      <w:numFmt w:val="bullet"/>
      <w:lvlText w:val="•"/>
      <w:lvlJc w:val="left"/>
      <w:pPr>
        <w:ind w:left="1916" w:hanging="360"/>
      </w:pPr>
      <w:rPr>
        <w:rFonts w:hint="default"/>
        <w:lang w:val="uk-UA" w:eastAsia="en-US" w:bidi="ar-SA"/>
      </w:rPr>
    </w:lvl>
    <w:lvl w:ilvl="4" w:tplc="BA60680C">
      <w:numFmt w:val="bullet"/>
      <w:lvlText w:val="•"/>
      <w:lvlJc w:val="left"/>
      <w:pPr>
        <w:ind w:left="2349" w:hanging="360"/>
      </w:pPr>
      <w:rPr>
        <w:rFonts w:hint="default"/>
        <w:lang w:val="uk-UA" w:eastAsia="en-US" w:bidi="ar-SA"/>
      </w:rPr>
    </w:lvl>
    <w:lvl w:ilvl="5" w:tplc="0BF0421E">
      <w:numFmt w:val="bullet"/>
      <w:lvlText w:val="•"/>
      <w:lvlJc w:val="left"/>
      <w:pPr>
        <w:ind w:left="2781" w:hanging="360"/>
      </w:pPr>
      <w:rPr>
        <w:rFonts w:hint="default"/>
        <w:lang w:val="uk-UA" w:eastAsia="en-US" w:bidi="ar-SA"/>
      </w:rPr>
    </w:lvl>
    <w:lvl w:ilvl="6" w:tplc="CFFC9B1A">
      <w:numFmt w:val="bullet"/>
      <w:lvlText w:val="•"/>
      <w:lvlJc w:val="left"/>
      <w:pPr>
        <w:ind w:left="3213" w:hanging="360"/>
      </w:pPr>
      <w:rPr>
        <w:rFonts w:hint="default"/>
        <w:lang w:val="uk-UA" w:eastAsia="en-US" w:bidi="ar-SA"/>
      </w:rPr>
    </w:lvl>
    <w:lvl w:ilvl="7" w:tplc="E55A5538">
      <w:numFmt w:val="bullet"/>
      <w:lvlText w:val="•"/>
      <w:lvlJc w:val="left"/>
      <w:pPr>
        <w:ind w:left="3645" w:hanging="360"/>
      </w:pPr>
      <w:rPr>
        <w:rFonts w:hint="default"/>
        <w:lang w:val="uk-UA" w:eastAsia="en-US" w:bidi="ar-SA"/>
      </w:rPr>
    </w:lvl>
    <w:lvl w:ilvl="8" w:tplc="A306B114">
      <w:numFmt w:val="bullet"/>
      <w:lvlText w:val="•"/>
      <w:lvlJc w:val="left"/>
      <w:pPr>
        <w:ind w:left="4078" w:hanging="360"/>
      </w:pPr>
      <w:rPr>
        <w:rFonts w:hint="default"/>
        <w:lang w:val="uk-UA" w:eastAsia="en-US" w:bidi="ar-SA"/>
      </w:rPr>
    </w:lvl>
  </w:abstractNum>
  <w:abstractNum w:abstractNumId="5">
    <w:nsid w:val="1F5F3ED6"/>
    <w:multiLevelType w:val="hybridMultilevel"/>
    <w:tmpl w:val="1BFE433A"/>
    <w:lvl w:ilvl="0" w:tplc="04190005">
      <w:start w:val="1"/>
      <w:numFmt w:val="bullet"/>
      <w:lvlText w:val=""/>
      <w:lvlJc w:val="left"/>
      <w:pPr>
        <w:ind w:left="720" w:hanging="360"/>
      </w:pPr>
      <w:rPr>
        <w:rFonts w:ascii="Wingdings"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5B4348F"/>
    <w:multiLevelType w:val="hybridMultilevel"/>
    <w:tmpl w:val="AE9C213C"/>
    <w:lvl w:ilvl="0" w:tplc="AA308F66">
      <w:start w:val="9"/>
      <w:numFmt w:val="bullet"/>
      <w:lvlText w:val="-"/>
      <w:lvlJc w:val="left"/>
      <w:pPr>
        <w:ind w:left="201" w:hanging="360"/>
      </w:pPr>
      <w:rPr>
        <w:rFonts w:ascii="Arial" w:eastAsia="Calibri" w:hAnsi="Arial" w:cs="Arial" w:hint="default"/>
        <w:sz w:val="22"/>
      </w:rPr>
    </w:lvl>
    <w:lvl w:ilvl="1" w:tplc="04190003" w:tentative="1">
      <w:start w:val="1"/>
      <w:numFmt w:val="bullet"/>
      <w:lvlText w:val="o"/>
      <w:lvlJc w:val="left"/>
      <w:pPr>
        <w:ind w:left="921" w:hanging="360"/>
      </w:pPr>
      <w:rPr>
        <w:rFonts w:ascii="Courier New" w:hAnsi="Courier New" w:cs="Courier New" w:hint="default"/>
      </w:rPr>
    </w:lvl>
    <w:lvl w:ilvl="2" w:tplc="04190005" w:tentative="1">
      <w:start w:val="1"/>
      <w:numFmt w:val="bullet"/>
      <w:lvlText w:val=""/>
      <w:lvlJc w:val="left"/>
      <w:pPr>
        <w:ind w:left="1641" w:hanging="360"/>
      </w:pPr>
      <w:rPr>
        <w:rFonts w:ascii="Wingdings" w:hAnsi="Wingdings" w:hint="default"/>
      </w:rPr>
    </w:lvl>
    <w:lvl w:ilvl="3" w:tplc="04190001" w:tentative="1">
      <w:start w:val="1"/>
      <w:numFmt w:val="bullet"/>
      <w:lvlText w:val=""/>
      <w:lvlJc w:val="left"/>
      <w:pPr>
        <w:ind w:left="2361" w:hanging="360"/>
      </w:pPr>
      <w:rPr>
        <w:rFonts w:ascii="Symbol" w:hAnsi="Symbol" w:hint="default"/>
      </w:rPr>
    </w:lvl>
    <w:lvl w:ilvl="4" w:tplc="04190003" w:tentative="1">
      <w:start w:val="1"/>
      <w:numFmt w:val="bullet"/>
      <w:lvlText w:val="o"/>
      <w:lvlJc w:val="left"/>
      <w:pPr>
        <w:ind w:left="3081" w:hanging="360"/>
      </w:pPr>
      <w:rPr>
        <w:rFonts w:ascii="Courier New" w:hAnsi="Courier New" w:cs="Courier New" w:hint="default"/>
      </w:rPr>
    </w:lvl>
    <w:lvl w:ilvl="5" w:tplc="04190005" w:tentative="1">
      <w:start w:val="1"/>
      <w:numFmt w:val="bullet"/>
      <w:lvlText w:val=""/>
      <w:lvlJc w:val="left"/>
      <w:pPr>
        <w:ind w:left="3801" w:hanging="360"/>
      </w:pPr>
      <w:rPr>
        <w:rFonts w:ascii="Wingdings" w:hAnsi="Wingdings" w:hint="default"/>
      </w:rPr>
    </w:lvl>
    <w:lvl w:ilvl="6" w:tplc="04190001" w:tentative="1">
      <w:start w:val="1"/>
      <w:numFmt w:val="bullet"/>
      <w:lvlText w:val=""/>
      <w:lvlJc w:val="left"/>
      <w:pPr>
        <w:ind w:left="4521" w:hanging="360"/>
      </w:pPr>
      <w:rPr>
        <w:rFonts w:ascii="Symbol" w:hAnsi="Symbol" w:hint="default"/>
      </w:rPr>
    </w:lvl>
    <w:lvl w:ilvl="7" w:tplc="04190003" w:tentative="1">
      <w:start w:val="1"/>
      <w:numFmt w:val="bullet"/>
      <w:lvlText w:val="o"/>
      <w:lvlJc w:val="left"/>
      <w:pPr>
        <w:ind w:left="5241" w:hanging="360"/>
      </w:pPr>
      <w:rPr>
        <w:rFonts w:ascii="Courier New" w:hAnsi="Courier New" w:cs="Courier New" w:hint="default"/>
      </w:rPr>
    </w:lvl>
    <w:lvl w:ilvl="8" w:tplc="04190005" w:tentative="1">
      <w:start w:val="1"/>
      <w:numFmt w:val="bullet"/>
      <w:lvlText w:val=""/>
      <w:lvlJc w:val="left"/>
      <w:pPr>
        <w:ind w:left="5961" w:hanging="360"/>
      </w:pPr>
      <w:rPr>
        <w:rFonts w:ascii="Wingdings" w:hAnsi="Wingdings" w:hint="default"/>
      </w:rPr>
    </w:lvl>
  </w:abstractNum>
  <w:abstractNum w:abstractNumId="7">
    <w:nsid w:val="475B3C14"/>
    <w:multiLevelType w:val="multilevel"/>
    <w:tmpl w:val="20DA9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3016C4"/>
    <w:multiLevelType w:val="hybridMultilevel"/>
    <w:tmpl w:val="174293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7A46F1E"/>
    <w:multiLevelType w:val="hybridMultilevel"/>
    <w:tmpl w:val="2014E168"/>
    <w:lvl w:ilvl="0" w:tplc="FDFA2DD6">
      <w:start w:val="2"/>
      <w:numFmt w:val="bullet"/>
      <w:lvlText w:val="-"/>
      <w:lvlJc w:val="left"/>
      <w:pPr>
        <w:ind w:left="1080" w:hanging="360"/>
      </w:pPr>
      <w:rPr>
        <w:rFonts w:ascii="Calibri" w:eastAsia="Times New Roman" w:hAnsi="Calibri"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5B08026D"/>
    <w:multiLevelType w:val="multilevel"/>
    <w:tmpl w:val="940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728CE"/>
    <w:multiLevelType w:val="hybridMultilevel"/>
    <w:tmpl w:val="86E6CA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66A925CE"/>
    <w:multiLevelType w:val="hybridMultilevel"/>
    <w:tmpl w:val="33BC08E8"/>
    <w:lvl w:ilvl="0" w:tplc="FDFA2DD6">
      <w:start w:val="2"/>
      <w:numFmt w:val="bullet"/>
      <w:lvlText w:val="-"/>
      <w:lvlJc w:val="left"/>
      <w:pPr>
        <w:ind w:left="720" w:hanging="360"/>
      </w:pPr>
      <w:rPr>
        <w:rFonts w:ascii="Calibri" w:eastAsia="Times New Roman"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B0D1793"/>
    <w:multiLevelType w:val="hybridMultilevel"/>
    <w:tmpl w:val="23503E74"/>
    <w:lvl w:ilvl="0" w:tplc="B07878F8">
      <w:numFmt w:val="bullet"/>
      <w:lvlText w:val="-"/>
      <w:lvlJc w:val="left"/>
      <w:pPr>
        <w:ind w:left="1440" w:hanging="360"/>
      </w:pPr>
      <w:rPr>
        <w:rFonts w:ascii="Calibri" w:eastAsia="Calibri" w:hAnsi="Calibri" w:cs="Calibri" w:hint="default"/>
        <w:w w:val="99"/>
        <w:sz w:val="20"/>
        <w:szCs w:val="20"/>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6F1E1E17"/>
    <w:multiLevelType w:val="multilevel"/>
    <w:tmpl w:val="1B7A7648"/>
    <w:styleLink w:val="WWNum1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nsid w:val="6F876389"/>
    <w:multiLevelType w:val="hybridMultilevel"/>
    <w:tmpl w:val="850A39D6"/>
    <w:lvl w:ilvl="0" w:tplc="FDFA2DD6">
      <w:start w:val="2"/>
      <w:numFmt w:val="bullet"/>
      <w:lvlText w:val="-"/>
      <w:lvlJc w:val="left"/>
      <w:pPr>
        <w:ind w:left="720" w:hanging="360"/>
      </w:pPr>
      <w:rPr>
        <w:rFonts w:ascii="Calibri" w:eastAsia="Times New Roman"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1A52526"/>
    <w:multiLevelType w:val="multilevel"/>
    <w:tmpl w:val="B1F8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D67BC0"/>
    <w:multiLevelType w:val="hybridMultilevel"/>
    <w:tmpl w:val="9466A9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AF2B2C"/>
    <w:multiLevelType w:val="multilevel"/>
    <w:tmpl w:val="770EF7F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7D2C644C"/>
    <w:multiLevelType w:val="hybridMultilevel"/>
    <w:tmpl w:val="1C7E6D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CD07F4"/>
    <w:multiLevelType w:val="hybridMultilevel"/>
    <w:tmpl w:val="F8209108"/>
    <w:lvl w:ilvl="0" w:tplc="F0B0462A">
      <w:start w:val="1"/>
      <w:numFmt w:val="bullet"/>
      <w:lvlText w:val="-"/>
      <w:lvlJc w:val="left"/>
      <w:pPr>
        <w:ind w:left="720" w:hanging="360"/>
      </w:pPr>
      <w:rPr>
        <w:rFonts w:ascii="Times New Roman" w:eastAsia="Times New Roman" w:hAnsi="Times New Roman" w:cs="Times New Roman" w:hint="default"/>
      </w:rPr>
    </w:lvl>
    <w:lvl w:ilvl="1" w:tplc="2AAC652E">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98"/>
        <w:lvlJc w:val="left"/>
        <w:rPr>
          <w:rFonts w:ascii="Times New Roman" w:hAnsi="Times New Roman" w:hint="default"/>
        </w:rPr>
      </w:lvl>
    </w:lvlOverride>
  </w:num>
  <w:num w:numId="2">
    <w:abstractNumId w:val="5"/>
  </w:num>
  <w:num w:numId="3">
    <w:abstractNumId w:val="19"/>
  </w:num>
  <w:num w:numId="4">
    <w:abstractNumId w:val="17"/>
  </w:num>
  <w:num w:numId="5">
    <w:abstractNumId w:val="3"/>
  </w:num>
  <w:num w:numId="6">
    <w:abstractNumId w:val="14"/>
  </w:num>
  <w:num w:numId="7">
    <w:abstractNumId w:val="4"/>
  </w:num>
  <w:num w:numId="8">
    <w:abstractNumId w:val="18"/>
  </w:num>
  <w:num w:numId="9">
    <w:abstractNumId w:val="1"/>
  </w:num>
  <w:num w:numId="10">
    <w:abstractNumId w:val="11"/>
  </w:num>
  <w:num w:numId="11">
    <w:abstractNumId w:val="9"/>
  </w:num>
  <w:num w:numId="12">
    <w:abstractNumId w:val="15"/>
  </w:num>
  <w:num w:numId="13">
    <w:abstractNumId w:val="20"/>
  </w:num>
  <w:num w:numId="14">
    <w:abstractNumId w:val="10"/>
  </w:num>
  <w:num w:numId="15">
    <w:abstractNumId w:val="2"/>
  </w:num>
  <w:num w:numId="16">
    <w:abstractNumId w:val="13"/>
  </w:num>
  <w:num w:numId="17">
    <w:abstractNumId w:val="12"/>
  </w:num>
  <w:num w:numId="18">
    <w:abstractNumId w:val="8"/>
  </w:num>
  <w:num w:numId="19">
    <w:abstractNumId w:val="16"/>
  </w:num>
  <w:num w:numId="20">
    <w:abstractNumId w:val="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footnotePr>
    <w:footnote w:id="0"/>
    <w:footnote w:id="1"/>
  </w:footnotePr>
  <w:endnotePr>
    <w:endnote w:id="0"/>
    <w:endnote w:id="1"/>
  </w:endnotePr>
  <w:compat>
    <w:useFELayout/>
  </w:compat>
  <w:rsids>
    <w:rsidRoot w:val="00756D4F"/>
    <w:rsid w:val="0000054E"/>
    <w:rsid w:val="00001D43"/>
    <w:rsid w:val="000040D0"/>
    <w:rsid w:val="00015836"/>
    <w:rsid w:val="00022DFE"/>
    <w:rsid w:val="000646D4"/>
    <w:rsid w:val="000666BA"/>
    <w:rsid w:val="000735F6"/>
    <w:rsid w:val="000906FD"/>
    <w:rsid w:val="000A2E83"/>
    <w:rsid w:val="000C25C3"/>
    <w:rsid w:val="000D3664"/>
    <w:rsid w:val="000E41F9"/>
    <w:rsid w:val="000E5F19"/>
    <w:rsid w:val="000E6698"/>
    <w:rsid w:val="00105000"/>
    <w:rsid w:val="00126D9E"/>
    <w:rsid w:val="001309E4"/>
    <w:rsid w:val="00154A71"/>
    <w:rsid w:val="00161180"/>
    <w:rsid w:val="0019145F"/>
    <w:rsid w:val="00195225"/>
    <w:rsid w:val="001973EC"/>
    <w:rsid w:val="001A01F0"/>
    <w:rsid w:val="001A183B"/>
    <w:rsid w:val="001A31F3"/>
    <w:rsid w:val="001B4298"/>
    <w:rsid w:val="001B6726"/>
    <w:rsid w:val="001C03A1"/>
    <w:rsid w:val="001E052C"/>
    <w:rsid w:val="00232BED"/>
    <w:rsid w:val="002535FB"/>
    <w:rsid w:val="002721A3"/>
    <w:rsid w:val="002B6059"/>
    <w:rsid w:val="002E0F7B"/>
    <w:rsid w:val="002F3767"/>
    <w:rsid w:val="003011AA"/>
    <w:rsid w:val="003231E6"/>
    <w:rsid w:val="0033052B"/>
    <w:rsid w:val="00330B0A"/>
    <w:rsid w:val="00334487"/>
    <w:rsid w:val="003363FF"/>
    <w:rsid w:val="00337DA8"/>
    <w:rsid w:val="00346A28"/>
    <w:rsid w:val="00346FC0"/>
    <w:rsid w:val="003504A5"/>
    <w:rsid w:val="0035084E"/>
    <w:rsid w:val="003742CF"/>
    <w:rsid w:val="00374C37"/>
    <w:rsid w:val="00391B13"/>
    <w:rsid w:val="003970B0"/>
    <w:rsid w:val="003A0D70"/>
    <w:rsid w:val="003B170C"/>
    <w:rsid w:val="003C22FB"/>
    <w:rsid w:val="003C2CE6"/>
    <w:rsid w:val="003D029C"/>
    <w:rsid w:val="003D71A8"/>
    <w:rsid w:val="003E0CEB"/>
    <w:rsid w:val="003E7A35"/>
    <w:rsid w:val="003F787C"/>
    <w:rsid w:val="00400842"/>
    <w:rsid w:val="0040477B"/>
    <w:rsid w:val="00407DC6"/>
    <w:rsid w:val="004212F8"/>
    <w:rsid w:val="00430D2F"/>
    <w:rsid w:val="004400B8"/>
    <w:rsid w:val="004415FB"/>
    <w:rsid w:val="00444610"/>
    <w:rsid w:val="00446E94"/>
    <w:rsid w:val="0045334B"/>
    <w:rsid w:val="0046726B"/>
    <w:rsid w:val="004A22EC"/>
    <w:rsid w:val="004E4A68"/>
    <w:rsid w:val="004F5D83"/>
    <w:rsid w:val="004F61E0"/>
    <w:rsid w:val="005022CC"/>
    <w:rsid w:val="005304D5"/>
    <w:rsid w:val="0054193D"/>
    <w:rsid w:val="00542E53"/>
    <w:rsid w:val="005518A1"/>
    <w:rsid w:val="00557CEC"/>
    <w:rsid w:val="00570358"/>
    <w:rsid w:val="00576DBA"/>
    <w:rsid w:val="00582902"/>
    <w:rsid w:val="00585551"/>
    <w:rsid w:val="005A392C"/>
    <w:rsid w:val="005A79AE"/>
    <w:rsid w:val="005C4490"/>
    <w:rsid w:val="005D3E2D"/>
    <w:rsid w:val="005D54DE"/>
    <w:rsid w:val="005E6308"/>
    <w:rsid w:val="006067CE"/>
    <w:rsid w:val="00607CF2"/>
    <w:rsid w:val="006231EF"/>
    <w:rsid w:val="006270E3"/>
    <w:rsid w:val="00635E09"/>
    <w:rsid w:val="00642062"/>
    <w:rsid w:val="006427B2"/>
    <w:rsid w:val="00647FEF"/>
    <w:rsid w:val="0065329E"/>
    <w:rsid w:val="006618FC"/>
    <w:rsid w:val="006908D4"/>
    <w:rsid w:val="006A67E3"/>
    <w:rsid w:val="006B4936"/>
    <w:rsid w:val="006B5FE6"/>
    <w:rsid w:val="006B7147"/>
    <w:rsid w:val="006D1719"/>
    <w:rsid w:val="006D320F"/>
    <w:rsid w:val="006D4AC7"/>
    <w:rsid w:val="006F1EE4"/>
    <w:rsid w:val="00704E40"/>
    <w:rsid w:val="007057CC"/>
    <w:rsid w:val="007071F5"/>
    <w:rsid w:val="007467D0"/>
    <w:rsid w:val="00750EFD"/>
    <w:rsid w:val="00756D4F"/>
    <w:rsid w:val="007610CF"/>
    <w:rsid w:val="00783B18"/>
    <w:rsid w:val="007C26F4"/>
    <w:rsid w:val="007D758A"/>
    <w:rsid w:val="007F57C8"/>
    <w:rsid w:val="0081676C"/>
    <w:rsid w:val="008237A1"/>
    <w:rsid w:val="00825D24"/>
    <w:rsid w:val="008328C4"/>
    <w:rsid w:val="00856596"/>
    <w:rsid w:val="00867FB1"/>
    <w:rsid w:val="00883371"/>
    <w:rsid w:val="00891026"/>
    <w:rsid w:val="008924D5"/>
    <w:rsid w:val="0089730A"/>
    <w:rsid w:val="008D1C86"/>
    <w:rsid w:val="008D38F6"/>
    <w:rsid w:val="008D6104"/>
    <w:rsid w:val="008E45B1"/>
    <w:rsid w:val="008F11F3"/>
    <w:rsid w:val="0091031D"/>
    <w:rsid w:val="009153C3"/>
    <w:rsid w:val="00933B38"/>
    <w:rsid w:val="00934826"/>
    <w:rsid w:val="00942B1D"/>
    <w:rsid w:val="00951C1C"/>
    <w:rsid w:val="00955BD2"/>
    <w:rsid w:val="00961293"/>
    <w:rsid w:val="00973227"/>
    <w:rsid w:val="0097343E"/>
    <w:rsid w:val="00975A0B"/>
    <w:rsid w:val="0099450E"/>
    <w:rsid w:val="00994CDE"/>
    <w:rsid w:val="009A6504"/>
    <w:rsid w:val="009A7EA6"/>
    <w:rsid w:val="009B7175"/>
    <w:rsid w:val="009C06DF"/>
    <w:rsid w:val="009E7D95"/>
    <w:rsid w:val="009F5F40"/>
    <w:rsid w:val="00A019BC"/>
    <w:rsid w:val="00A61375"/>
    <w:rsid w:val="00A62DEB"/>
    <w:rsid w:val="00A76B5F"/>
    <w:rsid w:val="00A974D2"/>
    <w:rsid w:val="00AA12F3"/>
    <w:rsid w:val="00AB49B0"/>
    <w:rsid w:val="00AB5B9F"/>
    <w:rsid w:val="00AC3A6A"/>
    <w:rsid w:val="00AC7297"/>
    <w:rsid w:val="00B05525"/>
    <w:rsid w:val="00B1386E"/>
    <w:rsid w:val="00B156AF"/>
    <w:rsid w:val="00B20FE3"/>
    <w:rsid w:val="00B22DAB"/>
    <w:rsid w:val="00B81E18"/>
    <w:rsid w:val="00B94A07"/>
    <w:rsid w:val="00B9574D"/>
    <w:rsid w:val="00BA2B2B"/>
    <w:rsid w:val="00BB0377"/>
    <w:rsid w:val="00BC4994"/>
    <w:rsid w:val="00BC7412"/>
    <w:rsid w:val="00BD7BCB"/>
    <w:rsid w:val="00BF2140"/>
    <w:rsid w:val="00BF79A7"/>
    <w:rsid w:val="00C10CD2"/>
    <w:rsid w:val="00C22631"/>
    <w:rsid w:val="00C272DE"/>
    <w:rsid w:val="00C41952"/>
    <w:rsid w:val="00C45016"/>
    <w:rsid w:val="00C52FFA"/>
    <w:rsid w:val="00C565B0"/>
    <w:rsid w:val="00C94696"/>
    <w:rsid w:val="00CF5AD5"/>
    <w:rsid w:val="00CF6C10"/>
    <w:rsid w:val="00CF72C5"/>
    <w:rsid w:val="00D01704"/>
    <w:rsid w:val="00D023EF"/>
    <w:rsid w:val="00D31EC4"/>
    <w:rsid w:val="00D551F0"/>
    <w:rsid w:val="00D55BD6"/>
    <w:rsid w:val="00D708F4"/>
    <w:rsid w:val="00D72688"/>
    <w:rsid w:val="00D73246"/>
    <w:rsid w:val="00D742C9"/>
    <w:rsid w:val="00D836F6"/>
    <w:rsid w:val="00D87C00"/>
    <w:rsid w:val="00D93B34"/>
    <w:rsid w:val="00D97D0B"/>
    <w:rsid w:val="00DB61A6"/>
    <w:rsid w:val="00DC3BAB"/>
    <w:rsid w:val="00DC7F57"/>
    <w:rsid w:val="00DD3F3A"/>
    <w:rsid w:val="00DE315F"/>
    <w:rsid w:val="00DE6DC4"/>
    <w:rsid w:val="00DF0C5C"/>
    <w:rsid w:val="00DF2694"/>
    <w:rsid w:val="00E15E5F"/>
    <w:rsid w:val="00E17744"/>
    <w:rsid w:val="00E177D7"/>
    <w:rsid w:val="00E470B9"/>
    <w:rsid w:val="00E629F3"/>
    <w:rsid w:val="00EA1010"/>
    <w:rsid w:val="00EB3444"/>
    <w:rsid w:val="00EC21D1"/>
    <w:rsid w:val="00ED60D3"/>
    <w:rsid w:val="00EE0D56"/>
    <w:rsid w:val="00EE54CA"/>
    <w:rsid w:val="00EE7427"/>
    <w:rsid w:val="00EF584D"/>
    <w:rsid w:val="00F03E00"/>
    <w:rsid w:val="00F15A85"/>
    <w:rsid w:val="00F23240"/>
    <w:rsid w:val="00F24567"/>
    <w:rsid w:val="00F30449"/>
    <w:rsid w:val="00F57636"/>
    <w:rsid w:val="00F91AD4"/>
    <w:rsid w:val="00F93EE4"/>
    <w:rsid w:val="00FC0378"/>
    <w:rsid w:val="00FC2B1D"/>
    <w:rsid w:val="00FC7CD5"/>
    <w:rsid w:val="00FD4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22CC"/>
  </w:style>
  <w:style w:type="paragraph" w:styleId="1">
    <w:name w:val="heading 1"/>
    <w:aliases w:val="Heading 1 Char"/>
    <w:basedOn w:val="a0"/>
    <w:next w:val="a0"/>
    <w:link w:val="10"/>
    <w:uiPriority w:val="9"/>
    <w:qFormat/>
    <w:rsid w:val="00756D4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uk-UA" w:eastAsia="uk-UA"/>
    </w:rPr>
  </w:style>
  <w:style w:type="paragraph" w:styleId="2">
    <w:name w:val="heading 2"/>
    <w:basedOn w:val="a0"/>
    <w:link w:val="20"/>
    <w:uiPriority w:val="9"/>
    <w:qFormat/>
    <w:rsid w:val="00756D4F"/>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0"/>
    <w:next w:val="a0"/>
    <w:link w:val="30"/>
    <w:uiPriority w:val="9"/>
    <w:unhideWhenUsed/>
    <w:qFormat/>
    <w:rsid w:val="00756D4F"/>
    <w:pPr>
      <w:widowControl w:val="0"/>
      <w:spacing w:after="0" w:line="240" w:lineRule="auto"/>
      <w:jc w:val="both"/>
      <w:outlineLvl w:val="2"/>
    </w:pPr>
    <w:rPr>
      <w:rFonts w:ascii="Calibri" w:eastAsia="Times New Roman" w:hAnsi="Calibri" w:cs="Times New Roman"/>
      <w:b/>
      <w:lang w:val="uk-UA"/>
    </w:rPr>
  </w:style>
  <w:style w:type="paragraph" w:styleId="4">
    <w:name w:val="heading 4"/>
    <w:basedOn w:val="a0"/>
    <w:next w:val="a0"/>
    <w:link w:val="40"/>
    <w:uiPriority w:val="9"/>
    <w:qFormat/>
    <w:rsid w:val="00756D4F"/>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0"/>
    <w:next w:val="a0"/>
    <w:link w:val="50"/>
    <w:uiPriority w:val="9"/>
    <w:qFormat/>
    <w:rsid w:val="00756D4F"/>
    <w:pPr>
      <w:keepNext/>
      <w:spacing w:after="0" w:line="240" w:lineRule="auto"/>
      <w:ind w:left="1440"/>
      <w:jc w:val="both"/>
      <w:outlineLvl w:val="4"/>
    </w:pPr>
    <w:rPr>
      <w:rFonts w:ascii="Times New Roman" w:eastAsia="Times New Roman" w:hAnsi="Times New Roman" w:cs="Times New Roman"/>
      <w:b/>
      <w:sz w:val="24"/>
      <w:szCs w:val="20"/>
      <w:lang w:val="uk-UA"/>
    </w:rPr>
  </w:style>
  <w:style w:type="paragraph" w:styleId="7">
    <w:name w:val="heading 7"/>
    <w:basedOn w:val="a0"/>
    <w:next w:val="a0"/>
    <w:link w:val="70"/>
    <w:qFormat/>
    <w:rsid w:val="00756D4F"/>
    <w:pPr>
      <w:numPr>
        <w:ilvl w:val="6"/>
        <w:numId w:val="8"/>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56D4F"/>
    <w:pPr>
      <w:numPr>
        <w:ilvl w:val="7"/>
        <w:numId w:val="8"/>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56D4F"/>
    <w:pPr>
      <w:numPr>
        <w:ilvl w:val="8"/>
        <w:numId w:val="8"/>
      </w:num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ing 1 Char Знак"/>
    <w:basedOn w:val="a1"/>
    <w:link w:val="1"/>
    <w:uiPriority w:val="9"/>
    <w:rsid w:val="00756D4F"/>
    <w:rPr>
      <w:rFonts w:asciiTheme="majorHAnsi" w:eastAsiaTheme="majorEastAsia" w:hAnsiTheme="majorHAnsi" w:cstheme="majorBidi"/>
      <w:color w:val="365F91" w:themeColor="accent1" w:themeShade="BF"/>
      <w:sz w:val="32"/>
      <w:szCs w:val="32"/>
      <w:lang w:val="uk-UA" w:eastAsia="uk-UA"/>
    </w:rPr>
  </w:style>
  <w:style w:type="character" w:customStyle="1" w:styleId="20">
    <w:name w:val="Заголовок 2 Знак"/>
    <w:basedOn w:val="a1"/>
    <w:link w:val="2"/>
    <w:uiPriority w:val="9"/>
    <w:rsid w:val="00756D4F"/>
    <w:rPr>
      <w:rFonts w:ascii="Times New Roman" w:eastAsia="Times New Roman" w:hAnsi="Times New Roman" w:cs="Times New Roman"/>
      <w:b/>
      <w:bCs/>
      <w:sz w:val="36"/>
      <w:szCs w:val="36"/>
      <w:lang w:val="uk-UA" w:eastAsia="uk-UA"/>
    </w:rPr>
  </w:style>
  <w:style w:type="character" w:customStyle="1" w:styleId="30">
    <w:name w:val="Заголовок 3 Знак"/>
    <w:basedOn w:val="a1"/>
    <w:link w:val="3"/>
    <w:uiPriority w:val="9"/>
    <w:rsid w:val="00756D4F"/>
    <w:rPr>
      <w:rFonts w:ascii="Calibri" w:eastAsia="Times New Roman" w:hAnsi="Calibri" w:cs="Times New Roman"/>
      <w:b/>
      <w:lang w:val="uk-UA"/>
    </w:rPr>
  </w:style>
  <w:style w:type="character" w:customStyle="1" w:styleId="40">
    <w:name w:val="Заголовок 4 Знак"/>
    <w:basedOn w:val="a1"/>
    <w:link w:val="4"/>
    <w:uiPriority w:val="9"/>
    <w:rsid w:val="00756D4F"/>
    <w:rPr>
      <w:rFonts w:ascii="Cambria" w:eastAsia="Times New Roman" w:hAnsi="Cambria" w:cs="Times New Roman"/>
      <w:b/>
      <w:bCs/>
      <w:i/>
      <w:iCs/>
      <w:color w:val="4F81BD"/>
      <w:sz w:val="24"/>
      <w:szCs w:val="24"/>
    </w:rPr>
  </w:style>
  <w:style w:type="character" w:customStyle="1" w:styleId="50">
    <w:name w:val="Заголовок 5 Знак"/>
    <w:basedOn w:val="a1"/>
    <w:link w:val="5"/>
    <w:uiPriority w:val="9"/>
    <w:rsid w:val="00756D4F"/>
    <w:rPr>
      <w:rFonts w:ascii="Times New Roman" w:eastAsia="Times New Roman" w:hAnsi="Times New Roman" w:cs="Times New Roman"/>
      <w:b/>
      <w:sz w:val="24"/>
      <w:szCs w:val="20"/>
      <w:lang w:val="uk-UA"/>
    </w:rPr>
  </w:style>
  <w:style w:type="character" w:customStyle="1" w:styleId="70">
    <w:name w:val="Заголовок 7 Знак"/>
    <w:basedOn w:val="a1"/>
    <w:link w:val="7"/>
    <w:rsid w:val="00756D4F"/>
    <w:rPr>
      <w:rFonts w:ascii="Times New Roman" w:eastAsia="Times New Roman" w:hAnsi="Times New Roman" w:cs="Times New Roman"/>
      <w:sz w:val="24"/>
      <w:szCs w:val="24"/>
    </w:rPr>
  </w:style>
  <w:style w:type="character" w:customStyle="1" w:styleId="80">
    <w:name w:val="Заголовок 8 Знак"/>
    <w:basedOn w:val="a1"/>
    <w:link w:val="8"/>
    <w:rsid w:val="00756D4F"/>
    <w:rPr>
      <w:rFonts w:ascii="Times New Roman" w:eastAsia="Times New Roman" w:hAnsi="Times New Roman" w:cs="Times New Roman"/>
      <w:i/>
      <w:iCs/>
      <w:sz w:val="24"/>
      <w:szCs w:val="24"/>
    </w:rPr>
  </w:style>
  <w:style w:type="character" w:customStyle="1" w:styleId="90">
    <w:name w:val="Заголовок 9 Знак"/>
    <w:basedOn w:val="a1"/>
    <w:link w:val="9"/>
    <w:rsid w:val="00756D4F"/>
    <w:rPr>
      <w:rFonts w:ascii="Arial" w:eastAsia="Times New Roman" w:hAnsi="Arial" w:cs="Arial"/>
    </w:rPr>
  </w:style>
  <w:style w:type="paragraph" w:customStyle="1" w:styleId="Style4">
    <w:name w:val="Style4"/>
    <w:basedOn w:val="a0"/>
    <w:rsid w:val="00756D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rsid w:val="00756D4F"/>
    <w:rPr>
      <w:rFonts w:ascii="Times New Roman" w:hAnsi="Times New Roman" w:cs="Times New Roman"/>
      <w:spacing w:val="10"/>
      <w:sz w:val="28"/>
      <w:szCs w:val="28"/>
    </w:rPr>
  </w:style>
  <w:style w:type="paragraph" w:styleId="21">
    <w:name w:val="Body Text 2"/>
    <w:basedOn w:val="a0"/>
    <w:link w:val="22"/>
    <w:rsid w:val="00756D4F"/>
    <w:pPr>
      <w:spacing w:after="120" w:line="240" w:lineRule="auto"/>
      <w:ind w:left="283"/>
    </w:pPr>
    <w:rPr>
      <w:rFonts w:ascii="Times New Roman" w:eastAsia="Times New Roman" w:hAnsi="Times New Roman" w:cs="Times New Roman"/>
      <w:sz w:val="24"/>
      <w:szCs w:val="24"/>
      <w:lang w:val="uk-UA" w:eastAsia="uk-UA"/>
    </w:rPr>
  </w:style>
  <w:style w:type="character" w:customStyle="1" w:styleId="22">
    <w:name w:val="Основной текст 2 Знак"/>
    <w:basedOn w:val="a1"/>
    <w:link w:val="21"/>
    <w:rsid w:val="00756D4F"/>
    <w:rPr>
      <w:rFonts w:ascii="Times New Roman" w:eastAsia="Times New Roman" w:hAnsi="Times New Roman" w:cs="Times New Roman"/>
      <w:sz w:val="24"/>
      <w:szCs w:val="24"/>
      <w:lang w:val="uk-UA" w:eastAsia="uk-UA"/>
    </w:rPr>
  </w:style>
  <w:style w:type="paragraph" w:styleId="a4">
    <w:name w:val="Body Text Indent"/>
    <w:basedOn w:val="a0"/>
    <w:link w:val="a5"/>
    <w:unhideWhenUsed/>
    <w:rsid w:val="00756D4F"/>
    <w:pPr>
      <w:widowControl w:val="0"/>
      <w:autoSpaceDE w:val="0"/>
      <w:autoSpaceDN w:val="0"/>
      <w:adjustRightInd w:val="0"/>
      <w:spacing w:after="120" w:line="240" w:lineRule="auto"/>
      <w:ind w:left="283"/>
    </w:pPr>
    <w:rPr>
      <w:rFonts w:ascii="Times New Roman" w:hAnsi="Times New Roman" w:cs="Times New Roman"/>
      <w:sz w:val="20"/>
      <w:szCs w:val="20"/>
      <w:lang w:val="uk-UA" w:eastAsia="uk-UA"/>
    </w:rPr>
  </w:style>
  <w:style w:type="character" w:customStyle="1" w:styleId="a5">
    <w:name w:val="Основной текст с отступом Знак"/>
    <w:basedOn w:val="a1"/>
    <w:link w:val="a4"/>
    <w:rsid w:val="00756D4F"/>
    <w:rPr>
      <w:rFonts w:ascii="Times New Roman" w:hAnsi="Times New Roman" w:cs="Times New Roman"/>
      <w:sz w:val="20"/>
      <w:szCs w:val="20"/>
      <w:lang w:val="uk-UA" w:eastAsia="uk-UA"/>
    </w:rPr>
  </w:style>
  <w:style w:type="character" w:customStyle="1" w:styleId="FontStyle17">
    <w:name w:val="Font Style17"/>
    <w:rsid w:val="00756D4F"/>
    <w:rPr>
      <w:rFonts w:ascii="Times New Roman" w:hAnsi="Times New Roman" w:cs="Times New Roman"/>
      <w:b/>
      <w:bCs/>
      <w:i/>
      <w:iCs/>
      <w:sz w:val="22"/>
      <w:szCs w:val="22"/>
    </w:rPr>
  </w:style>
  <w:style w:type="paragraph" w:styleId="a6">
    <w:name w:val="List Paragraph"/>
    <w:basedOn w:val="a0"/>
    <w:link w:val="a7"/>
    <w:uiPriority w:val="34"/>
    <w:qFormat/>
    <w:rsid w:val="00756D4F"/>
    <w:pPr>
      <w:widowControl w:val="0"/>
      <w:autoSpaceDE w:val="0"/>
      <w:autoSpaceDN w:val="0"/>
      <w:adjustRightInd w:val="0"/>
      <w:spacing w:after="0" w:line="240" w:lineRule="auto"/>
      <w:ind w:left="720"/>
      <w:contextualSpacing/>
    </w:pPr>
    <w:rPr>
      <w:rFonts w:ascii="Times New Roman" w:hAnsi="Times New Roman" w:cs="Times New Roman"/>
      <w:sz w:val="20"/>
      <w:szCs w:val="20"/>
      <w:lang w:val="uk-UA" w:eastAsia="uk-UA"/>
    </w:rPr>
  </w:style>
  <w:style w:type="paragraph" w:customStyle="1" w:styleId="Style7">
    <w:name w:val="Style7"/>
    <w:basedOn w:val="a0"/>
    <w:rsid w:val="00756D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8">
    <w:name w:val="Hyperlink"/>
    <w:basedOn w:val="a1"/>
    <w:uiPriority w:val="99"/>
    <w:unhideWhenUsed/>
    <w:rsid w:val="00756D4F"/>
    <w:rPr>
      <w:color w:val="0000FF" w:themeColor="hyperlink"/>
      <w:u w:val="single"/>
    </w:rPr>
  </w:style>
  <w:style w:type="paragraph" w:customStyle="1" w:styleId="Default">
    <w:name w:val="Default"/>
    <w:rsid w:val="00756D4F"/>
    <w:pPr>
      <w:autoSpaceDE w:val="0"/>
      <w:autoSpaceDN w:val="0"/>
      <w:adjustRightInd w:val="0"/>
      <w:spacing w:after="0" w:line="240" w:lineRule="auto"/>
    </w:pPr>
    <w:rPr>
      <w:rFonts w:ascii="Arial" w:eastAsia="Calibri" w:hAnsi="Arial" w:cs="Arial"/>
      <w:color w:val="000000"/>
      <w:sz w:val="24"/>
      <w:szCs w:val="24"/>
      <w:lang w:val="uk-UA" w:eastAsia="uk-UA"/>
    </w:rPr>
  </w:style>
  <w:style w:type="paragraph" w:styleId="a9">
    <w:name w:val="header"/>
    <w:basedOn w:val="a0"/>
    <w:link w:val="aa"/>
    <w:uiPriority w:val="99"/>
    <w:unhideWhenUsed/>
    <w:rsid w:val="00756D4F"/>
    <w:pPr>
      <w:tabs>
        <w:tab w:val="center" w:pos="4819"/>
        <w:tab w:val="right" w:pos="9639"/>
      </w:tabs>
      <w:spacing w:after="0" w:line="240" w:lineRule="auto"/>
    </w:pPr>
    <w:rPr>
      <w:rFonts w:ascii="Calibri" w:eastAsia="Calibri" w:hAnsi="Calibri" w:cs="Arial"/>
      <w:sz w:val="20"/>
      <w:szCs w:val="20"/>
      <w:lang w:val="uk-UA" w:eastAsia="uk-UA"/>
    </w:rPr>
  </w:style>
  <w:style w:type="character" w:customStyle="1" w:styleId="aa">
    <w:name w:val="Верхний колонтитул Знак"/>
    <w:basedOn w:val="a1"/>
    <w:link w:val="a9"/>
    <w:uiPriority w:val="99"/>
    <w:rsid w:val="00756D4F"/>
    <w:rPr>
      <w:rFonts w:ascii="Calibri" w:eastAsia="Calibri" w:hAnsi="Calibri" w:cs="Arial"/>
      <w:sz w:val="20"/>
      <w:szCs w:val="20"/>
      <w:lang w:val="uk-UA" w:eastAsia="uk-UA"/>
    </w:rPr>
  </w:style>
  <w:style w:type="paragraph" w:styleId="ab">
    <w:name w:val="footer"/>
    <w:basedOn w:val="a0"/>
    <w:link w:val="ac"/>
    <w:uiPriority w:val="99"/>
    <w:unhideWhenUsed/>
    <w:rsid w:val="00756D4F"/>
    <w:pPr>
      <w:tabs>
        <w:tab w:val="center" w:pos="4819"/>
        <w:tab w:val="right" w:pos="9639"/>
      </w:tabs>
      <w:spacing w:after="0" w:line="240" w:lineRule="auto"/>
    </w:pPr>
    <w:rPr>
      <w:rFonts w:ascii="Calibri" w:eastAsia="Calibri" w:hAnsi="Calibri" w:cs="Arial"/>
      <w:sz w:val="20"/>
      <w:szCs w:val="20"/>
      <w:lang w:val="uk-UA" w:eastAsia="uk-UA"/>
    </w:rPr>
  </w:style>
  <w:style w:type="character" w:customStyle="1" w:styleId="ac">
    <w:name w:val="Нижний колонтитул Знак"/>
    <w:basedOn w:val="a1"/>
    <w:link w:val="ab"/>
    <w:uiPriority w:val="99"/>
    <w:rsid w:val="00756D4F"/>
    <w:rPr>
      <w:rFonts w:ascii="Calibri" w:eastAsia="Calibri" w:hAnsi="Calibri" w:cs="Arial"/>
      <w:sz w:val="20"/>
      <w:szCs w:val="20"/>
      <w:lang w:val="uk-UA" w:eastAsia="uk-UA"/>
    </w:rPr>
  </w:style>
  <w:style w:type="table" w:customStyle="1" w:styleId="TableStyle0">
    <w:name w:val="TableStyle0"/>
    <w:rsid w:val="00756D4F"/>
    <w:pPr>
      <w:spacing w:after="0" w:line="240" w:lineRule="auto"/>
    </w:pPr>
    <w:rPr>
      <w:rFonts w:ascii="Arial" w:hAnsi="Arial"/>
      <w:sz w:val="16"/>
      <w:lang w:val="uk-UA" w:eastAsia="uk-UA"/>
    </w:rPr>
    <w:tblPr>
      <w:tblCellMar>
        <w:top w:w="0" w:type="dxa"/>
        <w:left w:w="0" w:type="dxa"/>
        <w:bottom w:w="0" w:type="dxa"/>
        <w:right w:w="0" w:type="dxa"/>
      </w:tblCellMar>
    </w:tblPr>
  </w:style>
  <w:style w:type="numbering" w:customStyle="1" w:styleId="11">
    <w:name w:val="Немає списку1"/>
    <w:next w:val="a3"/>
    <w:uiPriority w:val="99"/>
    <w:semiHidden/>
    <w:unhideWhenUsed/>
    <w:rsid w:val="00756D4F"/>
  </w:style>
  <w:style w:type="table" w:customStyle="1" w:styleId="TableStyle01">
    <w:name w:val="TableStyle01"/>
    <w:rsid w:val="00756D4F"/>
    <w:pPr>
      <w:spacing w:after="0" w:line="240" w:lineRule="auto"/>
    </w:pPr>
    <w:rPr>
      <w:rFonts w:ascii="Arial" w:hAnsi="Arial"/>
      <w:sz w:val="16"/>
      <w:lang w:val="uk-UA" w:eastAsia="uk-UA"/>
    </w:rPr>
    <w:tblPr>
      <w:tblCellMar>
        <w:top w:w="0" w:type="dxa"/>
        <w:left w:w="0" w:type="dxa"/>
        <w:bottom w:w="0" w:type="dxa"/>
        <w:right w:w="0" w:type="dxa"/>
      </w:tblCellMar>
    </w:tblPr>
  </w:style>
  <w:style w:type="paragraph" w:styleId="ad">
    <w:name w:val="Body Text"/>
    <w:basedOn w:val="a0"/>
    <w:link w:val="12"/>
    <w:uiPriority w:val="1"/>
    <w:unhideWhenUsed/>
    <w:qFormat/>
    <w:rsid w:val="00756D4F"/>
    <w:pPr>
      <w:spacing w:after="120" w:line="240" w:lineRule="auto"/>
    </w:pPr>
    <w:rPr>
      <w:rFonts w:ascii="Calibri" w:eastAsia="Calibri" w:hAnsi="Calibri" w:cs="Arial"/>
      <w:sz w:val="20"/>
      <w:szCs w:val="20"/>
      <w:lang w:val="uk-UA" w:eastAsia="uk-UA"/>
    </w:rPr>
  </w:style>
  <w:style w:type="character" w:customStyle="1" w:styleId="ae">
    <w:name w:val="Основной текст Знак"/>
    <w:basedOn w:val="a1"/>
    <w:uiPriority w:val="99"/>
    <w:semiHidden/>
    <w:rsid w:val="00756D4F"/>
  </w:style>
  <w:style w:type="character" w:customStyle="1" w:styleId="12">
    <w:name w:val="Основной текст Знак1"/>
    <w:basedOn w:val="a1"/>
    <w:link w:val="ad"/>
    <w:uiPriority w:val="1"/>
    <w:rsid w:val="00756D4F"/>
    <w:rPr>
      <w:rFonts w:ascii="Calibri" w:eastAsia="Calibri" w:hAnsi="Calibri" w:cs="Arial"/>
      <w:sz w:val="20"/>
      <w:szCs w:val="20"/>
      <w:lang w:val="uk-UA" w:eastAsia="uk-UA"/>
    </w:rPr>
  </w:style>
  <w:style w:type="character" w:customStyle="1" w:styleId="apple-converted-space">
    <w:name w:val="apple-converted-space"/>
    <w:basedOn w:val="a1"/>
    <w:rsid w:val="00756D4F"/>
    <w:rPr>
      <w:rFonts w:cs="Times New Roman"/>
    </w:rPr>
  </w:style>
  <w:style w:type="character" w:styleId="af">
    <w:name w:val="Strong"/>
    <w:basedOn w:val="a1"/>
    <w:uiPriority w:val="22"/>
    <w:qFormat/>
    <w:rsid w:val="00756D4F"/>
    <w:rPr>
      <w:rFonts w:cs="Times New Roman"/>
      <w:b/>
      <w:bCs/>
    </w:rPr>
  </w:style>
  <w:style w:type="paragraph" w:styleId="31">
    <w:name w:val="Body Text Indent 3"/>
    <w:basedOn w:val="a0"/>
    <w:link w:val="32"/>
    <w:rsid w:val="00756D4F"/>
    <w:pPr>
      <w:suppressAutoHyphens/>
      <w:spacing w:after="0" w:line="240" w:lineRule="auto"/>
      <w:ind w:firstLine="851"/>
      <w:jc w:val="both"/>
    </w:pPr>
    <w:rPr>
      <w:rFonts w:ascii="Times New Roman" w:eastAsia="Times New Roman" w:hAnsi="Times New Roman" w:cs="Times New Roman"/>
      <w:sz w:val="25"/>
      <w:szCs w:val="24"/>
      <w:u w:val="single"/>
      <w:lang w:val="uk-UA"/>
    </w:rPr>
  </w:style>
  <w:style w:type="character" w:customStyle="1" w:styleId="32">
    <w:name w:val="Основной текст с отступом 3 Знак"/>
    <w:basedOn w:val="a1"/>
    <w:link w:val="31"/>
    <w:rsid w:val="00756D4F"/>
    <w:rPr>
      <w:rFonts w:ascii="Times New Roman" w:eastAsia="Times New Roman" w:hAnsi="Times New Roman" w:cs="Times New Roman"/>
      <w:sz w:val="25"/>
      <w:szCs w:val="24"/>
      <w:u w:val="single"/>
      <w:lang w:val="uk-UA"/>
    </w:rPr>
  </w:style>
  <w:style w:type="paragraph" w:customStyle="1" w:styleId="af0">
    <w:name w:val="ДинТекстТабл"/>
    <w:basedOn w:val="a0"/>
    <w:uiPriority w:val="99"/>
    <w:rsid w:val="00756D4F"/>
    <w:pPr>
      <w:widowControl w:val="0"/>
      <w:suppressAutoHyphens/>
      <w:spacing w:after="0" w:line="240" w:lineRule="auto"/>
    </w:pPr>
    <w:rPr>
      <w:rFonts w:ascii="Arial Narrow" w:eastAsia="Times New Roman" w:hAnsi="Arial Narrow" w:cs="Arial"/>
      <w:spacing w:val="-6"/>
      <w:sz w:val="20"/>
      <w:szCs w:val="20"/>
      <w:lang w:val="uk-UA"/>
    </w:rPr>
  </w:style>
  <w:style w:type="paragraph" w:customStyle="1" w:styleId="bodytext">
    <w:name w:val="bodytext"/>
    <w:basedOn w:val="a0"/>
    <w:uiPriority w:val="99"/>
    <w:semiHidden/>
    <w:rsid w:val="00756D4F"/>
    <w:pPr>
      <w:suppressAutoHyphens/>
      <w:spacing w:before="100" w:after="100" w:line="240" w:lineRule="auto"/>
    </w:pPr>
    <w:rPr>
      <w:rFonts w:ascii="Times New Roman" w:eastAsia="Times New Roman" w:hAnsi="Times New Roman" w:cs="Times New Roman"/>
      <w:sz w:val="24"/>
      <w:szCs w:val="24"/>
    </w:rPr>
  </w:style>
  <w:style w:type="paragraph" w:customStyle="1" w:styleId="BodyText1">
    <w:name w:val="Body Text1"/>
    <w:basedOn w:val="a0"/>
    <w:uiPriority w:val="99"/>
    <w:rsid w:val="00756D4F"/>
    <w:pPr>
      <w:suppressAutoHyphens/>
      <w:spacing w:after="120" w:line="240" w:lineRule="auto"/>
    </w:pPr>
    <w:rPr>
      <w:rFonts w:ascii="Times New Roman" w:eastAsia="Times New Roman" w:hAnsi="Times New Roman" w:cs="Times New Roman"/>
      <w:sz w:val="24"/>
      <w:szCs w:val="24"/>
    </w:rPr>
  </w:style>
  <w:style w:type="character" w:customStyle="1" w:styleId="BodyTextChar">
    <w:name w:val="Body Text Char"/>
    <w:uiPriority w:val="99"/>
    <w:semiHidden/>
    <w:locked/>
    <w:rsid w:val="00756D4F"/>
    <w:rPr>
      <w:sz w:val="24"/>
    </w:rPr>
  </w:style>
  <w:style w:type="table" w:styleId="af1">
    <w:name w:val="Table Grid"/>
    <w:basedOn w:val="a2"/>
    <w:uiPriority w:val="39"/>
    <w:rsid w:val="00756D4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HTML">
    <w:name w:val="HTML Preformatted"/>
    <w:basedOn w:val="a0"/>
    <w:link w:val="HTML0"/>
    <w:uiPriority w:val="99"/>
    <w:rsid w:val="0075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14"/>
      <w:szCs w:val="14"/>
    </w:rPr>
  </w:style>
  <w:style w:type="character" w:customStyle="1" w:styleId="HTML0">
    <w:name w:val="Стандартный HTML Знак"/>
    <w:basedOn w:val="a1"/>
    <w:link w:val="HTML"/>
    <w:uiPriority w:val="99"/>
    <w:rsid w:val="00756D4F"/>
    <w:rPr>
      <w:rFonts w:ascii="Courier New" w:eastAsia="Times New Roman" w:hAnsi="Courier New" w:cs="Courier New"/>
      <w:color w:val="000000"/>
      <w:sz w:val="14"/>
      <w:szCs w:val="14"/>
    </w:rPr>
  </w:style>
  <w:style w:type="paragraph" w:customStyle="1" w:styleId="NormalWeb1">
    <w:name w:val="Normal (Web)1"/>
    <w:basedOn w:val="a0"/>
    <w:uiPriority w:val="99"/>
    <w:rsid w:val="00756D4F"/>
    <w:pPr>
      <w:suppressAutoHyphens/>
      <w:spacing w:before="100" w:after="100" w:line="240" w:lineRule="auto"/>
    </w:pPr>
    <w:rPr>
      <w:rFonts w:ascii="Times New Roman" w:eastAsia="Times New Roman" w:hAnsi="Times New Roman" w:cs="Times New Roman"/>
      <w:sz w:val="24"/>
      <w:szCs w:val="24"/>
    </w:rPr>
  </w:style>
  <w:style w:type="paragraph" w:styleId="af2">
    <w:name w:val="Balloon Text"/>
    <w:basedOn w:val="a0"/>
    <w:link w:val="af3"/>
    <w:uiPriority w:val="99"/>
    <w:semiHidden/>
    <w:rsid w:val="00756D4F"/>
    <w:pPr>
      <w:widowControl w:val="0"/>
      <w:suppressAutoHyphens/>
      <w:spacing w:after="0" w:line="240" w:lineRule="auto"/>
    </w:pPr>
    <w:rPr>
      <w:rFonts w:ascii="Tahoma" w:eastAsia="Times New Roman" w:hAnsi="Tahoma" w:cs="Tahoma"/>
      <w:sz w:val="16"/>
      <w:szCs w:val="16"/>
    </w:rPr>
  </w:style>
  <w:style w:type="character" w:customStyle="1" w:styleId="af3">
    <w:name w:val="Текст выноски Знак"/>
    <w:basedOn w:val="a1"/>
    <w:link w:val="af2"/>
    <w:uiPriority w:val="99"/>
    <w:semiHidden/>
    <w:rsid w:val="00756D4F"/>
    <w:rPr>
      <w:rFonts w:ascii="Tahoma" w:eastAsia="Times New Roman" w:hAnsi="Tahoma" w:cs="Tahoma"/>
      <w:sz w:val="16"/>
      <w:szCs w:val="16"/>
    </w:rPr>
  </w:style>
  <w:style w:type="character" w:customStyle="1" w:styleId="X3AS7TOCHyperlink">
    <w:name w:val="X3AS7TOCHyperlink"/>
    <w:basedOn w:val="a1"/>
    <w:uiPriority w:val="99"/>
    <w:semiHidden/>
    <w:rsid w:val="00756D4F"/>
    <w:rPr>
      <w:rFonts w:cs="Times New Roman"/>
      <w:color w:val="000000"/>
      <w:u w:val="none"/>
    </w:rPr>
  </w:style>
  <w:style w:type="paragraph" w:customStyle="1" w:styleId="X3AS7TABSTYLE">
    <w:name w:val="X3AS7TABSTYLE"/>
    <w:basedOn w:val="ab"/>
    <w:uiPriority w:val="99"/>
    <w:semiHidden/>
    <w:rsid w:val="00756D4F"/>
    <w:pPr>
      <w:widowControl w:val="0"/>
      <w:tabs>
        <w:tab w:val="clear" w:pos="4819"/>
        <w:tab w:val="clear" w:pos="9639"/>
        <w:tab w:val="right" w:pos="14173"/>
      </w:tabs>
      <w:suppressAutoHyphens/>
    </w:pPr>
    <w:rPr>
      <w:rFonts w:ascii="Times New Roman" w:eastAsia="Times New Roman" w:hAnsi="Times New Roman" w:cs="Times New Roman"/>
      <w:sz w:val="24"/>
      <w:szCs w:val="24"/>
      <w:lang w:val="ru-RU" w:eastAsia="ru-RU"/>
    </w:rPr>
  </w:style>
  <w:style w:type="character" w:customStyle="1" w:styleId="BulletSymbol">
    <w:name w:val="BulletSymbol"/>
    <w:uiPriority w:val="99"/>
    <w:semiHidden/>
    <w:rsid w:val="00756D4F"/>
    <w:rPr>
      <w:rFonts w:ascii="Symbol" w:hAnsi="Symbol"/>
    </w:rPr>
  </w:style>
  <w:style w:type="character" w:styleId="af4">
    <w:name w:val="FollowedHyperlink"/>
    <w:basedOn w:val="a1"/>
    <w:uiPriority w:val="99"/>
    <w:rsid w:val="00756D4F"/>
    <w:rPr>
      <w:rFonts w:cs="Times New Roman"/>
      <w:color w:val="800080"/>
      <w:u w:val="single"/>
    </w:rPr>
  </w:style>
  <w:style w:type="paragraph" w:styleId="af5">
    <w:name w:val="No Spacing"/>
    <w:link w:val="af6"/>
    <w:uiPriority w:val="1"/>
    <w:qFormat/>
    <w:rsid w:val="00756D4F"/>
    <w:pPr>
      <w:spacing w:after="0" w:line="240" w:lineRule="auto"/>
    </w:pPr>
    <w:rPr>
      <w:rFonts w:ascii="Calibri" w:eastAsia="Calibri" w:hAnsi="Calibri" w:cs="Times New Roman"/>
      <w:lang w:val="uk-UA" w:eastAsia="en-US"/>
    </w:rPr>
  </w:style>
  <w:style w:type="character" w:customStyle="1" w:styleId="xfm26844221">
    <w:name w:val="xfm_26844221"/>
    <w:basedOn w:val="a1"/>
    <w:rsid w:val="00756D4F"/>
  </w:style>
  <w:style w:type="character" w:customStyle="1" w:styleId="xfmc1">
    <w:name w:val="xfmc1"/>
    <w:basedOn w:val="a1"/>
    <w:rsid w:val="00756D4F"/>
  </w:style>
  <w:style w:type="paragraph" w:customStyle="1" w:styleId="13">
    <w:name w:val="Основной текст1"/>
    <w:link w:val="af7"/>
    <w:rsid w:val="00756D4F"/>
    <w:pPr>
      <w:tabs>
        <w:tab w:val="left" w:pos="855"/>
        <w:tab w:val="left" w:pos="1140"/>
      </w:tabs>
      <w:spacing w:before="113" w:after="0" w:line="240" w:lineRule="auto"/>
      <w:ind w:firstLine="510"/>
      <w:jc w:val="both"/>
    </w:pPr>
    <w:rPr>
      <w:rFonts w:ascii="Arial" w:eastAsia="Times New Roman" w:hAnsi="Arial" w:cs="Times New Roman"/>
      <w:snapToGrid w:val="0"/>
      <w:color w:val="000000"/>
      <w:sz w:val="24"/>
      <w:szCs w:val="20"/>
    </w:rPr>
  </w:style>
  <w:style w:type="character" w:customStyle="1" w:styleId="af7">
    <w:name w:val="Основной текст_"/>
    <w:basedOn w:val="a1"/>
    <w:link w:val="13"/>
    <w:rsid w:val="00756D4F"/>
    <w:rPr>
      <w:rFonts w:ascii="Arial" w:eastAsia="Times New Roman" w:hAnsi="Arial" w:cs="Times New Roman"/>
      <w:snapToGrid w:val="0"/>
      <w:color w:val="000000"/>
      <w:sz w:val="24"/>
      <w:szCs w:val="20"/>
    </w:rPr>
  </w:style>
  <w:style w:type="character" w:customStyle="1" w:styleId="14">
    <w:name w:val="Незакрита згадка1"/>
    <w:basedOn w:val="a1"/>
    <w:uiPriority w:val="99"/>
    <w:semiHidden/>
    <w:unhideWhenUsed/>
    <w:rsid w:val="00756D4F"/>
    <w:rPr>
      <w:color w:val="605E5C"/>
      <w:shd w:val="clear" w:color="auto" w:fill="E1DFDD"/>
    </w:rPr>
  </w:style>
  <w:style w:type="paragraph" w:customStyle="1" w:styleId="15">
    <w:name w:val="Знак Знак1"/>
    <w:basedOn w:val="a0"/>
    <w:rsid w:val="00756D4F"/>
    <w:pPr>
      <w:spacing w:after="0" w:line="240" w:lineRule="auto"/>
    </w:pPr>
    <w:rPr>
      <w:rFonts w:ascii="Verdana" w:eastAsia="Times New Roman" w:hAnsi="Verdana" w:cs="Verdana"/>
      <w:sz w:val="20"/>
      <w:szCs w:val="20"/>
      <w:lang w:val="en-US" w:eastAsia="en-US"/>
    </w:rPr>
  </w:style>
  <w:style w:type="character" w:customStyle="1" w:styleId="a7">
    <w:name w:val="Абзац списка Знак"/>
    <w:basedOn w:val="a1"/>
    <w:link w:val="a6"/>
    <w:uiPriority w:val="34"/>
    <w:locked/>
    <w:rsid w:val="00756D4F"/>
    <w:rPr>
      <w:rFonts w:ascii="Times New Roman" w:hAnsi="Times New Roman" w:cs="Times New Roman"/>
      <w:sz w:val="20"/>
      <w:szCs w:val="20"/>
      <w:lang w:val="uk-UA" w:eastAsia="uk-UA"/>
    </w:rPr>
  </w:style>
  <w:style w:type="paragraph" w:styleId="af8">
    <w:name w:val="annotation text"/>
    <w:basedOn w:val="a0"/>
    <w:link w:val="af9"/>
    <w:uiPriority w:val="99"/>
    <w:unhideWhenUsed/>
    <w:rsid w:val="00756D4F"/>
    <w:pPr>
      <w:spacing w:after="0" w:line="240" w:lineRule="auto"/>
    </w:pPr>
    <w:rPr>
      <w:rFonts w:ascii="Calibri" w:eastAsia="Times New Roman" w:hAnsi="Calibri" w:cs="Times New Roman"/>
      <w:sz w:val="20"/>
      <w:szCs w:val="20"/>
    </w:rPr>
  </w:style>
  <w:style w:type="character" w:customStyle="1" w:styleId="af9">
    <w:name w:val="Текст примечания Знак"/>
    <w:basedOn w:val="a1"/>
    <w:link w:val="af8"/>
    <w:uiPriority w:val="99"/>
    <w:rsid w:val="00756D4F"/>
    <w:rPr>
      <w:rFonts w:ascii="Calibri" w:eastAsia="Times New Roman" w:hAnsi="Calibri" w:cs="Times New Roman"/>
      <w:sz w:val="20"/>
      <w:szCs w:val="20"/>
    </w:rPr>
  </w:style>
  <w:style w:type="paragraph" w:styleId="afa">
    <w:name w:val="Normal (Web)"/>
    <w:aliases w:val="Обычный (Web),Основной текст Знак Знак Знак,Обычный (веб) Знак Знак Знак Знак,Обычный (веб) Знак Знак"/>
    <w:basedOn w:val="a0"/>
    <w:link w:val="afb"/>
    <w:qFormat/>
    <w:rsid w:val="00756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Основной текст5"/>
    <w:basedOn w:val="a0"/>
    <w:uiPriority w:val="99"/>
    <w:rsid w:val="00756D4F"/>
    <w:pPr>
      <w:widowControl w:val="0"/>
      <w:shd w:val="clear" w:color="auto" w:fill="FFFFFF"/>
      <w:spacing w:before="180" w:after="0" w:line="298" w:lineRule="exact"/>
      <w:ind w:hanging="600"/>
      <w:jc w:val="both"/>
    </w:pPr>
    <w:rPr>
      <w:rFonts w:ascii="Times New Roman" w:eastAsia="Times New Roman" w:hAnsi="Times New Roman" w:cs="Times New Roman"/>
      <w:spacing w:val="5"/>
      <w:sz w:val="21"/>
      <w:szCs w:val="21"/>
      <w:lang w:val="uk-UA" w:eastAsia="uk-UA"/>
    </w:rPr>
  </w:style>
  <w:style w:type="character" w:customStyle="1" w:styleId="9pt">
    <w:name w:val="Основной текст + 9 pt"/>
    <w:aliases w:val="Интервал 0 pt,Основной текст + Курсив"/>
    <w:rsid w:val="00756D4F"/>
    <w:rPr>
      <w:rFonts w:ascii="Times New Roman" w:hAnsi="Times New Roman" w:cs="Times New Roman"/>
      <w:color w:val="000000"/>
      <w:spacing w:val="7"/>
      <w:w w:val="100"/>
      <w:position w:val="0"/>
      <w:sz w:val="18"/>
      <w:szCs w:val="18"/>
      <w:u w:val="none"/>
      <w:shd w:val="clear" w:color="auto" w:fill="FFFFFF"/>
      <w:lang w:val="uk-UA"/>
    </w:rPr>
  </w:style>
  <w:style w:type="character" w:customStyle="1" w:styleId="9pt2">
    <w:name w:val="Основной текст + 9 pt2"/>
    <w:aliases w:val="Полужирный3"/>
    <w:uiPriority w:val="99"/>
    <w:rsid w:val="00756D4F"/>
    <w:rPr>
      <w:rFonts w:ascii="Times New Roman" w:hAnsi="Times New Roman" w:cs="Times New Roman"/>
      <w:b/>
      <w:bCs/>
      <w:color w:val="000000"/>
      <w:spacing w:val="5"/>
      <w:w w:val="100"/>
      <w:position w:val="0"/>
      <w:sz w:val="18"/>
      <w:szCs w:val="18"/>
      <w:u w:val="none"/>
      <w:shd w:val="clear" w:color="auto" w:fill="FFFFFF"/>
      <w:lang w:val="uk-UA"/>
    </w:rPr>
  </w:style>
  <w:style w:type="character" w:customStyle="1" w:styleId="afc">
    <w:name w:val="Подпись к таблице_"/>
    <w:link w:val="afd"/>
    <w:locked/>
    <w:rsid w:val="00756D4F"/>
    <w:rPr>
      <w:rFonts w:ascii="Times New Roman" w:hAnsi="Times New Roman" w:cs="Times New Roman"/>
      <w:b/>
      <w:bCs/>
      <w:spacing w:val="5"/>
      <w:sz w:val="21"/>
      <w:szCs w:val="21"/>
      <w:shd w:val="clear" w:color="auto" w:fill="FFFFFF"/>
    </w:rPr>
  </w:style>
  <w:style w:type="paragraph" w:customStyle="1" w:styleId="afd">
    <w:name w:val="Подпись к таблице"/>
    <w:basedOn w:val="a0"/>
    <w:link w:val="afc"/>
    <w:rsid w:val="00756D4F"/>
    <w:pPr>
      <w:widowControl w:val="0"/>
      <w:shd w:val="clear" w:color="auto" w:fill="FFFFFF"/>
      <w:spacing w:after="0" w:line="307" w:lineRule="exact"/>
      <w:jc w:val="both"/>
    </w:pPr>
    <w:rPr>
      <w:rFonts w:ascii="Times New Roman" w:hAnsi="Times New Roman" w:cs="Times New Roman"/>
      <w:b/>
      <w:bCs/>
      <w:spacing w:val="5"/>
      <w:sz w:val="21"/>
      <w:szCs w:val="21"/>
    </w:rPr>
  </w:style>
  <w:style w:type="character" w:customStyle="1" w:styleId="23">
    <w:name w:val="Основной текст (2)_"/>
    <w:link w:val="24"/>
    <w:locked/>
    <w:rsid w:val="00756D4F"/>
    <w:rPr>
      <w:rFonts w:ascii="Times New Roman" w:hAnsi="Times New Roman" w:cs="Times New Roman"/>
      <w:b/>
      <w:bCs/>
      <w:spacing w:val="5"/>
      <w:sz w:val="21"/>
      <w:szCs w:val="21"/>
      <w:shd w:val="clear" w:color="auto" w:fill="FFFFFF"/>
    </w:rPr>
  </w:style>
  <w:style w:type="paragraph" w:customStyle="1" w:styleId="24">
    <w:name w:val="Основной текст (2)"/>
    <w:basedOn w:val="a0"/>
    <w:link w:val="23"/>
    <w:rsid w:val="00756D4F"/>
    <w:pPr>
      <w:widowControl w:val="0"/>
      <w:shd w:val="clear" w:color="auto" w:fill="FFFFFF"/>
      <w:spacing w:before="60" w:after="180" w:line="240" w:lineRule="atLeast"/>
    </w:pPr>
    <w:rPr>
      <w:rFonts w:ascii="Times New Roman" w:hAnsi="Times New Roman" w:cs="Times New Roman"/>
      <w:b/>
      <w:bCs/>
      <w:spacing w:val="5"/>
      <w:sz w:val="21"/>
      <w:szCs w:val="21"/>
    </w:rPr>
  </w:style>
  <w:style w:type="paragraph" w:customStyle="1" w:styleId="afe">
    <w:name w:val="ДинТекстОбыч"/>
    <w:basedOn w:val="a0"/>
    <w:link w:val="aff"/>
    <w:rsid w:val="00756D4F"/>
    <w:pPr>
      <w:widowControl w:val="0"/>
      <w:spacing w:after="0" w:line="240" w:lineRule="auto"/>
      <w:ind w:firstLine="567"/>
      <w:jc w:val="both"/>
    </w:pPr>
    <w:rPr>
      <w:rFonts w:ascii="Times New Roman" w:eastAsia="Times New Roman" w:hAnsi="Times New Roman" w:cs="Times New Roman"/>
      <w:color w:val="000000"/>
      <w:sz w:val="20"/>
      <w:szCs w:val="20"/>
      <w:lang w:val="uk-UA" w:eastAsia="uk-UA"/>
    </w:rPr>
  </w:style>
  <w:style w:type="character" w:customStyle="1" w:styleId="aff">
    <w:name w:val="ДинТекстОбыч Знак"/>
    <w:link w:val="afe"/>
    <w:locked/>
    <w:rsid w:val="00756D4F"/>
    <w:rPr>
      <w:rFonts w:ascii="Times New Roman" w:eastAsia="Times New Roman" w:hAnsi="Times New Roman" w:cs="Times New Roman"/>
      <w:color w:val="000000"/>
      <w:sz w:val="20"/>
      <w:szCs w:val="20"/>
      <w:lang w:val="uk-UA" w:eastAsia="uk-UA"/>
    </w:rPr>
  </w:style>
  <w:style w:type="character" w:styleId="aff0">
    <w:name w:val="Placeholder Text"/>
    <w:uiPriority w:val="99"/>
    <w:semiHidden/>
    <w:rsid w:val="00756D4F"/>
    <w:rPr>
      <w:color w:val="808080"/>
    </w:rPr>
  </w:style>
  <w:style w:type="paragraph" w:styleId="aff1">
    <w:name w:val="Revision"/>
    <w:hidden/>
    <w:uiPriority w:val="99"/>
    <w:semiHidden/>
    <w:rsid w:val="00756D4F"/>
    <w:pPr>
      <w:spacing w:after="0" w:line="240" w:lineRule="auto"/>
    </w:pPr>
    <w:rPr>
      <w:rFonts w:ascii="Calibri" w:eastAsia="Times New Roman" w:hAnsi="Calibri" w:cs="Times New Roman"/>
    </w:rPr>
  </w:style>
  <w:style w:type="character" w:styleId="aff2">
    <w:name w:val="line number"/>
    <w:basedOn w:val="a1"/>
    <w:uiPriority w:val="99"/>
    <w:semiHidden/>
    <w:unhideWhenUsed/>
    <w:rsid w:val="00756D4F"/>
  </w:style>
  <w:style w:type="paragraph" w:customStyle="1" w:styleId="TableParagraph">
    <w:name w:val="Table Paragraph"/>
    <w:basedOn w:val="a0"/>
    <w:uiPriority w:val="1"/>
    <w:qFormat/>
    <w:rsid w:val="00756D4F"/>
    <w:pPr>
      <w:widowControl w:val="0"/>
      <w:spacing w:after="0" w:line="240" w:lineRule="auto"/>
    </w:pPr>
    <w:rPr>
      <w:rFonts w:ascii="Calibri" w:eastAsia="Times New Roman" w:hAnsi="Calibri" w:cs="Times New Roman"/>
      <w:lang w:val="en-US" w:eastAsia="en-US"/>
    </w:rPr>
  </w:style>
  <w:style w:type="character" w:customStyle="1" w:styleId="33">
    <w:name w:val="Заголовок №3"/>
    <w:uiPriority w:val="99"/>
    <w:rsid w:val="00756D4F"/>
    <w:rPr>
      <w:rFonts w:cs="Times New Roman"/>
      <w:sz w:val="19"/>
      <w:szCs w:val="19"/>
      <w:lang w:eastAsia="ar-SA" w:bidi="ar-SA"/>
    </w:rPr>
  </w:style>
  <w:style w:type="paragraph" w:customStyle="1" w:styleId="ABC-paragrahinNotes">
    <w:name w:val="ABC - paragrah in Notes"/>
    <w:link w:val="ABC-paragrahinNotesChar"/>
    <w:uiPriority w:val="99"/>
    <w:rsid w:val="00756D4F"/>
    <w:pPr>
      <w:spacing w:after="240" w:line="240" w:lineRule="auto"/>
      <w:jc w:val="both"/>
    </w:pPr>
    <w:rPr>
      <w:rFonts w:ascii="Times New Roman" w:eastAsia="Times New Roman" w:hAnsi="Times New Roman" w:cs="Times New Roman"/>
      <w:lang w:val="uk-UA" w:eastAsia="uk-UA" w:bidi="uk-UA"/>
    </w:rPr>
  </w:style>
  <w:style w:type="character" w:customStyle="1" w:styleId="ABC-paragrahinNotesChar">
    <w:name w:val="ABC - paragrah in Notes Char"/>
    <w:link w:val="ABC-paragrahinNotes"/>
    <w:uiPriority w:val="99"/>
    <w:rsid w:val="00756D4F"/>
    <w:rPr>
      <w:rFonts w:ascii="Times New Roman" w:eastAsia="Times New Roman" w:hAnsi="Times New Roman" w:cs="Times New Roman"/>
      <w:lang w:val="uk-UA" w:eastAsia="uk-UA" w:bidi="uk-UA"/>
    </w:rPr>
  </w:style>
  <w:style w:type="character" w:customStyle="1" w:styleId="aff3">
    <w:name w:val="Основной текст + Полужирный"/>
    <w:uiPriority w:val="99"/>
    <w:rsid w:val="00756D4F"/>
    <w:rPr>
      <w:rFonts w:ascii="Times New Roman" w:hAnsi="Times New Roman"/>
      <w:b/>
      <w:i/>
      <w:sz w:val="19"/>
      <w:lang w:eastAsia="ar-SA" w:bidi="ar-SA"/>
    </w:rPr>
  </w:style>
  <w:style w:type="paragraph" w:customStyle="1" w:styleId="fix">
    <w:name w:val="fix"/>
    <w:basedOn w:val="a0"/>
    <w:rsid w:val="00756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1"/>
    <w:rsid w:val="00756D4F"/>
  </w:style>
  <w:style w:type="character" w:styleId="aff4">
    <w:name w:val="annotation reference"/>
    <w:uiPriority w:val="99"/>
    <w:unhideWhenUsed/>
    <w:rsid w:val="00756D4F"/>
    <w:rPr>
      <w:sz w:val="16"/>
      <w:szCs w:val="16"/>
    </w:rPr>
  </w:style>
  <w:style w:type="paragraph" w:styleId="aff5">
    <w:name w:val="annotation subject"/>
    <w:basedOn w:val="af8"/>
    <w:next w:val="af8"/>
    <w:link w:val="aff6"/>
    <w:uiPriority w:val="99"/>
    <w:unhideWhenUsed/>
    <w:rsid w:val="00756D4F"/>
    <w:pPr>
      <w:spacing w:after="200"/>
    </w:pPr>
    <w:rPr>
      <w:b/>
      <w:bCs/>
    </w:rPr>
  </w:style>
  <w:style w:type="character" w:customStyle="1" w:styleId="aff6">
    <w:name w:val="Тема примечания Знак"/>
    <w:basedOn w:val="af9"/>
    <w:link w:val="aff5"/>
    <w:uiPriority w:val="99"/>
    <w:rsid w:val="00756D4F"/>
    <w:rPr>
      <w:rFonts w:ascii="Calibri" w:eastAsia="Times New Roman" w:hAnsi="Calibri" w:cs="Times New Roman"/>
      <w:b/>
      <w:bCs/>
      <w:sz w:val="20"/>
      <w:szCs w:val="20"/>
    </w:rPr>
  </w:style>
  <w:style w:type="numbering" w:customStyle="1" w:styleId="16">
    <w:name w:val="Нет списка1"/>
    <w:next w:val="a3"/>
    <w:semiHidden/>
    <w:unhideWhenUsed/>
    <w:rsid w:val="00756D4F"/>
  </w:style>
  <w:style w:type="paragraph" w:customStyle="1" w:styleId="17">
    <w:name w:val="Абзац списку1"/>
    <w:basedOn w:val="a0"/>
    <w:uiPriority w:val="34"/>
    <w:qFormat/>
    <w:rsid w:val="00756D4F"/>
    <w:pPr>
      <w:spacing w:after="0" w:line="240" w:lineRule="auto"/>
      <w:ind w:left="720"/>
      <w:contextualSpacing/>
    </w:pPr>
    <w:rPr>
      <w:rFonts w:ascii="Times New Roman" w:eastAsia="Times New Roman" w:hAnsi="Times New Roman" w:cs="Times New Roman"/>
      <w:sz w:val="24"/>
      <w:szCs w:val="24"/>
    </w:rPr>
  </w:style>
  <w:style w:type="paragraph" w:customStyle="1" w:styleId="41">
    <w:name w:val="заголовок 4"/>
    <w:basedOn w:val="a0"/>
    <w:next w:val="a0"/>
    <w:rsid w:val="00756D4F"/>
    <w:pPr>
      <w:keepNext/>
      <w:spacing w:after="0" w:line="240" w:lineRule="auto"/>
      <w:ind w:firstLine="720"/>
      <w:jc w:val="both"/>
    </w:pPr>
    <w:rPr>
      <w:rFonts w:ascii="Times New Roman" w:eastAsia="Times New Roman" w:hAnsi="Times New Roman" w:cs="Times New Roman"/>
      <w:b/>
      <w:i/>
      <w:sz w:val="24"/>
      <w:szCs w:val="20"/>
      <w:lang w:eastAsia="uk-UA"/>
    </w:rPr>
  </w:style>
  <w:style w:type="paragraph" w:customStyle="1" w:styleId="18">
    <w:name w:val="заголовок 1"/>
    <w:basedOn w:val="a0"/>
    <w:next w:val="a0"/>
    <w:rsid w:val="00756D4F"/>
    <w:pPr>
      <w:keepNext/>
      <w:spacing w:after="0" w:line="240" w:lineRule="auto"/>
      <w:jc w:val="both"/>
    </w:pPr>
    <w:rPr>
      <w:rFonts w:ascii="Times New Roman" w:eastAsia="Times New Roman" w:hAnsi="Times New Roman" w:cs="Times New Roman"/>
      <w:sz w:val="24"/>
      <w:szCs w:val="20"/>
      <w:lang w:val="uk-UA" w:eastAsia="uk-UA"/>
    </w:rPr>
  </w:style>
  <w:style w:type="paragraph" w:customStyle="1" w:styleId="25">
    <w:name w:val="заголовок 2"/>
    <w:basedOn w:val="a0"/>
    <w:next w:val="a0"/>
    <w:rsid w:val="00756D4F"/>
    <w:pPr>
      <w:keepNext/>
      <w:spacing w:after="0" w:line="240" w:lineRule="auto"/>
      <w:jc w:val="both"/>
    </w:pPr>
    <w:rPr>
      <w:rFonts w:ascii="Times New Roman" w:eastAsia="Times New Roman" w:hAnsi="Times New Roman" w:cs="Times New Roman"/>
      <w:sz w:val="24"/>
      <w:szCs w:val="20"/>
      <w:lang w:eastAsia="uk-UA"/>
    </w:rPr>
  </w:style>
  <w:style w:type="paragraph" w:customStyle="1" w:styleId="34">
    <w:name w:val="заголовок 3"/>
    <w:basedOn w:val="a0"/>
    <w:next w:val="a0"/>
    <w:rsid w:val="00756D4F"/>
    <w:pPr>
      <w:keepNext/>
      <w:spacing w:after="0" w:line="240" w:lineRule="auto"/>
      <w:jc w:val="both"/>
    </w:pPr>
    <w:rPr>
      <w:rFonts w:ascii="Times New Roman" w:eastAsia="Times New Roman" w:hAnsi="Times New Roman" w:cs="Times New Roman"/>
      <w:i/>
      <w:szCs w:val="20"/>
      <w:lang w:eastAsia="uk-UA"/>
    </w:rPr>
  </w:style>
  <w:style w:type="paragraph" w:customStyle="1" w:styleId="52">
    <w:name w:val="заголовок 5"/>
    <w:basedOn w:val="a0"/>
    <w:next w:val="a0"/>
    <w:rsid w:val="00756D4F"/>
    <w:pPr>
      <w:keepNext/>
      <w:spacing w:after="0" w:line="240" w:lineRule="auto"/>
      <w:jc w:val="both"/>
    </w:pPr>
    <w:rPr>
      <w:rFonts w:ascii="Times New Roman" w:eastAsia="Times New Roman" w:hAnsi="Times New Roman" w:cs="Times New Roman"/>
      <w:b/>
      <w:i/>
      <w:sz w:val="24"/>
      <w:szCs w:val="20"/>
      <w:lang w:eastAsia="uk-UA"/>
    </w:rPr>
  </w:style>
  <w:style w:type="paragraph" w:customStyle="1" w:styleId="210">
    <w:name w:val="Основной текст 21"/>
    <w:basedOn w:val="a0"/>
    <w:rsid w:val="00756D4F"/>
    <w:pPr>
      <w:spacing w:after="0" w:line="240" w:lineRule="auto"/>
      <w:jc w:val="both"/>
    </w:pPr>
    <w:rPr>
      <w:rFonts w:ascii="Times New Roman" w:eastAsia="Times New Roman" w:hAnsi="Times New Roman" w:cs="Times New Roman"/>
      <w:i/>
      <w:sz w:val="24"/>
      <w:szCs w:val="20"/>
      <w:lang w:eastAsia="uk-UA"/>
    </w:rPr>
  </w:style>
  <w:style w:type="paragraph" w:styleId="35">
    <w:name w:val="Body Text 3"/>
    <w:basedOn w:val="a0"/>
    <w:link w:val="36"/>
    <w:uiPriority w:val="99"/>
    <w:rsid w:val="00756D4F"/>
    <w:pPr>
      <w:spacing w:after="0" w:line="240" w:lineRule="atLeast"/>
    </w:pPr>
    <w:rPr>
      <w:rFonts w:ascii="Arial" w:eastAsia="Times New Roman" w:hAnsi="Arial" w:cs="Times New Roman"/>
      <w:szCs w:val="20"/>
      <w:lang w:val="uk-UA" w:eastAsia="uk-UA"/>
    </w:rPr>
  </w:style>
  <w:style w:type="character" w:customStyle="1" w:styleId="36">
    <w:name w:val="Основной текст 3 Знак"/>
    <w:basedOn w:val="a1"/>
    <w:link w:val="35"/>
    <w:uiPriority w:val="99"/>
    <w:rsid w:val="00756D4F"/>
    <w:rPr>
      <w:rFonts w:ascii="Arial" w:eastAsia="Times New Roman" w:hAnsi="Arial" w:cs="Times New Roman"/>
      <w:szCs w:val="20"/>
      <w:lang w:val="uk-UA" w:eastAsia="uk-UA"/>
    </w:rPr>
  </w:style>
  <w:style w:type="paragraph" w:styleId="aff7">
    <w:name w:val="Title"/>
    <w:basedOn w:val="a0"/>
    <w:link w:val="aff8"/>
    <w:qFormat/>
    <w:rsid w:val="00756D4F"/>
    <w:pPr>
      <w:spacing w:after="0" w:line="240" w:lineRule="auto"/>
      <w:jc w:val="center"/>
    </w:pPr>
    <w:rPr>
      <w:rFonts w:ascii="Times New Roman" w:eastAsia="Times New Roman" w:hAnsi="Times New Roman" w:cs="Times New Roman"/>
      <w:b/>
      <w:i/>
      <w:sz w:val="24"/>
      <w:szCs w:val="20"/>
      <w:lang w:val="uk-UA" w:eastAsia="uk-UA"/>
    </w:rPr>
  </w:style>
  <w:style w:type="character" w:customStyle="1" w:styleId="aff8">
    <w:name w:val="Название Знак"/>
    <w:basedOn w:val="a1"/>
    <w:link w:val="aff7"/>
    <w:rsid w:val="00756D4F"/>
    <w:rPr>
      <w:rFonts w:ascii="Times New Roman" w:eastAsia="Times New Roman" w:hAnsi="Times New Roman" w:cs="Times New Roman"/>
      <w:b/>
      <w:i/>
      <w:sz w:val="24"/>
      <w:szCs w:val="20"/>
      <w:lang w:val="uk-UA" w:eastAsia="uk-UA"/>
    </w:rPr>
  </w:style>
  <w:style w:type="table" w:customStyle="1" w:styleId="19">
    <w:name w:val="Сетка таблицы1"/>
    <w:basedOn w:val="a2"/>
    <w:next w:val="af1"/>
    <w:rsid w:val="00756D4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Plain Text"/>
    <w:basedOn w:val="a0"/>
    <w:link w:val="affa"/>
    <w:rsid w:val="00756D4F"/>
    <w:pPr>
      <w:spacing w:after="0" w:line="240" w:lineRule="auto"/>
    </w:pPr>
    <w:rPr>
      <w:rFonts w:ascii="Courier New" w:eastAsia="Times New Roman" w:hAnsi="Courier New" w:cs="Courier New"/>
      <w:sz w:val="20"/>
      <w:szCs w:val="20"/>
    </w:rPr>
  </w:style>
  <w:style w:type="character" w:customStyle="1" w:styleId="affa">
    <w:name w:val="Текст Знак"/>
    <w:basedOn w:val="a1"/>
    <w:link w:val="aff9"/>
    <w:rsid w:val="00756D4F"/>
    <w:rPr>
      <w:rFonts w:ascii="Courier New" w:eastAsia="Times New Roman" w:hAnsi="Courier New" w:cs="Courier New"/>
      <w:sz w:val="20"/>
      <w:szCs w:val="20"/>
    </w:rPr>
  </w:style>
  <w:style w:type="character" w:customStyle="1" w:styleId="rvts48">
    <w:name w:val="rvts48"/>
    <w:basedOn w:val="a1"/>
    <w:rsid w:val="00756D4F"/>
  </w:style>
  <w:style w:type="character" w:customStyle="1" w:styleId="rvts44">
    <w:name w:val="rvts44"/>
    <w:basedOn w:val="a1"/>
    <w:rsid w:val="00756D4F"/>
  </w:style>
  <w:style w:type="table" w:customStyle="1" w:styleId="110">
    <w:name w:val="Сетка таблицы11"/>
    <w:basedOn w:val="a2"/>
    <w:next w:val="af1"/>
    <w:uiPriority w:val="59"/>
    <w:rsid w:val="00756D4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1"/>
    <w:uiPriority w:val="59"/>
    <w:rsid w:val="00756D4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f1"/>
    <w:uiPriority w:val="59"/>
    <w:rsid w:val="00756D4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2"/>
    <w:next w:val="af1"/>
    <w:uiPriority w:val="59"/>
    <w:rsid w:val="00756D4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7">
    <w:name w:val="Основной текст (3)_"/>
    <w:link w:val="38"/>
    <w:locked/>
    <w:rsid w:val="00756D4F"/>
    <w:rPr>
      <w:rFonts w:ascii="Times New Roman" w:hAnsi="Times New Roman" w:cs="Times New Roman"/>
      <w:b/>
      <w:bCs/>
      <w:i/>
      <w:iCs/>
      <w:spacing w:val="3"/>
      <w:sz w:val="21"/>
      <w:szCs w:val="21"/>
      <w:shd w:val="clear" w:color="auto" w:fill="FFFFFF"/>
    </w:rPr>
  </w:style>
  <w:style w:type="paragraph" w:customStyle="1" w:styleId="38">
    <w:name w:val="Основной текст (3)"/>
    <w:basedOn w:val="a0"/>
    <w:link w:val="37"/>
    <w:rsid w:val="00756D4F"/>
    <w:pPr>
      <w:widowControl w:val="0"/>
      <w:shd w:val="clear" w:color="auto" w:fill="FFFFFF"/>
      <w:spacing w:before="180" w:after="180" w:line="240" w:lineRule="atLeast"/>
    </w:pPr>
    <w:rPr>
      <w:rFonts w:ascii="Times New Roman" w:hAnsi="Times New Roman" w:cs="Times New Roman"/>
      <w:b/>
      <w:bCs/>
      <w:i/>
      <w:iCs/>
      <w:spacing w:val="3"/>
      <w:sz w:val="21"/>
      <w:szCs w:val="21"/>
    </w:rPr>
  </w:style>
  <w:style w:type="paragraph" w:customStyle="1" w:styleId="xl65">
    <w:name w:val="xl65"/>
    <w:basedOn w:val="a0"/>
    <w:rsid w:val="00756D4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756D4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756D4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756D4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0"/>
    <w:rsid w:val="00756D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7">
    <w:name w:val="xl77"/>
    <w:basedOn w:val="a0"/>
    <w:rsid w:val="00756D4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0"/>
    <w:rsid w:val="00756D4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756D4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3">
    <w:name w:val="xl93"/>
    <w:basedOn w:val="a0"/>
    <w:rsid w:val="00756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table" w:customStyle="1" w:styleId="26">
    <w:name w:val="Сетка таблицы2"/>
    <w:basedOn w:val="a2"/>
    <w:next w:val="af1"/>
    <w:rsid w:val="00756D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SBNormalnpara">
    <w:name w:val="IASB Normal npara"/>
    <w:basedOn w:val="a0"/>
    <w:rsid w:val="00756D4F"/>
    <w:pPr>
      <w:spacing w:before="100" w:after="0" w:line="240" w:lineRule="auto"/>
      <w:ind w:left="782" w:hanging="782"/>
      <w:jc w:val="both"/>
    </w:pPr>
    <w:rPr>
      <w:rFonts w:ascii="Times New Roman" w:eastAsia="Times New Roman" w:hAnsi="Times New Roman" w:cs="Times New Roman"/>
      <w:sz w:val="19"/>
      <w:szCs w:val="20"/>
      <w:lang w:val="en-US" w:eastAsia="en-US"/>
    </w:rPr>
  </w:style>
  <w:style w:type="paragraph" w:customStyle="1" w:styleId="rvps2">
    <w:name w:val="rvps2"/>
    <w:basedOn w:val="a0"/>
    <w:rsid w:val="00756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1"/>
    <w:rsid w:val="00756D4F"/>
  </w:style>
  <w:style w:type="table" w:customStyle="1" w:styleId="39">
    <w:name w:val="Сетка таблицы3"/>
    <w:basedOn w:val="a2"/>
    <w:next w:val="af1"/>
    <w:uiPriority w:val="59"/>
    <w:rsid w:val="00756D4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fmc17">
    <w:name w:val="xfmc17"/>
    <w:basedOn w:val="a0"/>
    <w:rsid w:val="00756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с отступом 21"/>
    <w:basedOn w:val="a0"/>
    <w:rsid w:val="00756D4F"/>
    <w:pPr>
      <w:spacing w:after="0" w:line="240" w:lineRule="auto"/>
      <w:ind w:firstLine="720"/>
      <w:jc w:val="both"/>
    </w:pPr>
    <w:rPr>
      <w:rFonts w:ascii="Times New Roman CYR" w:eastAsia="Times New Roman" w:hAnsi="Times New Roman CYR" w:cs="Times New Roman"/>
      <w:b/>
      <w:sz w:val="24"/>
      <w:szCs w:val="20"/>
      <w:lang w:val="uk-UA"/>
    </w:rPr>
  </w:style>
  <w:style w:type="paragraph" w:customStyle="1" w:styleId="affb">
    <w:name w:val="ДинРазделОбыч"/>
    <w:basedOn w:val="a0"/>
    <w:autoRedefine/>
    <w:uiPriority w:val="99"/>
    <w:rsid w:val="00756D4F"/>
    <w:pPr>
      <w:widowControl w:val="0"/>
      <w:spacing w:after="0" w:line="240" w:lineRule="auto"/>
      <w:ind w:firstLine="709"/>
      <w:jc w:val="both"/>
    </w:pPr>
    <w:rPr>
      <w:rFonts w:ascii="Times New Roman" w:eastAsia="Times New Roman" w:hAnsi="Times New Roman" w:cs="Times New Roman"/>
      <w:b/>
      <w:color w:val="000000"/>
      <w:sz w:val="24"/>
      <w:szCs w:val="24"/>
      <w:lang w:val="uk-UA"/>
    </w:rPr>
  </w:style>
  <w:style w:type="character" w:customStyle="1" w:styleId="afb">
    <w:name w:val="Обычный (веб) Знак"/>
    <w:aliases w:val="Обычный (Web) Знак1,Основной текст Знак Знак Знак Знак1,Обычный (веб) Знак Знак Знак Знак Знак1,Обычный (веб) Знак Знак Знак1"/>
    <w:link w:val="afa"/>
    <w:locked/>
    <w:rsid w:val="00756D4F"/>
    <w:rPr>
      <w:rFonts w:ascii="Times New Roman" w:eastAsia="Times New Roman" w:hAnsi="Times New Roman" w:cs="Times New Roman"/>
      <w:sz w:val="24"/>
      <w:szCs w:val="24"/>
    </w:rPr>
  </w:style>
  <w:style w:type="character" w:customStyle="1" w:styleId="FontStyle20">
    <w:name w:val="Font Style20"/>
    <w:uiPriority w:val="99"/>
    <w:rsid w:val="00756D4F"/>
    <w:rPr>
      <w:rFonts w:ascii="Times New Roman" w:hAnsi="Times New Roman"/>
      <w:sz w:val="22"/>
    </w:rPr>
  </w:style>
  <w:style w:type="character" w:customStyle="1" w:styleId="shorttext">
    <w:name w:val="short_text"/>
    <w:rsid w:val="00756D4F"/>
  </w:style>
  <w:style w:type="character" w:customStyle="1" w:styleId="hps">
    <w:name w:val="hps"/>
    <w:rsid w:val="00756D4F"/>
  </w:style>
  <w:style w:type="character" w:customStyle="1" w:styleId="100">
    <w:name w:val="Основной текст + 10"/>
    <w:aliases w:val="5 pt,Полужирный,Курсив,Основной текст + 7"/>
    <w:rsid w:val="00756D4F"/>
    <w:rPr>
      <w:b/>
      <w:bCs/>
      <w:i/>
      <w:iCs/>
      <w:color w:val="000000"/>
      <w:spacing w:val="0"/>
      <w:w w:val="100"/>
      <w:position w:val="0"/>
      <w:sz w:val="21"/>
      <w:szCs w:val="21"/>
      <w:shd w:val="clear" w:color="auto" w:fill="FFFFFF"/>
      <w:lang w:val="uk-UA" w:eastAsia="uk-UA" w:bidi="uk-UA"/>
    </w:rPr>
  </w:style>
  <w:style w:type="character" w:customStyle="1" w:styleId="10pt">
    <w:name w:val="Основной текст + 10 pt"/>
    <w:rsid w:val="00756D4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paragraph" w:customStyle="1" w:styleId="3a">
    <w:name w:val="Основной текст3"/>
    <w:basedOn w:val="a0"/>
    <w:link w:val="Bodytext0"/>
    <w:rsid w:val="00756D4F"/>
    <w:pPr>
      <w:widowControl w:val="0"/>
      <w:shd w:val="clear" w:color="auto" w:fill="FFFFFF"/>
      <w:spacing w:after="0" w:line="0" w:lineRule="atLeast"/>
      <w:ind w:hanging="120"/>
      <w:jc w:val="right"/>
    </w:pPr>
    <w:rPr>
      <w:rFonts w:ascii="Times New Roman" w:eastAsia="Times New Roman" w:hAnsi="Times New Roman" w:cs="Times New Roman"/>
      <w:color w:val="000000"/>
      <w:sz w:val="14"/>
      <w:szCs w:val="14"/>
      <w:lang w:val="uk-UA" w:eastAsia="uk-UA" w:bidi="uk-UA"/>
    </w:rPr>
  </w:style>
  <w:style w:type="paragraph" w:customStyle="1" w:styleId="1a">
    <w:name w:val="Заголовок1"/>
    <w:basedOn w:val="a0"/>
    <w:next w:val="ad"/>
    <w:uiPriority w:val="99"/>
    <w:rsid w:val="00756D4F"/>
    <w:pPr>
      <w:keepNext/>
      <w:widowControl w:val="0"/>
      <w:suppressAutoHyphens/>
      <w:spacing w:before="283" w:after="113" w:line="240" w:lineRule="auto"/>
      <w:ind w:firstLine="567"/>
    </w:pPr>
    <w:rPr>
      <w:rFonts w:ascii="Times New Roman" w:eastAsia="Calibri" w:hAnsi="Times New Roman" w:cs="Times New Roman"/>
      <w:b/>
      <w:bCs/>
      <w:sz w:val="24"/>
      <w:szCs w:val="24"/>
    </w:rPr>
  </w:style>
  <w:style w:type="paragraph" w:customStyle="1" w:styleId="Preambule0">
    <w:name w:val="Preambule0"/>
    <w:basedOn w:val="a0"/>
    <w:uiPriority w:val="99"/>
    <w:rsid w:val="00756D4F"/>
    <w:pPr>
      <w:spacing w:before="120" w:after="0" w:line="240" w:lineRule="auto"/>
      <w:ind w:firstLine="720"/>
      <w:jc w:val="both"/>
    </w:pPr>
    <w:rPr>
      <w:rFonts w:ascii="Futuris" w:eastAsia="Times New Roman" w:hAnsi="Futuris" w:cs="Times New Roman"/>
      <w:sz w:val="24"/>
      <w:szCs w:val="24"/>
      <w:lang w:val="uk-UA"/>
    </w:rPr>
  </w:style>
  <w:style w:type="character" w:customStyle="1" w:styleId="1b">
    <w:name w:val="Обычный (веб) Знак1"/>
    <w:aliases w:val="Обычный (Web) Знак,Основной текст Знак Знак Знак Знак,Обычный (веб) Знак Знак Знак Знак Знак,Обычный (веб) Знак Знак Знак,Обычный (веб) Знак Знак1"/>
    <w:uiPriority w:val="99"/>
    <w:locked/>
    <w:rsid w:val="00756D4F"/>
    <w:rPr>
      <w:rFonts w:ascii="Times New Roman" w:eastAsia="Times New Roman" w:hAnsi="Times New Roman"/>
      <w:sz w:val="24"/>
      <w:szCs w:val="24"/>
    </w:rPr>
  </w:style>
  <w:style w:type="paragraph" w:customStyle="1" w:styleId="1c">
    <w:name w:val="Маркированный список 1"/>
    <w:basedOn w:val="affc"/>
    <w:uiPriority w:val="99"/>
    <w:rsid w:val="00756D4F"/>
    <w:pPr>
      <w:widowControl/>
      <w:tabs>
        <w:tab w:val="num" w:pos="0"/>
      </w:tabs>
      <w:ind w:left="0" w:firstLine="567"/>
      <w:jc w:val="both"/>
    </w:pPr>
    <w:rPr>
      <w:lang w:val="uk-UA"/>
    </w:rPr>
  </w:style>
  <w:style w:type="paragraph" w:customStyle="1" w:styleId="affd">
    <w:name w:val="Содержимое таблицы"/>
    <w:basedOn w:val="a0"/>
    <w:uiPriority w:val="99"/>
    <w:rsid w:val="00756D4F"/>
    <w:pPr>
      <w:widowControl w:val="0"/>
      <w:suppressLineNumbers/>
      <w:suppressAutoHyphens/>
      <w:spacing w:after="0" w:line="240" w:lineRule="auto"/>
    </w:pPr>
    <w:rPr>
      <w:rFonts w:ascii="Times New Roman" w:eastAsia="Calibri" w:hAnsi="Times New Roman" w:cs="Times New Roman"/>
      <w:w w:val="80"/>
      <w:sz w:val="24"/>
      <w:szCs w:val="24"/>
      <w:lang w:val="uk-UA"/>
    </w:rPr>
  </w:style>
  <w:style w:type="paragraph" w:customStyle="1" w:styleId="affe">
    <w:name w:val="Заголовок таблицы"/>
    <w:basedOn w:val="affd"/>
    <w:uiPriority w:val="99"/>
    <w:rsid w:val="00756D4F"/>
    <w:pPr>
      <w:jc w:val="center"/>
      <w:textAlignment w:val="center"/>
    </w:pPr>
    <w:rPr>
      <w:b/>
      <w:bCs/>
    </w:rPr>
  </w:style>
  <w:style w:type="paragraph" w:customStyle="1" w:styleId="afff">
    <w:name w:val="Табл."/>
    <w:basedOn w:val="a0"/>
    <w:uiPriority w:val="99"/>
    <w:rsid w:val="00756D4F"/>
    <w:pPr>
      <w:keepNext/>
      <w:widowControl w:val="0"/>
      <w:suppressLineNumbers/>
      <w:suppressAutoHyphens/>
      <w:spacing w:before="238" w:after="0" w:line="240" w:lineRule="auto"/>
      <w:jc w:val="right"/>
    </w:pPr>
    <w:rPr>
      <w:rFonts w:ascii="Times New Roman" w:eastAsia="Calibri" w:hAnsi="Times New Roman" w:cs="Times New Roman"/>
      <w:sz w:val="24"/>
      <w:szCs w:val="24"/>
    </w:rPr>
  </w:style>
  <w:style w:type="paragraph" w:styleId="affc">
    <w:name w:val="List"/>
    <w:basedOn w:val="a0"/>
    <w:semiHidden/>
    <w:rsid w:val="00756D4F"/>
    <w:pPr>
      <w:widowControl w:val="0"/>
      <w:suppressAutoHyphens/>
      <w:spacing w:after="0" w:line="240" w:lineRule="auto"/>
      <w:ind w:left="283" w:hanging="283"/>
    </w:pPr>
    <w:rPr>
      <w:rFonts w:ascii="Times New Roman" w:eastAsia="Calibri" w:hAnsi="Times New Roman" w:cs="Times New Roman"/>
      <w:sz w:val="24"/>
      <w:szCs w:val="24"/>
    </w:rPr>
  </w:style>
  <w:style w:type="paragraph" w:customStyle="1" w:styleId="ListParagraph1">
    <w:name w:val="List Paragraph1"/>
    <w:basedOn w:val="a0"/>
    <w:uiPriority w:val="99"/>
    <w:rsid w:val="00756D4F"/>
    <w:pPr>
      <w:ind w:left="720"/>
    </w:pPr>
    <w:rPr>
      <w:rFonts w:ascii="Calibri" w:eastAsia="Times New Roman" w:hAnsi="Calibri" w:cs="Times New Roman"/>
      <w:lang w:eastAsia="en-US"/>
    </w:rPr>
  </w:style>
  <w:style w:type="character" w:styleId="afff0">
    <w:name w:val="page number"/>
    <w:basedOn w:val="a1"/>
    <w:rsid w:val="00756D4F"/>
  </w:style>
  <w:style w:type="paragraph" w:customStyle="1" w:styleId="42">
    <w:name w:val="Основной текст4"/>
    <w:basedOn w:val="a0"/>
    <w:uiPriority w:val="99"/>
    <w:rsid w:val="00756D4F"/>
    <w:pPr>
      <w:widowControl w:val="0"/>
      <w:shd w:val="clear" w:color="auto" w:fill="FFFFFF"/>
      <w:spacing w:after="0" w:line="701" w:lineRule="exact"/>
      <w:ind w:hanging="560"/>
    </w:pPr>
    <w:rPr>
      <w:rFonts w:ascii="Calibri" w:eastAsia="Calibri" w:hAnsi="Calibri" w:cs="Times New Roman"/>
      <w:b/>
      <w:bCs/>
      <w:sz w:val="19"/>
      <w:szCs w:val="19"/>
    </w:rPr>
  </w:style>
  <w:style w:type="character" w:customStyle="1" w:styleId="1d">
    <w:name w:val="Основной текст + Курсив1"/>
    <w:rsid w:val="00756D4F"/>
    <w:rPr>
      <w:rFonts w:ascii="Times New Roman" w:hAnsi="Times New Roman" w:cs="Times New Roman"/>
      <w:b w:val="0"/>
      <w:bCs w:val="0"/>
      <w:i/>
      <w:iCs/>
      <w:color w:val="000000"/>
      <w:spacing w:val="0"/>
      <w:w w:val="100"/>
      <w:position w:val="0"/>
      <w:sz w:val="19"/>
      <w:szCs w:val="19"/>
      <w:u w:val="none"/>
      <w:lang w:val="ru-RU" w:bidi="ar-SA"/>
    </w:rPr>
  </w:style>
  <w:style w:type="character" w:customStyle="1" w:styleId="43">
    <w:name w:val="Основной текст (4)_"/>
    <w:link w:val="44"/>
    <w:rsid w:val="00756D4F"/>
    <w:rPr>
      <w:b/>
      <w:bCs/>
      <w:i/>
      <w:iCs/>
      <w:sz w:val="23"/>
      <w:szCs w:val="23"/>
      <w:shd w:val="clear" w:color="auto" w:fill="FFFFFF"/>
    </w:rPr>
  </w:style>
  <w:style w:type="paragraph" w:customStyle="1" w:styleId="44">
    <w:name w:val="Основной текст (4)"/>
    <w:basedOn w:val="a0"/>
    <w:link w:val="43"/>
    <w:rsid w:val="00756D4F"/>
    <w:pPr>
      <w:widowControl w:val="0"/>
      <w:shd w:val="clear" w:color="auto" w:fill="FFFFFF"/>
      <w:spacing w:after="540" w:line="0" w:lineRule="atLeast"/>
      <w:jc w:val="center"/>
    </w:pPr>
    <w:rPr>
      <w:b/>
      <w:bCs/>
      <w:i/>
      <w:iCs/>
      <w:sz w:val="23"/>
      <w:szCs w:val="23"/>
    </w:rPr>
  </w:style>
  <w:style w:type="character" w:customStyle="1" w:styleId="105pt">
    <w:name w:val="Основной текст + 10;5 pt;Полужирный;Курсив"/>
    <w:rsid w:val="00756D4F"/>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uk-UA" w:eastAsia="uk-UA" w:bidi="uk-UA"/>
    </w:rPr>
  </w:style>
  <w:style w:type="paragraph" w:customStyle="1" w:styleId="BodyTextIndent21">
    <w:name w:val="Body Text Indent 21"/>
    <w:basedOn w:val="a0"/>
    <w:uiPriority w:val="99"/>
    <w:rsid w:val="00756D4F"/>
    <w:pPr>
      <w:spacing w:after="0" w:line="240" w:lineRule="auto"/>
      <w:ind w:firstLine="720"/>
      <w:jc w:val="both"/>
    </w:pPr>
    <w:rPr>
      <w:rFonts w:ascii="Times New Roman CYR" w:eastAsia="Times New Roman" w:hAnsi="Times New Roman CYR" w:cs="Times New Roman"/>
      <w:b/>
      <w:sz w:val="24"/>
      <w:szCs w:val="20"/>
      <w:lang w:val="uk-UA"/>
    </w:rPr>
  </w:style>
  <w:style w:type="paragraph" w:customStyle="1" w:styleId="subtitle">
    <w:name w:val="sub_title"/>
    <w:basedOn w:val="a0"/>
    <w:uiPriority w:val="99"/>
    <w:rsid w:val="00756D4F"/>
    <w:pPr>
      <w:spacing w:before="100" w:beforeAutospacing="1" w:after="100" w:afterAutospacing="1" w:line="240" w:lineRule="auto"/>
    </w:pPr>
    <w:rPr>
      <w:rFonts w:ascii="Times New Roman" w:eastAsia="Times New Roman" w:hAnsi="Times New Roman" w:cs="Times New Roman"/>
      <w:sz w:val="24"/>
      <w:szCs w:val="24"/>
    </w:rPr>
  </w:style>
  <w:style w:type="character" w:styleId="afff1">
    <w:name w:val="Emphasis"/>
    <w:uiPriority w:val="20"/>
    <w:qFormat/>
    <w:rsid w:val="00756D4F"/>
    <w:rPr>
      <w:i/>
      <w:iCs/>
    </w:rPr>
  </w:style>
  <w:style w:type="paragraph" w:customStyle="1" w:styleId="gmail-preambule0">
    <w:name w:val="gmail-preambule0"/>
    <w:basedOn w:val="a0"/>
    <w:uiPriority w:val="99"/>
    <w:rsid w:val="00756D4F"/>
    <w:pPr>
      <w:spacing w:before="100" w:beforeAutospacing="1" w:after="100" w:afterAutospacing="1" w:line="240" w:lineRule="auto"/>
    </w:pPr>
    <w:rPr>
      <w:rFonts w:ascii="Calibri" w:eastAsia="Calibri" w:hAnsi="Calibri" w:cs="Calibri"/>
      <w:sz w:val="24"/>
      <w:szCs w:val="24"/>
    </w:rPr>
  </w:style>
  <w:style w:type="character" w:customStyle="1" w:styleId="FontStyle12">
    <w:name w:val="Font Style12"/>
    <w:uiPriority w:val="99"/>
    <w:rsid w:val="00756D4F"/>
    <w:rPr>
      <w:rFonts w:ascii="Times New Roman" w:hAnsi="Times New Roman" w:cs="Times New Roman" w:hint="default"/>
      <w:color w:val="000000"/>
      <w:sz w:val="18"/>
      <w:szCs w:val="18"/>
    </w:rPr>
  </w:style>
  <w:style w:type="paragraph" w:styleId="afff2">
    <w:name w:val="footnote text"/>
    <w:basedOn w:val="a0"/>
    <w:link w:val="afff3"/>
    <w:uiPriority w:val="99"/>
    <w:unhideWhenUsed/>
    <w:rsid w:val="00756D4F"/>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1"/>
    <w:link w:val="afff2"/>
    <w:uiPriority w:val="99"/>
    <w:rsid w:val="00756D4F"/>
    <w:rPr>
      <w:rFonts w:ascii="Times New Roman" w:eastAsia="Times New Roman" w:hAnsi="Times New Roman" w:cs="Times New Roman"/>
      <w:sz w:val="20"/>
      <w:szCs w:val="20"/>
    </w:rPr>
  </w:style>
  <w:style w:type="character" w:styleId="afff4">
    <w:name w:val="footnote reference"/>
    <w:uiPriority w:val="99"/>
    <w:unhideWhenUsed/>
    <w:rsid w:val="00756D4F"/>
    <w:rPr>
      <w:vertAlign w:val="superscript"/>
    </w:rPr>
  </w:style>
  <w:style w:type="paragraph" w:styleId="1e">
    <w:name w:val="toc 1"/>
    <w:basedOn w:val="a0"/>
    <w:next w:val="a0"/>
    <w:autoRedefine/>
    <w:uiPriority w:val="1"/>
    <w:unhideWhenUsed/>
    <w:qFormat/>
    <w:rsid w:val="00756D4F"/>
    <w:pPr>
      <w:tabs>
        <w:tab w:val="right" w:leader="dot" w:pos="7938"/>
      </w:tabs>
      <w:spacing w:after="100"/>
    </w:pPr>
    <w:rPr>
      <w:rFonts w:ascii="Times New Roman" w:eastAsia="Times New Roman" w:hAnsi="Times New Roman" w:cs="Times New Roman"/>
      <w:b/>
      <w:i/>
      <w:sz w:val="24"/>
      <w:lang w:val="uk-UA" w:eastAsia="en-US"/>
    </w:rPr>
  </w:style>
  <w:style w:type="paragraph" w:styleId="27">
    <w:name w:val="Body Text Indent 2"/>
    <w:basedOn w:val="a0"/>
    <w:link w:val="28"/>
    <w:unhideWhenUsed/>
    <w:rsid w:val="00756D4F"/>
    <w:pPr>
      <w:spacing w:after="0" w:line="240" w:lineRule="auto"/>
      <w:ind w:firstLine="360"/>
      <w:jc w:val="both"/>
    </w:pPr>
    <w:rPr>
      <w:rFonts w:ascii="Times New Roman" w:eastAsia="Times New Roman" w:hAnsi="Times New Roman" w:cs="Times New Roman"/>
      <w:sz w:val="24"/>
      <w:szCs w:val="24"/>
      <w:lang w:val="uk-UA"/>
    </w:rPr>
  </w:style>
  <w:style w:type="character" w:customStyle="1" w:styleId="28">
    <w:name w:val="Основной текст с отступом 2 Знак"/>
    <w:basedOn w:val="a1"/>
    <w:link w:val="27"/>
    <w:rsid w:val="00756D4F"/>
    <w:rPr>
      <w:rFonts w:ascii="Times New Roman" w:eastAsia="Times New Roman" w:hAnsi="Times New Roman" w:cs="Times New Roman"/>
      <w:sz w:val="24"/>
      <w:szCs w:val="24"/>
      <w:lang w:val="uk-UA"/>
    </w:rPr>
  </w:style>
  <w:style w:type="paragraph" w:customStyle="1" w:styleId="1f">
    <w:name w:val="Ñòèëü1"/>
    <w:basedOn w:val="a0"/>
    <w:uiPriority w:val="99"/>
    <w:semiHidden/>
    <w:rsid w:val="00756D4F"/>
    <w:pPr>
      <w:keepLines/>
      <w:spacing w:after="0" w:line="240" w:lineRule="auto"/>
    </w:pPr>
    <w:rPr>
      <w:rFonts w:ascii="MS Sans Serif" w:eastAsia="Times New Roman" w:hAnsi="MS Sans Serif" w:cs="Times New Roman"/>
      <w:color w:val="000000"/>
      <w:sz w:val="24"/>
      <w:szCs w:val="20"/>
      <w:lang w:val="uk-UA"/>
    </w:rPr>
  </w:style>
  <w:style w:type="paragraph" w:customStyle="1" w:styleId="3b">
    <w:name w:val="Ñòèëü3"/>
    <w:basedOn w:val="1f"/>
    <w:next w:val="1f"/>
    <w:uiPriority w:val="99"/>
    <w:semiHidden/>
    <w:rsid w:val="00756D4F"/>
    <w:pPr>
      <w:jc w:val="both"/>
    </w:pPr>
  </w:style>
  <w:style w:type="paragraph" w:customStyle="1" w:styleId="3c">
    <w:name w:val="Стиль3"/>
    <w:basedOn w:val="a0"/>
    <w:next w:val="a0"/>
    <w:uiPriority w:val="99"/>
    <w:semiHidden/>
    <w:rsid w:val="00756D4F"/>
    <w:pPr>
      <w:keepLines/>
      <w:spacing w:after="0" w:line="240" w:lineRule="auto"/>
      <w:jc w:val="both"/>
    </w:pPr>
    <w:rPr>
      <w:rFonts w:ascii="MS Sans Serif" w:eastAsia="Times New Roman" w:hAnsi="MS Sans Serif" w:cs="MS Sans Serif"/>
      <w:color w:val="000000"/>
      <w:sz w:val="24"/>
      <w:szCs w:val="24"/>
    </w:rPr>
  </w:style>
  <w:style w:type="character" w:customStyle="1" w:styleId="1f0">
    <w:name w:val="Стиль1 Знак"/>
    <w:link w:val="1f1"/>
    <w:semiHidden/>
    <w:locked/>
    <w:rsid w:val="00756D4F"/>
    <w:rPr>
      <w:rFonts w:ascii="MS Sans Serif" w:hAnsi="MS Sans Serif" w:cs="MS Sans Serif"/>
      <w:color w:val="000000"/>
      <w:sz w:val="24"/>
      <w:szCs w:val="24"/>
    </w:rPr>
  </w:style>
  <w:style w:type="paragraph" w:customStyle="1" w:styleId="1f1">
    <w:name w:val="Стиль1"/>
    <w:basedOn w:val="a0"/>
    <w:link w:val="1f0"/>
    <w:semiHidden/>
    <w:rsid w:val="00756D4F"/>
    <w:pPr>
      <w:keepLines/>
      <w:spacing w:after="0" w:line="240" w:lineRule="auto"/>
    </w:pPr>
    <w:rPr>
      <w:rFonts w:ascii="MS Sans Serif" w:hAnsi="MS Sans Serif" w:cs="MS Sans Serif"/>
      <w:color w:val="000000"/>
      <w:sz w:val="24"/>
      <w:szCs w:val="24"/>
    </w:rPr>
  </w:style>
  <w:style w:type="paragraph" w:customStyle="1" w:styleId="111">
    <w:name w:val="Стиль11"/>
    <w:basedOn w:val="a0"/>
    <w:uiPriority w:val="99"/>
    <w:semiHidden/>
    <w:rsid w:val="00756D4F"/>
    <w:pPr>
      <w:keepLines/>
      <w:spacing w:after="0" w:line="240" w:lineRule="auto"/>
    </w:pPr>
    <w:rPr>
      <w:rFonts w:ascii="MS Sans Serif" w:eastAsia="Times New Roman" w:hAnsi="MS Sans Serif" w:cs="MS Sans Serif"/>
      <w:color w:val="000000"/>
      <w:sz w:val="24"/>
      <w:szCs w:val="24"/>
    </w:rPr>
  </w:style>
  <w:style w:type="paragraph" w:customStyle="1" w:styleId="310">
    <w:name w:val="Стиль31"/>
    <w:basedOn w:val="111"/>
    <w:next w:val="111"/>
    <w:uiPriority w:val="99"/>
    <w:semiHidden/>
    <w:rsid w:val="00756D4F"/>
    <w:pPr>
      <w:jc w:val="both"/>
    </w:pPr>
  </w:style>
  <w:style w:type="paragraph" w:customStyle="1" w:styleId="Standard">
    <w:name w:val="Standard"/>
    <w:basedOn w:val="a0"/>
    <w:uiPriority w:val="99"/>
    <w:semiHidden/>
    <w:rsid w:val="00756D4F"/>
    <w:pPr>
      <w:autoSpaceDN w:val="0"/>
      <w:spacing w:after="0" w:line="260" w:lineRule="atLeast"/>
    </w:pPr>
    <w:rPr>
      <w:rFonts w:ascii="Times New Roman" w:eastAsia="Calibri" w:hAnsi="Times New Roman" w:cs="Times New Roman"/>
      <w:lang w:eastAsia="en-US"/>
    </w:rPr>
  </w:style>
  <w:style w:type="paragraph" w:customStyle="1" w:styleId="center">
    <w:name w:val="center"/>
    <w:basedOn w:val="a0"/>
    <w:uiPriority w:val="99"/>
    <w:semiHidden/>
    <w:rsid w:val="00756D4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d1eee4e5f0e6e8eceee5f2e0e1ebe8f6fb">
    <w:name w:val="Сd1оeeдe4еe5рf0жe6иe8мecоeeеe5 тf2аe0бe1лebиe8цf6ыfb"/>
    <w:basedOn w:val="a0"/>
    <w:uiPriority w:val="99"/>
    <w:semiHidden/>
    <w:rsid w:val="00756D4F"/>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2"/>
      <w:sz w:val="24"/>
      <w:szCs w:val="24"/>
      <w:lang w:val="uk-UA"/>
    </w:rPr>
  </w:style>
  <w:style w:type="paragraph" w:customStyle="1" w:styleId="afff5">
    <w:name w:val="Знак Знак Знак"/>
    <w:basedOn w:val="a0"/>
    <w:rsid w:val="00756D4F"/>
    <w:pPr>
      <w:spacing w:after="160" w:line="240" w:lineRule="exact"/>
    </w:pPr>
    <w:rPr>
      <w:rFonts w:ascii="Verdana" w:eastAsia="Times New Roman" w:hAnsi="Verdana" w:cs="Times New Roman"/>
      <w:sz w:val="20"/>
      <w:szCs w:val="20"/>
      <w:lang w:val="en-US" w:eastAsia="en-US"/>
    </w:rPr>
  </w:style>
  <w:style w:type="paragraph" w:customStyle="1" w:styleId="afff6">
    <w:name w:val="Оранта_Согласование"/>
    <w:basedOn w:val="a0"/>
    <w:rsid w:val="00756D4F"/>
    <w:pPr>
      <w:spacing w:after="0" w:line="360" w:lineRule="auto"/>
      <w:jc w:val="both"/>
    </w:pPr>
    <w:rPr>
      <w:rFonts w:ascii="Times New Roman" w:eastAsia="Times New Roman" w:hAnsi="Times New Roman" w:cs="Times New Roman"/>
      <w:bCs/>
      <w:sz w:val="28"/>
      <w:szCs w:val="24"/>
      <w:lang w:val="en-US"/>
    </w:rPr>
  </w:style>
  <w:style w:type="paragraph" w:customStyle="1" w:styleId="a">
    <w:name w:val="Оранта_Многоуровневый"/>
    <w:basedOn w:val="ad"/>
    <w:rsid w:val="00756D4F"/>
    <w:pPr>
      <w:numPr>
        <w:numId w:val="5"/>
      </w:numPr>
      <w:spacing w:after="0"/>
      <w:jc w:val="both"/>
    </w:pPr>
    <w:rPr>
      <w:rFonts w:ascii="Times New Roman" w:eastAsia="Times New Roman" w:hAnsi="Times New Roman" w:cs="Times New Roman"/>
      <w:sz w:val="28"/>
      <w:szCs w:val="24"/>
      <w:lang w:eastAsia="ru-RU"/>
    </w:rPr>
  </w:style>
  <w:style w:type="character" w:customStyle="1" w:styleId="afff7">
    <w:name w:val="Оранта_Основной текст Знак"/>
    <w:link w:val="afff8"/>
    <w:locked/>
    <w:rsid w:val="00756D4F"/>
    <w:rPr>
      <w:sz w:val="28"/>
      <w:szCs w:val="24"/>
      <w:lang w:val="en-US"/>
    </w:rPr>
  </w:style>
  <w:style w:type="paragraph" w:customStyle="1" w:styleId="afff8">
    <w:name w:val="Оранта_Основной текст"/>
    <w:basedOn w:val="ad"/>
    <w:link w:val="afff7"/>
    <w:rsid w:val="00756D4F"/>
    <w:pPr>
      <w:spacing w:after="0"/>
      <w:ind w:firstLine="709"/>
      <w:jc w:val="both"/>
    </w:pPr>
    <w:rPr>
      <w:rFonts w:asciiTheme="minorHAnsi" w:eastAsiaTheme="minorEastAsia" w:hAnsiTheme="minorHAnsi" w:cstheme="minorBidi"/>
      <w:sz w:val="28"/>
      <w:szCs w:val="24"/>
      <w:lang w:val="en-US" w:eastAsia="ru-RU"/>
    </w:rPr>
  </w:style>
  <w:style w:type="paragraph" w:customStyle="1" w:styleId="Indent">
    <w:name w:val="Indent"/>
    <w:basedOn w:val="a0"/>
    <w:rsid w:val="00756D4F"/>
    <w:pPr>
      <w:keepLines/>
      <w:overflowPunct w:val="0"/>
      <w:autoSpaceDE w:val="0"/>
      <w:autoSpaceDN w:val="0"/>
      <w:adjustRightInd w:val="0"/>
      <w:spacing w:before="60" w:after="120" w:line="240" w:lineRule="auto"/>
      <w:ind w:left="720"/>
      <w:jc w:val="both"/>
    </w:pPr>
    <w:rPr>
      <w:rFonts w:ascii="Times New Roman" w:eastAsia="Times New Roman" w:hAnsi="Times New Roman" w:cs="Times New Roman"/>
      <w:sz w:val="24"/>
      <w:szCs w:val="24"/>
      <w:lang w:val="uk-UA" w:eastAsia="en-US"/>
    </w:rPr>
  </w:style>
  <w:style w:type="paragraph" w:customStyle="1" w:styleId="1f2">
    <w:name w:val="Оранта_Заголовок 1"/>
    <w:basedOn w:val="1"/>
    <w:rsid w:val="00756D4F"/>
    <w:pPr>
      <w:keepLines w:val="0"/>
      <w:spacing w:after="120"/>
      <w:jc w:val="center"/>
    </w:pPr>
    <w:rPr>
      <w:rFonts w:ascii="Times New Roman" w:eastAsia="Times New Roman" w:hAnsi="Times New Roman" w:cs="Times New Roman"/>
      <w:b/>
      <w:color w:val="auto"/>
      <w:sz w:val="28"/>
      <w:szCs w:val="24"/>
      <w:lang w:eastAsia="ru-RU"/>
    </w:rPr>
  </w:style>
  <w:style w:type="paragraph" w:customStyle="1" w:styleId="410">
    <w:name w:val="Заголовок 41"/>
    <w:basedOn w:val="a0"/>
    <w:next w:val="a0"/>
    <w:autoRedefine/>
    <w:uiPriority w:val="99"/>
    <w:semiHidden/>
    <w:rsid w:val="00756D4F"/>
    <w:pPr>
      <w:tabs>
        <w:tab w:val="num" w:pos="1080"/>
      </w:tabs>
      <w:spacing w:after="0" w:line="240" w:lineRule="auto"/>
      <w:ind w:firstLine="284"/>
      <w:jc w:val="both"/>
    </w:pPr>
    <w:rPr>
      <w:rFonts w:ascii="Times New Roman" w:eastAsia="Times New Roman" w:hAnsi="Times New Roman" w:cs="Times New Roman"/>
      <w:sz w:val="23"/>
      <w:szCs w:val="20"/>
      <w:lang w:val="uk-UA"/>
    </w:rPr>
  </w:style>
  <w:style w:type="paragraph" w:customStyle="1" w:styleId="msonormal0">
    <w:name w:val="msonormal"/>
    <w:basedOn w:val="a0"/>
    <w:next w:val="aff7"/>
    <w:uiPriority w:val="99"/>
    <w:semiHidden/>
    <w:rsid w:val="00756D4F"/>
    <w:pPr>
      <w:spacing w:after="0" w:line="240" w:lineRule="auto"/>
    </w:pPr>
    <w:rPr>
      <w:rFonts w:ascii="Times New Roman" w:eastAsia="Times New Roman" w:hAnsi="Times New Roman" w:cs="Times New Roman"/>
      <w:color w:val="000000"/>
      <w:sz w:val="24"/>
      <w:szCs w:val="24"/>
      <w:lang w:val="uk-UA"/>
    </w:rPr>
  </w:style>
  <w:style w:type="character" w:customStyle="1" w:styleId="1f3">
    <w:name w:val="Заголовок №1 + Не полужирный"/>
    <w:rsid w:val="00756D4F"/>
    <w:rPr>
      <w:rFonts w:ascii="Tahoma" w:eastAsia="Times New Roman" w:hAnsi="Tahoma" w:cs="Tahoma" w:hint="default"/>
      <w:b/>
      <w:bCs w:val="0"/>
      <w:spacing w:val="0"/>
      <w:sz w:val="27"/>
    </w:rPr>
  </w:style>
  <w:style w:type="character" w:customStyle="1" w:styleId="Heading2Char">
    <w:name w:val="Heading 2 Char"/>
    <w:semiHidden/>
    <w:locked/>
    <w:rsid w:val="00756D4F"/>
    <w:rPr>
      <w:rFonts w:ascii="Cambria" w:hAnsi="Cambria" w:cs="Times New Roman" w:hint="default"/>
      <w:b/>
      <w:bCs/>
      <w:color w:val="4F81BD"/>
      <w:sz w:val="26"/>
      <w:szCs w:val="26"/>
    </w:rPr>
  </w:style>
  <w:style w:type="character" w:customStyle="1" w:styleId="71">
    <w:name w:val="Знак Знак7"/>
    <w:semiHidden/>
    <w:locked/>
    <w:rsid w:val="00756D4F"/>
    <w:rPr>
      <w:rFonts w:ascii="Tahoma" w:hAnsi="Tahoma" w:cs="Tahoma" w:hint="default"/>
      <w:sz w:val="16"/>
      <w:szCs w:val="16"/>
    </w:rPr>
  </w:style>
  <w:style w:type="character" w:customStyle="1" w:styleId="rvts9">
    <w:name w:val="rvts9"/>
    <w:rsid w:val="00756D4F"/>
  </w:style>
  <w:style w:type="character" w:customStyle="1" w:styleId="row-lineinfo">
    <w:name w:val="row-line__info"/>
    <w:uiPriority w:val="99"/>
    <w:rsid w:val="00756D4F"/>
    <w:rPr>
      <w:rFonts w:ascii="Times New Roman" w:hAnsi="Times New Roman" w:cs="Times New Roman" w:hint="default"/>
    </w:rPr>
  </w:style>
  <w:style w:type="character" w:customStyle="1" w:styleId="afff9">
    <w:name w:val="Заголовок Знак"/>
    <w:uiPriority w:val="99"/>
    <w:rsid w:val="00756D4F"/>
    <w:rPr>
      <w:rFonts w:ascii="Calibri" w:eastAsia="Calibri" w:hAnsi="Calibri" w:cs="Calibri" w:hint="default"/>
      <w:b/>
      <w:bCs/>
      <w:sz w:val="24"/>
      <w:szCs w:val="24"/>
      <w:lang w:val="ru-RU" w:eastAsia="ru-RU"/>
    </w:rPr>
  </w:style>
  <w:style w:type="character" w:customStyle="1" w:styleId="afffa">
    <w:name w:val="Обычный (Интернет) Знак"/>
    <w:uiPriority w:val="99"/>
    <w:locked/>
    <w:rsid w:val="00756D4F"/>
    <w:rPr>
      <w:color w:val="000000"/>
      <w:sz w:val="24"/>
      <w:szCs w:val="24"/>
      <w:lang w:val="uk-UA" w:eastAsia="ru-RU"/>
    </w:rPr>
  </w:style>
  <w:style w:type="numbering" w:customStyle="1" w:styleId="WWNum15">
    <w:name w:val="WWNum15"/>
    <w:rsid w:val="00756D4F"/>
    <w:pPr>
      <w:numPr>
        <w:numId w:val="6"/>
      </w:numPr>
    </w:pPr>
  </w:style>
  <w:style w:type="character" w:customStyle="1" w:styleId="45">
    <w:name w:val="Заголовок №4_"/>
    <w:link w:val="46"/>
    <w:rsid w:val="00756D4F"/>
    <w:rPr>
      <w:rFonts w:ascii="Times New Roman" w:eastAsia="Times New Roman" w:hAnsi="Times New Roman"/>
      <w:b/>
      <w:bCs/>
      <w:spacing w:val="5"/>
      <w:sz w:val="21"/>
      <w:szCs w:val="21"/>
      <w:shd w:val="clear" w:color="auto" w:fill="FFFFFF"/>
    </w:rPr>
  </w:style>
  <w:style w:type="character" w:customStyle="1" w:styleId="29">
    <w:name w:val="Основной текст2"/>
    <w:rsid w:val="00756D4F"/>
    <w:rPr>
      <w:rFonts w:ascii="Times New Roman" w:eastAsia="Times New Roman" w:hAnsi="Times New Roman" w:cs="Times New Roman"/>
      <w:b w:val="0"/>
      <w:bCs w:val="0"/>
      <w:i w:val="0"/>
      <w:iCs w:val="0"/>
      <w:smallCaps w:val="0"/>
      <w:strike w:val="0"/>
      <w:color w:val="000000"/>
      <w:spacing w:val="5"/>
      <w:w w:val="100"/>
      <w:position w:val="0"/>
      <w:sz w:val="21"/>
      <w:szCs w:val="21"/>
      <w:u w:val="single"/>
      <w:shd w:val="clear" w:color="auto" w:fill="FFFFFF"/>
      <w:lang w:val="uk-UA"/>
    </w:rPr>
  </w:style>
  <w:style w:type="character" w:customStyle="1" w:styleId="0pt">
    <w:name w:val="Основной текст + Курсив;Интервал 0 pt"/>
    <w:rsid w:val="00756D4F"/>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uk-UA"/>
    </w:rPr>
  </w:style>
  <w:style w:type="paragraph" w:customStyle="1" w:styleId="46">
    <w:name w:val="Заголовок №4"/>
    <w:basedOn w:val="a0"/>
    <w:link w:val="45"/>
    <w:rsid w:val="00756D4F"/>
    <w:pPr>
      <w:widowControl w:val="0"/>
      <w:shd w:val="clear" w:color="auto" w:fill="FFFFFF"/>
      <w:spacing w:after="180" w:line="0" w:lineRule="atLeast"/>
      <w:outlineLvl w:val="3"/>
    </w:pPr>
    <w:rPr>
      <w:rFonts w:ascii="Times New Roman" w:eastAsia="Times New Roman" w:hAnsi="Times New Roman"/>
      <w:b/>
      <w:bCs/>
      <w:spacing w:val="5"/>
      <w:sz w:val="21"/>
      <w:szCs w:val="21"/>
    </w:rPr>
  </w:style>
  <w:style w:type="character" w:customStyle="1" w:styleId="53">
    <w:name w:val="Заголовок №5_"/>
    <w:link w:val="54"/>
    <w:rsid w:val="00756D4F"/>
    <w:rPr>
      <w:rFonts w:ascii="Times New Roman" w:eastAsia="Times New Roman" w:hAnsi="Times New Roman"/>
      <w:b/>
      <w:bCs/>
      <w:spacing w:val="5"/>
      <w:sz w:val="21"/>
      <w:szCs w:val="21"/>
      <w:shd w:val="clear" w:color="auto" w:fill="FFFFFF"/>
    </w:rPr>
  </w:style>
  <w:style w:type="paragraph" w:customStyle="1" w:styleId="54">
    <w:name w:val="Заголовок №5"/>
    <w:basedOn w:val="a0"/>
    <w:link w:val="53"/>
    <w:rsid w:val="00756D4F"/>
    <w:pPr>
      <w:widowControl w:val="0"/>
      <w:shd w:val="clear" w:color="auto" w:fill="FFFFFF"/>
      <w:spacing w:before="60" w:after="180" w:line="0" w:lineRule="atLeast"/>
      <w:jc w:val="center"/>
      <w:outlineLvl w:val="4"/>
    </w:pPr>
    <w:rPr>
      <w:rFonts w:ascii="Times New Roman" w:eastAsia="Times New Roman" w:hAnsi="Times New Roman"/>
      <w:b/>
      <w:bCs/>
      <w:spacing w:val="5"/>
      <w:sz w:val="21"/>
      <w:szCs w:val="21"/>
    </w:rPr>
  </w:style>
  <w:style w:type="character" w:customStyle="1" w:styleId="Bodytext10">
    <w:name w:val="Body text (10)_"/>
    <w:link w:val="Bodytext100"/>
    <w:locked/>
    <w:rsid w:val="00756D4F"/>
    <w:rPr>
      <w:rFonts w:cs="Calibri"/>
      <w:spacing w:val="1"/>
      <w:sz w:val="17"/>
      <w:szCs w:val="17"/>
      <w:shd w:val="clear" w:color="auto" w:fill="FFFFFF"/>
    </w:rPr>
  </w:style>
  <w:style w:type="paragraph" w:customStyle="1" w:styleId="Bodytext100">
    <w:name w:val="Body text (10)"/>
    <w:basedOn w:val="a0"/>
    <w:link w:val="Bodytext10"/>
    <w:rsid w:val="00756D4F"/>
    <w:pPr>
      <w:shd w:val="clear" w:color="auto" w:fill="FFFFFF"/>
      <w:spacing w:before="180" w:after="180" w:line="0" w:lineRule="atLeast"/>
    </w:pPr>
    <w:rPr>
      <w:rFonts w:cs="Calibri"/>
      <w:spacing w:val="1"/>
      <w:sz w:val="17"/>
      <w:szCs w:val="17"/>
    </w:rPr>
  </w:style>
  <w:style w:type="character" w:customStyle="1" w:styleId="Bodytext0">
    <w:name w:val="Body text_"/>
    <w:link w:val="3a"/>
    <w:rsid w:val="00756D4F"/>
    <w:rPr>
      <w:rFonts w:ascii="Times New Roman" w:eastAsia="Times New Roman" w:hAnsi="Times New Roman" w:cs="Times New Roman"/>
      <w:color w:val="000000"/>
      <w:sz w:val="14"/>
      <w:szCs w:val="14"/>
      <w:shd w:val="clear" w:color="auto" w:fill="FFFFFF"/>
      <w:lang w:val="uk-UA" w:eastAsia="uk-UA" w:bidi="uk-UA"/>
    </w:rPr>
  </w:style>
  <w:style w:type="character" w:customStyle="1" w:styleId="rvts46">
    <w:name w:val="rvts46"/>
    <w:rsid w:val="00756D4F"/>
  </w:style>
  <w:style w:type="character" w:customStyle="1" w:styleId="10pt0">
    <w:name w:val="Основной текст + 10 pt;Полужирный"/>
    <w:rsid w:val="00756D4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75pt">
    <w:name w:val="Основной текст + 7;5 pt"/>
    <w:rsid w:val="00756D4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rvts11">
    <w:name w:val="rvts11"/>
    <w:basedOn w:val="a1"/>
    <w:rsid w:val="00756D4F"/>
  </w:style>
  <w:style w:type="paragraph" w:customStyle="1" w:styleId="rvps12">
    <w:name w:val="rvps12"/>
    <w:basedOn w:val="a0"/>
    <w:uiPriority w:val="99"/>
    <w:rsid w:val="00756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Без интервала Знак"/>
    <w:link w:val="af5"/>
    <w:uiPriority w:val="1"/>
    <w:locked/>
    <w:rsid w:val="00756D4F"/>
    <w:rPr>
      <w:rFonts w:ascii="Calibri" w:eastAsia="Calibri" w:hAnsi="Calibri" w:cs="Times New Roman"/>
      <w:lang w:val="uk-UA" w:eastAsia="en-US"/>
    </w:rPr>
  </w:style>
  <w:style w:type="character" w:customStyle="1" w:styleId="repname">
    <w:name w:val="rep_name"/>
    <w:basedOn w:val="a1"/>
    <w:rsid w:val="00756D4F"/>
  </w:style>
  <w:style w:type="paragraph" w:customStyle="1" w:styleId="112">
    <w:name w:val="Заголовок 11"/>
    <w:basedOn w:val="a0"/>
    <w:uiPriority w:val="1"/>
    <w:qFormat/>
    <w:rsid w:val="00756D4F"/>
    <w:pPr>
      <w:widowControl w:val="0"/>
      <w:autoSpaceDE w:val="0"/>
      <w:autoSpaceDN w:val="0"/>
      <w:adjustRightInd w:val="0"/>
      <w:spacing w:after="0" w:line="240" w:lineRule="auto"/>
      <w:ind w:left="2260"/>
      <w:jc w:val="center"/>
      <w:outlineLvl w:val="0"/>
    </w:pPr>
    <w:rPr>
      <w:rFonts w:ascii="Times New Roman" w:hAnsi="Times New Roman" w:cs="Times New Roman"/>
      <w:b/>
      <w:bCs/>
      <w:sz w:val="21"/>
      <w:szCs w:val="21"/>
    </w:rPr>
  </w:style>
  <w:style w:type="character" w:customStyle="1" w:styleId="1f4">
    <w:name w:val="Текст примечания Знак1"/>
    <w:basedOn w:val="a1"/>
    <w:uiPriority w:val="99"/>
    <w:semiHidden/>
    <w:rsid w:val="00756D4F"/>
    <w:rPr>
      <w:rFonts w:ascii="Times New Roman" w:hAnsi="Times New Roman"/>
    </w:rPr>
  </w:style>
  <w:style w:type="character" w:customStyle="1" w:styleId="1f5">
    <w:name w:val="Название Знак1"/>
    <w:basedOn w:val="a1"/>
    <w:rsid w:val="00756D4F"/>
    <w:rPr>
      <w:rFonts w:asciiTheme="majorHAnsi" w:eastAsiaTheme="majorEastAsia" w:hAnsiTheme="majorHAnsi" w:cstheme="majorBidi"/>
      <w:color w:val="17365D" w:themeColor="text2" w:themeShade="BF"/>
      <w:spacing w:val="5"/>
      <w:kern w:val="28"/>
      <w:sz w:val="52"/>
      <w:szCs w:val="52"/>
    </w:rPr>
  </w:style>
  <w:style w:type="character" w:customStyle="1" w:styleId="1f6">
    <w:name w:val="Текст выноски Знак1"/>
    <w:basedOn w:val="a1"/>
    <w:uiPriority w:val="99"/>
    <w:semiHidden/>
    <w:rsid w:val="00756D4F"/>
    <w:rPr>
      <w:rFonts w:ascii="Tahoma" w:hAnsi="Tahoma" w:cs="Tahoma"/>
      <w:sz w:val="16"/>
      <w:szCs w:val="16"/>
    </w:rPr>
  </w:style>
  <w:style w:type="character" w:customStyle="1" w:styleId="1f7">
    <w:name w:val="Нижний колонтитул Знак1"/>
    <w:basedOn w:val="a1"/>
    <w:semiHidden/>
    <w:rsid w:val="00756D4F"/>
    <w:rPr>
      <w:rFonts w:ascii="Times New Roman" w:hAnsi="Times New Roman"/>
      <w:sz w:val="24"/>
      <w:szCs w:val="24"/>
    </w:rPr>
  </w:style>
  <w:style w:type="character" w:customStyle="1" w:styleId="212">
    <w:name w:val="Основной текст 2 Знак1"/>
    <w:basedOn w:val="a1"/>
    <w:uiPriority w:val="99"/>
    <w:semiHidden/>
    <w:rsid w:val="00756D4F"/>
    <w:rPr>
      <w:rFonts w:ascii="Times New Roman" w:hAnsi="Times New Roman"/>
      <w:sz w:val="24"/>
      <w:szCs w:val="24"/>
    </w:rPr>
  </w:style>
  <w:style w:type="character" w:customStyle="1" w:styleId="1f8">
    <w:name w:val="Текст Знак1"/>
    <w:basedOn w:val="a1"/>
    <w:semiHidden/>
    <w:rsid w:val="00756D4F"/>
    <w:rPr>
      <w:rFonts w:ascii="Consolas" w:hAnsi="Consolas"/>
      <w:sz w:val="21"/>
      <w:szCs w:val="21"/>
    </w:rPr>
  </w:style>
  <w:style w:type="character" w:customStyle="1" w:styleId="1f9">
    <w:name w:val="Тема примечания Знак1"/>
    <w:basedOn w:val="1f4"/>
    <w:uiPriority w:val="99"/>
    <w:semiHidden/>
    <w:rsid w:val="00756D4F"/>
    <w:rPr>
      <w:rFonts w:ascii="Times New Roman" w:hAnsi="Times New Roman"/>
      <w:b/>
      <w:bCs/>
    </w:rPr>
  </w:style>
  <w:style w:type="character" w:customStyle="1" w:styleId="1fa">
    <w:name w:val="Верхний колонтитул Знак1"/>
    <w:basedOn w:val="a1"/>
    <w:uiPriority w:val="99"/>
    <w:semiHidden/>
    <w:rsid w:val="00756D4F"/>
    <w:rPr>
      <w:rFonts w:ascii="Times New Roman" w:hAnsi="Times New Roman"/>
      <w:sz w:val="24"/>
      <w:szCs w:val="24"/>
    </w:rPr>
  </w:style>
  <w:style w:type="character" w:customStyle="1" w:styleId="1fb">
    <w:name w:val="Текст сноски Знак1"/>
    <w:basedOn w:val="a1"/>
    <w:uiPriority w:val="99"/>
    <w:semiHidden/>
    <w:rsid w:val="00756D4F"/>
    <w:rPr>
      <w:rFonts w:ascii="Times New Roman" w:hAnsi="Times New Roman"/>
    </w:rPr>
  </w:style>
  <w:style w:type="character" w:customStyle="1" w:styleId="1fc">
    <w:name w:val="Основной текст с отступом Знак1"/>
    <w:basedOn w:val="a1"/>
    <w:uiPriority w:val="99"/>
    <w:semiHidden/>
    <w:rsid w:val="00756D4F"/>
    <w:rPr>
      <w:rFonts w:ascii="Times New Roman" w:hAnsi="Times New Roman"/>
      <w:sz w:val="24"/>
      <w:szCs w:val="24"/>
    </w:rPr>
  </w:style>
  <w:style w:type="character" w:customStyle="1" w:styleId="311">
    <w:name w:val="Основной текст 3 Знак1"/>
    <w:basedOn w:val="a1"/>
    <w:uiPriority w:val="99"/>
    <w:semiHidden/>
    <w:rsid w:val="00756D4F"/>
    <w:rPr>
      <w:rFonts w:ascii="Times New Roman" w:hAnsi="Times New Roman"/>
      <w:sz w:val="16"/>
      <w:szCs w:val="16"/>
    </w:rPr>
  </w:style>
  <w:style w:type="character" w:customStyle="1" w:styleId="213">
    <w:name w:val="Основной текст с отступом 2 Знак1"/>
    <w:basedOn w:val="a1"/>
    <w:uiPriority w:val="99"/>
    <w:semiHidden/>
    <w:rsid w:val="00756D4F"/>
    <w:rPr>
      <w:rFonts w:ascii="Times New Roman" w:hAnsi="Times New Roman"/>
      <w:sz w:val="24"/>
      <w:szCs w:val="24"/>
    </w:rPr>
  </w:style>
  <w:style w:type="character" w:customStyle="1" w:styleId="312">
    <w:name w:val="Основной текст с отступом 3 Знак1"/>
    <w:basedOn w:val="a1"/>
    <w:uiPriority w:val="99"/>
    <w:semiHidden/>
    <w:rsid w:val="00756D4F"/>
    <w:rPr>
      <w:rFonts w:ascii="Times New Roman" w:hAnsi="Times New Roman"/>
      <w:sz w:val="16"/>
      <w:szCs w:val="16"/>
    </w:rPr>
  </w:style>
  <w:style w:type="character" w:styleId="afffb">
    <w:name w:val="Intense Emphasis"/>
    <w:uiPriority w:val="21"/>
    <w:qFormat/>
    <w:rsid w:val="00756D4F"/>
    <w:rPr>
      <w:i/>
      <w:iCs/>
      <w:color w:val="5B9BD5"/>
    </w:rPr>
  </w:style>
  <w:style w:type="character" w:customStyle="1" w:styleId="markedcontent">
    <w:name w:val="markedcontent"/>
    <w:basedOn w:val="a1"/>
    <w:rsid w:val="00756D4F"/>
  </w:style>
  <w:style w:type="table" w:customStyle="1" w:styleId="TableNormal">
    <w:name w:val="Table Normal"/>
    <w:uiPriority w:val="2"/>
    <w:semiHidden/>
    <w:unhideWhenUsed/>
    <w:qFormat/>
    <w:rsid w:val="00756D4F"/>
    <w:pPr>
      <w:widowControl w:val="0"/>
      <w:autoSpaceDE w:val="0"/>
      <w:autoSpaceDN w:val="0"/>
      <w:spacing w:after="0" w:line="240" w:lineRule="auto"/>
    </w:pPr>
    <w:rPr>
      <w:rFonts w:eastAsia="Times New Roman" w:cs="Times New Roman"/>
      <w:lang w:val="en-US" w:eastAsia="en-US"/>
    </w:rPr>
    <w:tblPr>
      <w:tblInd w:w="0" w:type="dxa"/>
      <w:tblCellMar>
        <w:top w:w="0" w:type="dxa"/>
        <w:left w:w="0" w:type="dxa"/>
        <w:bottom w:w="0" w:type="dxa"/>
        <w:right w:w="0" w:type="dxa"/>
      </w:tblCellMar>
    </w:tblPr>
  </w:style>
  <w:style w:type="paragraph" w:customStyle="1" w:styleId="Normal1">
    <w:name w:val="Normal1"/>
    <w:uiPriority w:val="99"/>
    <w:rsid w:val="00756D4F"/>
    <w:pPr>
      <w:widowControl w:val="0"/>
      <w:suppressAutoHyphens/>
      <w:spacing w:after="0" w:line="240" w:lineRule="auto"/>
    </w:pPr>
    <w:rPr>
      <w:rFonts w:ascii="Times New Roman" w:eastAsia="Times New Roman" w:hAnsi="Times New Roman" w:cs="Mangal"/>
      <w:sz w:val="24"/>
      <w:szCs w:val="24"/>
      <w:lang w:eastAsia="zh-CN" w:bidi="hi-IN"/>
    </w:rPr>
  </w:style>
  <w:style w:type="character" w:customStyle="1" w:styleId="2a">
    <w:name w:val="Незакрита згадка2"/>
    <w:uiPriority w:val="99"/>
    <w:semiHidden/>
    <w:unhideWhenUsed/>
    <w:rsid w:val="00756D4F"/>
    <w:rPr>
      <w:color w:val="605E5C"/>
      <w:shd w:val="clear" w:color="auto" w:fill="E1DFDD"/>
    </w:rPr>
  </w:style>
  <w:style w:type="character" w:customStyle="1" w:styleId="2b">
    <w:name w:val="Основний текст (2)_"/>
    <w:link w:val="2c"/>
    <w:rsid w:val="00756D4F"/>
    <w:rPr>
      <w:rFonts w:ascii="Times New Roman" w:eastAsia="Times New Roman" w:hAnsi="Times New Roman"/>
      <w:b/>
      <w:bCs/>
      <w:shd w:val="clear" w:color="auto" w:fill="FFFFFF"/>
    </w:rPr>
  </w:style>
  <w:style w:type="paragraph" w:customStyle="1" w:styleId="2c">
    <w:name w:val="Основний текст (2)"/>
    <w:basedOn w:val="a0"/>
    <w:link w:val="2b"/>
    <w:rsid w:val="00756D4F"/>
    <w:pPr>
      <w:widowControl w:val="0"/>
      <w:shd w:val="clear" w:color="auto" w:fill="FFFFFF"/>
      <w:spacing w:before="180" w:after="180" w:line="0" w:lineRule="atLeast"/>
      <w:jc w:val="both"/>
    </w:pPr>
    <w:rPr>
      <w:rFonts w:ascii="Times New Roman" w:eastAsia="Times New Roman" w:hAnsi="Times New Roman"/>
      <w:b/>
      <w:bCs/>
    </w:rPr>
  </w:style>
  <w:style w:type="paragraph" w:styleId="afffc">
    <w:name w:val="Body Text First Indent"/>
    <w:basedOn w:val="ad"/>
    <w:link w:val="afffd"/>
    <w:uiPriority w:val="99"/>
    <w:semiHidden/>
    <w:unhideWhenUsed/>
    <w:rsid w:val="00756D4F"/>
    <w:pPr>
      <w:spacing w:line="276" w:lineRule="auto"/>
      <w:ind w:firstLine="210"/>
    </w:pPr>
    <w:rPr>
      <w:rFonts w:cs="Times New Roman"/>
      <w:sz w:val="22"/>
      <w:szCs w:val="22"/>
      <w:lang w:eastAsia="en-US"/>
    </w:rPr>
  </w:style>
  <w:style w:type="character" w:customStyle="1" w:styleId="afffd">
    <w:name w:val="Красная строка Знак"/>
    <w:basedOn w:val="ae"/>
    <w:link w:val="afffc"/>
    <w:uiPriority w:val="99"/>
    <w:semiHidden/>
    <w:rsid w:val="00756D4F"/>
    <w:rPr>
      <w:rFonts w:ascii="Calibri" w:eastAsia="Calibri" w:hAnsi="Calibri" w:cs="Times New Roman"/>
      <w:lang w:val="uk-UA" w:eastAsia="en-US"/>
    </w:rPr>
  </w:style>
  <w:style w:type="paragraph" w:styleId="2d">
    <w:name w:val="toc 2"/>
    <w:basedOn w:val="a0"/>
    <w:uiPriority w:val="1"/>
    <w:qFormat/>
    <w:rsid w:val="00756D4F"/>
    <w:pPr>
      <w:widowControl w:val="0"/>
      <w:autoSpaceDE w:val="0"/>
      <w:autoSpaceDN w:val="0"/>
      <w:spacing w:before="121" w:after="0" w:line="240" w:lineRule="auto"/>
      <w:ind w:left="779"/>
    </w:pPr>
    <w:rPr>
      <w:rFonts w:ascii="Times New Roman" w:eastAsia="Times New Roman" w:hAnsi="Times New Roman" w:cs="Times New Roman"/>
      <w:b/>
      <w:bCs/>
      <w:sz w:val="20"/>
      <w:szCs w:val="20"/>
      <w:lang w:val="uk-UA" w:eastAsia="en-US"/>
    </w:rPr>
  </w:style>
  <w:style w:type="paragraph" w:styleId="3d">
    <w:name w:val="toc 3"/>
    <w:basedOn w:val="a0"/>
    <w:uiPriority w:val="1"/>
    <w:qFormat/>
    <w:rsid w:val="00756D4F"/>
    <w:pPr>
      <w:widowControl w:val="0"/>
      <w:autoSpaceDE w:val="0"/>
      <w:autoSpaceDN w:val="0"/>
      <w:spacing w:after="0" w:line="240" w:lineRule="auto"/>
      <w:ind w:left="1094" w:hanging="315"/>
    </w:pPr>
    <w:rPr>
      <w:rFonts w:ascii="Times New Roman" w:eastAsia="Times New Roman" w:hAnsi="Times New Roman" w:cs="Times New Roman"/>
      <w:sz w:val="20"/>
      <w:szCs w:val="20"/>
      <w:lang w:val="uk-UA" w:eastAsia="en-US"/>
    </w:rPr>
  </w:style>
  <w:style w:type="paragraph" w:customStyle="1" w:styleId="1fd">
    <w:name w:val="Обычный1"/>
    <w:rsid w:val="00756D4F"/>
    <w:pPr>
      <w:spacing w:after="120" w:line="240" w:lineRule="auto"/>
      <w:ind w:firstLine="709"/>
      <w:jc w:val="both"/>
    </w:pPr>
    <w:rPr>
      <w:rFonts w:ascii="Times New Roman" w:eastAsia="Times New Roman" w:hAnsi="Times New Roman" w:cs="Times New Roman"/>
      <w:sz w:val="24"/>
      <w:szCs w:val="20"/>
    </w:rPr>
  </w:style>
  <w:style w:type="paragraph" w:customStyle="1" w:styleId="normal10">
    <w:name w:val="normal1"/>
    <w:basedOn w:val="a0"/>
    <w:rsid w:val="00756D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Bodytext9">
    <w:name w:val="Body text (9)_"/>
    <w:link w:val="Bodytext90"/>
    <w:rsid w:val="00756D4F"/>
    <w:rPr>
      <w:rFonts w:ascii="Segoe UI" w:eastAsia="Segoe UI" w:hAnsi="Segoe UI" w:cs="Segoe UI"/>
      <w:b/>
      <w:bCs/>
      <w:sz w:val="14"/>
      <w:szCs w:val="14"/>
    </w:rPr>
  </w:style>
  <w:style w:type="paragraph" w:customStyle="1" w:styleId="Bodytext90">
    <w:name w:val="Body text (9)"/>
    <w:basedOn w:val="a0"/>
    <w:link w:val="Bodytext9"/>
    <w:rsid w:val="00756D4F"/>
    <w:pPr>
      <w:widowControl w:val="0"/>
      <w:spacing w:after="0" w:line="240" w:lineRule="auto"/>
      <w:jc w:val="right"/>
    </w:pPr>
    <w:rPr>
      <w:rFonts w:ascii="Segoe UI" w:eastAsia="Segoe UI" w:hAnsi="Segoe UI" w:cs="Segoe UI"/>
      <w:b/>
      <w:bCs/>
      <w:sz w:val="14"/>
      <w:szCs w:val="14"/>
    </w:rPr>
  </w:style>
  <w:style w:type="character" w:customStyle="1" w:styleId="FontStyle260">
    <w:name w:val="Font Style260"/>
    <w:uiPriority w:val="99"/>
    <w:rsid w:val="00756D4F"/>
    <w:rPr>
      <w:rFonts w:ascii="Franklin Gothic Medium" w:hAnsi="Franklin Gothic Medium" w:cs="Franklin Gothic Medium"/>
      <w:b/>
      <w:bCs/>
      <w:sz w:val="20"/>
      <w:szCs w:val="20"/>
    </w:rPr>
  </w:style>
  <w:style w:type="character" w:customStyle="1" w:styleId="y2iqfc">
    <w:name w:val="y2iqfc"/>
    <w:rsid w:val="00756D4F"/>
  </w:style>
  <w:style w:type="character" w:customStyle="1" w:styleId="Bodytext3">
    <w:name w:val="Body text (3)_"/>
    <w:link w:val="Bodytext30"/>
    <w:rsid w:val="00756D4F"/>
    <w:rPr>
      <w:rFonts w:ascii="Verdana" w:eastAsia="Verdana" w:hAnsi="Verdana" w:cs="Verdana"/>
      <w:sz w:val="11"/>
      <w:szCs w:val="11"/>
    </w:rPr>
  </w:style>
  <w:style w:type="paragraph" w:customStyle="1" w:styleId="Bodytext30">
    <w:name w:val="Body text (3)"/>
    <w:basedOn w:val="a0"/>
    <w:link w:val="Bodytext3"/>
    <w:rsid w:val="00756D4F"/>
    <w:pPr>
      <w:widowControl w:val="0"/>
      <w:spacing w:after="120" w:line="240" w:lineRule="auto"/>
    </w:pPr>
    <w:rPr>
      <w:rFonts w:ascii="Verdana" w:eastAsia="Verdana" w:hAnsi="Verdana" w:cs="Verdana"/>
      <w:sz w:val="11"/>
      <w:szCs w:val="11"/>
    </w:rPr>
  </w:style>
  <w:style w:type="numbering" w:customStyle="1" w:styleId="2e">
    <w:name w:val="Немає списку2"/>
    <w:next w:val="a3"/>
    <w:uiPriority w:val="99"/>
    <w:semiHidden/>
    <w:unhideWhenUsed/>
    <w:rsid w:val="00756D4F"/>
  </w:style>
  <w:style w:type="numbering" w:customStyle="1" w:styleId="113">
    <w:name w:val="Нет списка11"/>
    <w:next w:val="a3"/>
    <w:semiHidden/>
    <w:rsid w:val="00756D4F"/>
  </w:style>
  <w:style w:type="table" w:customStyle="1" w:styleId="1fe">
    <w:name w:val="Сітка таблиці1"/>
    <w:basedOn w:val="a2"/>
    <w:next w:val="af1"/>
    <w:uiPriority w:val="39"/>
    <w:rsid w:val="00756D4F"/>
    <w:pPr>
      <w:spacing w:after="0" w:line="240" w:lineRule="auto"/>
    </w:pPr>
    <w:rPr>
      <w:rFonts w:ascii="Times New Roman" w:eastAsia="Times New Roman" w:hAnsi="Times New Roman" w:cs="Times New Roman"/>
      <w:sz w:val="20"/>
      <w:szCs w:val="20"/>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56D4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4">
    <w:name w:val="Немає списку11"/>
    <w:next w:val="a3"/>
    <w:uiPriority w:val="99"/>
    <w:semiHidden/>
    <w:unhideWhenUsed/>
    <w:rsid w:val="00756D4F"/>
  </w:style>
  <w:style w:type="numbering" w:customStyle="1" w:styleId="214">
    <w:name w:val="Немає списку21"/>
    <w:next w:val="a3"/>
    <w:uiPriority w:val="99"/>
    <w:semiHidden/>
    <w:unhideWhenUsed/>
    <w:rsid w:val="00756D4F"/>
  </w:style>
  <w:style w:type="character" w:customStyle="1" w:styleId="Char">
    <w:name w:val="осн текст Char"/>
    <w:basedOn w:val="a1"/>
    <w:link w:val="afffe"/>
    <w:locked/>
    <w:rsid w:val="00756D4F"/>
    <w:rPr>
      <w:rFonts w:ascii="Garamond" w:hAnsi="Garamond" w:cs="Times New Roman"/>
      <w:sz w:val="26"/>
    </w:rPr>
  </w:style>
  <w:style w:type="paragraph" w:customStyle="1" w:styleId="afffe">
    <w:name w:val="осн текст"/>
    <w:basedOn w:val="a0"/>
    <w:link w:val="Char"/>
    <w:qFormat/>
    <w:rsid w:val="00756D4F"/>
    <w:pPr>
      <w:tabs>
        <w:tab w:val="left" w:pos="426"/>
      </w:tabs>
      <w:spacing w:before="240" w:after="284" w:line="240" w:lineRule="auto"/>
      <w:jc w:val="both"/>
    </w:pPr>
    <w:rPr>
      <w:rFonts w:ascii="Garamond" w:hAnsi="Garamond" w:cs="Times New Roman"/>
      <w:sz w:val="26"/>
    </w:rPr>
  </w:style>
  <w:style w:type="paragraph" w:customStyle="1" w:styleId="st2">
    <w:name w:val="st2"/>
    <w:uiPriority w:val="99"/>
    <w:rsid w:val="008237A1"/>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 w:type="character" w:customStyle="1" w:styleId="st42">
    <w:name w:val="st42"/>
    <w:uiPriority w:val="99"/>
    <w:rsid w:val="008237A1"/>
    <w:rPr>
      <w:color w:val="000000"/>
    </w:rPr>
  </w:style>
</w:styles>
</file>

<file path=word/webSettings.xml><?xml version="1.0" encoding="utf-8"?>
<w:webSettings xmlns:r="http://schemas.openxmlformats.org/officeDocument/2006/relationships" xmlns:w="http://schemas.openxmlformats.org/wordprocessingml/2006/main">
  <w:divs>
    <w:div w:id="34238727">
      <w:bodyDiv w:val="1"/>
      <w:marLeft w:val="0"/>
      <w:marRight w:val="0"/>
      <w:marTop w:val="0"/>
      <w:marBottom w:val="0"/>
      <w:divBdr>
        <w:top w:val="none" w:sz="0" w:space="0" w:color="auto"/>
        <w:left w:val="none" w:sz="0" w:space="0" w:color="auto"/>
        <w:bottom w:val="none" w:sz="0" w:space="0" w:color="auto"/>
        <w:right w:val="none" w:sz="0" w:space="0" w:color="auto"/>
      </w:divBdr>
    </w:div>
    <w:div w:id="34547140">
      <w:bodyDiv w:val="1"/>
      <w:marLeft w:val="0"/>
      <w:marRight w:val="0"/>
      <w:marTop w:val="0"/>
      <w:marBottom w:val="0"/>
      <w:divBdr>
        <w:top w:val="none" w:sz="0" w:space="0" w:color="auto"/>
        <w:left w:val="none" w:sz="0" w:space="0" w:color="auto"/>
        <w:bottom w:val="none" w:sz="0" w:space="0" w:color="auto"/>
        <w:right w:val="none" w:sz="0" w:space="0" w:color="auto"/>
      </w:divBdr>
    </w:div>
    <w:div w:id="79304043">
      <w:bodyDiv w:val="1"/>
      <w:marLeft w:val="0"/>
      <w:marRight w:val="0"/>
      <w:marTop w:val="0"/>
      <w:marBottom w:val="0"/>
      <w:divBdr>
        <w:top w:val="none" w:sz="0" w:space="0" w:color="auto"/>
        <w:left w:val="none" w:sz="0" w:space="0" w:color="auto"/>
        <w:bottom w:val="none" w:sz="0" w:space="0" w:color="auto"/>
        <w:right w:val="none" w:sz="0" w:space="0" w:color="auto"/>
      </w:divBdr>
    </w:div>
    <w:div w:id="235166979">
      <w:bodyDiv w:val="1"/>
      <w:marLeft w:val="0"/>
      <w:marRight w:val="0"/>
      <w:marTop w:val="0"/>
      <w:marBottom w:val="0"/>
      <w:divBdr>
        <w:top w:val="none" w:sz="0" w:space="0" w:color="auto"/>
        <w:left w:val="none" w:sz="0" w:space="0" w:color="auto"/>
        <w:bottom w:val="none" w:sz="0" w:space="0" w:color="auto"/>
        <w:right w:val="none" w:sz="0" w:space="0" w:color="auto"/>
      </w:divBdr>
    </w:div>
    <w:div w:id="236326447">
      <w:bodyDiv w:val="1"/>
      <w:marLeft w:val="0"/>
      <w:marRight w:val="0"/>
      <w:marTop w:val="0"/>
      <w:marBottom w:val="0"/>
      <w:divBdr>
        <w:top w:val="none" w:sz="0" w:space="0" w:color="auto"/>
        <w:left w:val="none" w:sz="0" w:space="0" w:color="auto"/>
        <w:bottom w:val="none" w:sz="0" w:space="0" w:color="auto"/>
        <w:right w:val="none" w:sz="0" w:space="0" w:color="auto"/>
      </w:divBdr>
    </w:div>
    <w:div w:id="241842093">
      <w:bodyDiv w:val="1"/>
      <w:marLeft w:val="0"/>
      <w:marRight w:val="0"/>
      <w:marTop w:val="0"/>
      <w:marBottom w:val="0"/>
      <w:divBdr>
        <w:top w:val="none" w:sz="0" w:space="0" w:color="auto"/>
        <w:left w:val="none" w:sz="0" w:space="0" w:color="auto"/>
        <w:bottom w:val="none" w:sz="0" w:space="0" w:color="auto"/>
        <w:right w:val="none" w:sz="0" w:space="0" w:color="auto"/>
      </w:divBdr>
    </w:div>
    <w:div w:id="268970691">
      <w:bodyDiv w:val="1"/>
      <w:marLeft w:val="0"/>
      <w:marRight w:val="0"/>
      <w:marTop w:val="0"/>
      <w:marBottom w:val="0"/>
      <w:divBdr>
        <w:top w:val="none" w:sz="0" w:space="0" w:color="auto"/>
        <w:left w:val="none" w:sz="0" w:space="0" w:color="auto"/>
        <w:bottom w:val="none" w:sz="0" w:space="0" w:color="auto"/>
        <w:right w:val="none" w:sz="0" w:space="0" w:color="auto"/>
      </w:divBdr>
    </w:div>
    <w:div w:id="350759354">
      <w:bodyDiv w:val="1"/>
      <w:marLeft w:val="0"/>
      <w:marRight w:val="0"/>
      <w:marTop w:val="0"/>
      <w:marBottom w:val="0"/>
      <w:divBdr>
        <w:top w:val="none" w:sz="0" w:space="0" w:color="auto"/>
        <w:left w:val="none" w:sz="0" w:space="0" w:color="auto"/>
        <w:bottom w:val="none" w:sz="0" w:space="0" w:color="auto"/>
        <w:right w:val="none" w:sz="0" w:space="0" w:color="auto"/>
      </w:divBdr>
    </w:div>
    <w:div w:id="368723793">
      <w:bodyDiv w:val="1"/>
      <w:marLeft w:val="0"/>
      <w:marRight w:val="0"/>
      <w:marTop w:val="0"/>
      <w:marBottom w:val="0"/>
      <w:divBdr>
        <w:top w:val="none" w:sz="0" w:space="0" w:color="auto"/>
        <w:left w:val="none" w:sz="0" w:space="0" w:color="auto"/>
        <w:bottom w:val="none" w:sz="0" w:space="0" w:color="auto"/>
        <w:right w:val="none" w:sz="0" w:space="0" w:color="auto"/>
      </w:divBdr>
    </w:div>
    <w:div w:id="487408980">
      <w:bodyDiv w:val="1"/>
      <w:marLeft w:val="0"/>
      <w:marRight w:val="0"/>
      <w:marTop w:val="0"/>
      <w:marBottom w:val="0"/>
      <w:divBdr>
        <w:top w:val="none" w:sz="0" w:space="0" w:color="auto"/>
        <w:left w:val="none" w:sz="0" w:space="0" w:color="auto"/>
        <w:bottom w:val="none" w:sz="0" w:space="0" w:color="auto"/>
        <w:right w:val="none" w:sz="0" w:space="0" w:color="auto"/>
      </w:divBdr>
    </w:div>
    <w:div w:id="516433271">
      <w:bodyDiv w:val="1"/>
      <w:marLeft w:val="0"/>
      <w:marRight w:val="0"/>
      <w:marTop w:val="0"/>
      <w:marBottom w:val="0"/>
      <w:divBdr>
        <w:top w:val="none" w:sz="0" w:space="0" w:color="auto"/>
        <w:left w:val="none" w:sz="0" w:space="0" w:color="auto"/>
        <w:bottom w:val="none" w:sz="0" w:space="0" w:color="auto"/>
        <w:right w:val="none" w:sz="0" w:space="0" w:color="auto"/>
      </w:divBdr>
    </w:div>
    <w:div w:id="610362930">
      <w:bodyDiv w:val="1"/>
      <w:marLeft w:val="0"/>
      <w:marRight w:val="0"/>
      <w:marTop w:val="0"/>
      <w:marBottom w:val="0"/>
      <w:divBdr>
        <w:top w:val="none" w:sz="0" w:space="0" w:color="auto"/>
        <w:left w:val="none" w:sz="0" w:space="0" w:color="auto"/>
        <w:bottom w:val="none" w:sz="0" w:space="0" w:color="auto"/>
        <w:right w:val="none" w:sz="0" w:space="0" w:color="auto"/>
      </w:divBdr>
    </w:div>
    <w:div w:id="622275360">
      <w:bodyDiv w:val="1"/>
      <w:marLeft w:val="0"/>
      <w:marRight w:val="0"/>
      <w:marTop w:val="0"/>
      <w:marBottom w:val="0"/>
      <w:divBdr>
        <w:top w:val="none" w:sz="0" w:space="0" w:color="auto"/>
        <w:left w:val="none" w:sz="0" w:space="0" w:color="auto"/>
        <w:bottom w:val="none" w:sz="0" w:space="0" w:color="auto"/>
        <w:right w:val="none" w:sz="0" w:space="0" w:color="auto"/>
      </w:divBdr>
    </w:div>
    <w:div w:id="690108595">
      <w:bodyDiv w:val="1"/>
      <w:marLeft w:val="0"/>
      <w:marRight w:val="0"/>
      <w:marTop w:val="0"/>
      <w:marBottom w:val="0"/>
      <w:divBdr>
        <w:top w:val="none" w:sz="0" w:space="0" w:color="auto"/>
        <w:left w:val="none" w:sz="0" w:space="0" w:color="auto"/>
        <w:bottom w:val="none" w:sz="0" w:space="0" w:color="auto"/>
        <w:right w:val="none" w:sz="0" w:space="0" w:color="auto"/>
      </w:divBdr>
    </w:div>
    <w:div w:id="699203933">
      <w:bodyDiv w:val="1"/>
      <w:marLeft w:val="0"/>
      <w:marRight w:val="0"/>
      <w:marTop w:val="0"/>
      <w:marBottom w:val="0"/>
      <w:divBdr>
        <w:top w:val="none" w:sz="0" w:space="0" w:color="auto"/>
        <w:left w:val="none" w:sz="0" w:space="0" w:color="auto"/>
        <w:bottom w:val="none" w:sz="0" w:space="0" w:color="auto"/>
        <w:right w:val="none" w:sz="0" w:space="0" w:color="auto"/>
      </w:divBdr>
    </w:div>
    <w:div w:id="704402480">
      <w:bodyDiv w:val="1"/>
      <w:marLeft w:val="0"/>
      <w:marRight w:val="0"/>
      <w:marTop w:val="0"/>
      <w:marBottom w:val="0"/>
      <w:divBdr>
        <w:top w:val="none" w:sz="0" w:space="0" w:color="auto"/>
        <w:left w:val="none" w:sz="0" w:space="0" w:color="auto"/>
        <w:bottom w:val="none" w:sz="0" w:space="0" w:color="auto"/>
        <w:right w:val="none" w:sz="0" w:space="0" w:color="auto"/>
      </w:divBdr>
    </w:div>
    <w:div w:id="710769409">
      <w:bodyDiv w:val="1"/>
      <w:marLeft w:val="0"/>
      <w:marRight w:val="0"/>
      <w:marTop w:val="0"/>
      <w:marBottom w:val="0"/>
      <w:divBdr>
        <w:top w:val="none" w:sz="0" w:space="0" w:color="auto"/>
        <w:left w:val="none" w:sz="0" w:space="0" w:color="auto"/>
        <w:bottom w:val="none" w:sz="0" w:space="0" w:color="auto"/>
        <w:right w:val="none" w:sz="0" w:space="0" w:color="auto"/>
      </w:divBdr>
    </w:div>
    <w:div w:id="773398073">
      <w:bodyDiv w:val="1"/>
      <w:marLeft w:val="0"/>
      <w:marRight w:val="0"/>
      <w:marTop w:val="0"/>
      <w:marBottom w:val="0"/>
      <w:divBdr>
        <w:top w:val="none" w:sz="0" w:space="0" w:color="auto"/>
        <w:left w:val="none" w:sz="0" w:space="0" w:color="auto"/>
        <w:bottom w:val="none" w:sz="0" w:space="0" w:color="auto"/>
        <w:right w:val="none" w:sz="0" w:space="0" w:color="auto"/>
      </w:divBdr>
    </w:div>
    <w:div w:id="783377988">
      <w:bodyDiv w:val="1"/>
      <w:marLeft w:val="0"/>
      <w:marRight w:val="0"/>
      <w:marTop w:val="0"/>
      <w:marBottom w:val="0"/>
      <w:divBdr>
        <w:top w:val="none" w:sz="0" w:space="0" w:color="auto"/>
        <w:left w:val="none" w:sz="0" w:space="0" w:color="auto"/>
        <w:bottom w:val="none" w:sz="0" w:space="0" w:color="auto"/>
        <w:right w:val="none" w:sz="0" w:space="0" w:color="auto"/>
      </w:divBdr>
    </w:div>
    <w:div w:id="813454015">
      <w:bodyDiv w:val="1"/>
      <w:marLeft w:val="0"/>
      <w:marRight w:val="0"/>
      <w:marTop w:val="0"/>
      <w:marBottom w:val="0"/>
      <w:divBdr>
        <w:top w:val="none" w:sz="0" w:space="0" w:color="auto"/>
        <w:left w:val="none" w:sz="0" w:space="0" w:color="auto"/>
        <w:bottom w:val="none" w:sz="0" w:space="0" w:color="auto"/>
        <w:right w:val="none" w:sz="0" w:space="0" w:color="auto"/>
      </w:divBdr>
    </w:div>
    <w:div w:id="827474479">
      <w:bodyDiv w:val="1"/>
      <w:marLeft w:val="0"/>
      <w:marRight w:val="0"/>
      <w:marTop w:val="0"/>
      <w:marBottom w:val="0"/>
      <w:divBdr>
        <w:top w:val="none" w:sz="0" w:space="0" w:color="auto"/>
        <w:left w:val="none" w:sz="0" w:space="0" w:color="auto"/>
        <w:bottom w:val="none" w:sz="0" w:space="0" w:color="auto"/>
        <w:right w:val="none" w:sz="0" w:space="0" w:color="auto"/>
      </w:divBdr>
    </w:div>
    <w:div w:id="844514617">
      <w:bodyDiv w:val="1"/>
      <w:marLeft w:val="0"/>
      <w:marRight w:val="0"/>
      <w:marTop w:val="0"/>
      <w:marBottom w:val="0"/>
      <w:divBdr>
        <w:top w:val="none" w:sz="0" w:space="0" w:color="auto"/>
        <w:left w:val="none" w:sz="0" w:space="0" w:color="auto"/>
        <w:bottom w:val="none" w:sz="0" w:space="0" w:color="auto"/>
        <w:right w:val="none" w:sz="0" w:space="0" w:color="auto"/>
      </w:divBdr>
    </w:div>
    <w:div w:id="887229539">
      <w:bodyDiv w:val="1"/>
      <w:marLeft w:val="0"/>
      <w:marRight w:val="0"/>
      <w:marTop w:val="0"/>
      <w:marBottom w:val="0"/>
      <w:divBdr>
        <w:top w:val="none" w:sz="0" w:space="0" w:color="auto"/>
        <w:left w:val="none" w:sz="0" w:space="0" w:color="auto"/>
        <w:bottom w:val="none" w:sz="0" w:space="0" w:color="auto"/>
        <w:right w:val="none" w:sz="0" w:space="0" w:color="auto"/>
      </w:divBdr>
    </w:div>
    <w:div w:id="908078787">
      <w:bodyDiv w:val="1"/>
      <w:marLeft w:val="0"/>
      <w:marRight w:val="0"/>
      <w:marTop w:val="0"/>
      <w:marBottom w:val="0"/>
      <w:divBdr>
        <w:top w:val="none" w:sz="0" w:space="0" w:color="auto"/>
        <w:left w:val="none" w:sz="0" w:space="0" w:color="auto"/>
        <w:bottom w:val="none" w:sz="0" w:space="0" w:color="auto"/>
        <w:right w:val="none" w:sz="0" w:space="0" w:color="auto"/>
      </w:divBdr>
    </w:div>
    <w:div w:id="978655887">
      <w:bodyDiv w:val="1"/>
      <w:marLeft w:val="0"/>
      <w:marRight w:val="0"/>
      <w:marTop w:val="0"/>
      <w:marBottom w:val="0"/>
      <w:divBdr>
        <w:top w:val="none" w:sz="0" w:space="0" w:color="auto"/>
        <w:left w:val="none" w:sz="0" w:space="0" w:color="auto"/>
        <w:bottom w:val="none" w:sz="0" w:space="0" w:color="auto"/>
        <w:right w:val="none" w:sz="0" w:space="0" w:color="auto"/>
      </w:divBdr>
    </w:div>
    <w:div w:id="1028069278">
      <w:bodyDiv w:val="1"/>
      <w:marLeft w:val="0"/>
      <w:marRight w:val="0"/>
      <w:marTop w:val="0"/>
      <w:marBottom w:val="0"/>
      <w:divBdr>
        <w:top w:val="none" w:sz="0" w:space="0" w:color="auto"/>
        <w:left w:val="none" w:sz="0" w:space="0" w:color="auto"/>
        <w:bottom w:val="none" w:sz="0" w:space="0" w:color="auto"/>
        <w:right w:val="none" w:sz="0" w:space="0" w:color="auto"/>
      </w:divBdr>
    </w:div>
    <w:div w:id="1038746935">
      <w:bodyDiv w:val="1"/>
      <w:marLeft w:val="0"/>
      <w:marRight w:val="0"/>
      <w:marTop w:val="0"/>
      <w:marBottom w:val="0"/>
      <w:divBdr>
        <w:top w:val="none" w:sz="0" w:space="0" w:color="auto"/>
        <w:left w:val="none" w:sz="0" w:space="0" w:color="auto"/>
        <w:bottom w:val="none" w:sz="0" w:space="0" w:color="auto"/>
        <w:right w:val="none" w:sz="0" w:space="0" w:color="auto"/>
      </w:divBdr>
    </w:div>
    <w:div w:id="1114178702">
      <w:bodyDiv w:val="1"/>
      <w:marLeft w:val="0"/>
      <w:marRight w:val="0"/>
      <w:marTop w:val="0"/>
      <w:marBottom w:val="0"/>
      <w:divBdr>
        <w:top w:val="none" w:sz="0" w:space="0" w:color="auto"/>
        <w:left w:val="none" w:sz="0" w:space="0" w:color="auto"/>
        <w:bottom w:val="none" w:sz="0" w:space="0" w:color="auto"/>
        <w:right w:val="none" w:sz="0" w:space="0" w:color="auto"/>
      </w:divBdr>
    </w:div>
    <w:div w:id="1138648301">
      <w:bodyDiv w:val="1"/>
      <w:marLeft w:val="0"/>
      <w:marRight w:val="0"/>
      <w:marTop w:val="0"/>
      <w:marBottom w:val="0"/>
      <w:divBdr>
        <w:top w:val="none" w:sz="0" w:space="0" w:color="auto"/>
        <w:left w:val="none" w:sz="0" w:space="0" w:color="auto"/>
        <w:bottom w:val="none" w:sz="0" w:space="0" w:color="auto"/>
        <w:right w:val="none" w:sz="0" w:space="0" w:color="auto"/>
      </w:divBdr>
    </w:div>
    <w:div w:id="1142888875">
      <w:bodyDiv w:val="1"/>
      <w:marLeft w:val="0"/>
      <w:marRight w:val="0"/>
      <w:marTop w:val="0"/>
      <w:marBottom w:val="0"/>
      <w:divBdr>
        <w:top w:val="none" w:sz="0" w:space="0" w:color="auto"/>
        <w:left w:val="none" w:sz="0" w:space="0" w:color="auto"/>
        <w:bottom w:val="none" w:sz="0" w:space="0" w:color="auto"/>
        <w:right w:val="none" w:sz="0" w:space="0" w:color="auto"/>
      </w:divBdr>
    </w:div>
    <w:div w:id="1157575370">
      <w:bodyDiv w:val="1"/>
      <w:marLeft w:val="0"/>
      <w:marRight w:val="0"/>
      <w:marTop w:val="0"/>
      <w:marBottom w:val="0"/>
      <w:divBdr>
        <w:top w:val="none" w:sz="0" w:space="0" w:color="auto"/>
        <w:left w:val="none" w:sz="0" w:space="0" w:color="auto"/>
        <w:bottom w:val="none" w:sz="0" w:space="0" w:color="auto"/>
        <w:right w:val="none" w:sz="0" w:space="0" w:color="auto"/>
      </w:divBdr>
    </w:div>
    <w:div w:id="1239051804">
      <w:bodyDiv w:val="1"/>
      <w:marLeft w:val="0"/>
      <w:marRight w:val="0"/>
      <w:marTop w:val="0"/>
      <w:marBottom w:val="0"/>
      <w:divBdr>
        <w:top w:val="none" w:sz="0" w:space="0" w:color="auto"/>
        <w:left w:val="none" w:sz="0" w:space="0" w:color="auto"/>
        <w:bottom w:val="none" w:sz="0" w:space="0" w:color="auto"/>
        <w:right w:val="none" w:sz="0" w:space="0" w:color="auto"/>
      </w:divBdr>
    </w:div>
    <w:div w:id="1392116120">
      <w:bodyDiv w:val="1"/>
      <w:marLeft w:val="0"/>
      <w:marRight w:val="0"/>
      <w:marTop w:val="0"/>
      <w:marBottom w:val="0"/>
      <w:divBdr>
        <w:top w:val="none" w:sz="0" w:space="0" w:color="auto"/>
        <w:left w:val="none" w:sz="0" w:space="0" w:color="auto"/>
        <w:bottom w:val="none" w:sz="0" w:space="0" w:color="auto"/>
        <w:right w:val="none" w:sz="0" w:space="0" w:color="auto"/>
      </w:divBdr>
    </w:div>
    <w:div w:id="1435007538">
      <w:bodyDiv w:val="1"/>
      <w:marLeft w:val="0"/>
      <w:marRight w:val="0"/>
      <w:marTop w:val="0"/>
      <w:marBottom w:val="0"/>
      <w:divBdr>
        <w:top w:val="none" w:sz="0" w:space="0" w:color="auto"/>
        <w:left w:val="none" w:sz="0" w:space="0" w:color="auto"/>
        <w:bottom w:val="none" w:sz="0" w:space="0" w:color="auto"/>
        <w:right w:val="none" w:sz="0" w:space="0" w:color="auto"/>
      </w:divBdr>
    </w:div>
    <w:div w:id="1543444953">
      <w:bodyDiv w:val="1"/>
      <w:marLeft w:val="0"/>
      <w:marRight w:val="0"/>
      <w:marTop w:val="0"/>
      <w:marBottom w:val="0"/>
      <w:divBdr>
        <w:top w:val="none" w:sz="0" w:space="0" w:color="auto"/>
        <w:left w:val="none" w:sz="0" w:space="0" w:color="auto"/>
        <w:bottom w:val="none" w:sz="0" w:space="0" w:color="auto"/>
        <w:right w:val="none" w:sz="0" w:space="0" w:color="auto"/>
      </w:divBdr>
    </w:div>
    <w:div w:id="1550218908">
      <w:bodyDiv w:val="1"/>
      <w:marLeft w:val="0"/>
      <w:marRight w:val="0"/>
      <w:marTop w:val="0"/>
      <w:marBottom w:val="0"/>
      <w:divBdr>
        <w:top w:val="none" w:sz="0" w:space="0" w:color="auto"/>
        <w:left w:val="none" w:sz="0" w:space="0" w:color="auto"/>
        <w:bottom w:val="none" w:sz="0" w:space="0" w:color="auto"/>
        <w:right w:val="none" w:sz="0" w:space="0" w:color="auto"/>
      </w:divBdr>
    </w:div>
    <w:div w:id="1561592165">
      <w:bodyDiv w:val="1"/>
      <w:marLeft w:val="0"/>
      <w:marRight w:val="0"/>
      <w:marTop w:val="0"/>
      <w:marBottom w:val="0"/>
      <w:divBdr>
        <w:top w:val="none" w:sz="0" w:space="0" w:color="auto"/>
        <w:left w:val="none" w:sz="0" w:space="0" w:color="auto"/>
        <w:bottom w:val="none" w:sz="0" w:space="0" w:color="auto"/>
        <w:right w:val="none" w:sz="0" w:space="0" w:color="auto"/>
      </w:divBdr>
    </w:div>
    <w:div w:id="1572615323">
      <w:bodyDiv w:val="1"/>
      <w:marLeft w:val="0"/>
      <w:marRight w:val="0"/>
      <w:marTop w:val="0"/>
      <w:marBottom w:val="0"/>
      <w:divBdr>
        <w:top w:val="none" w:sz="0" w:space="0" w:color="auto"/>
        <w:left w:val="none" w:sz="0" w:space="0" w:color="auto"/>
        <w:bottom w:val="none" w:sz="0" w:space="0" w:color="auto"/>
        <w:right w:val="none" w:sz="0" w:space="0" w:color="auto"/>
      </w:divBdr>
    </w:div>
    <w:div w:id="1594850203">
      <w:bodyDiv w:val="1"/>
      <w:marLeft w:val="0"/>
      <w:marRight w:val="0"/>
      <w:marTop w:val="0"/>
      <w:marBottom w:val="0"/>
      <w:divBdr>
        <w:top w:val="none" w:sz="0" w:space="0" w:color="auto"/>
        <w:left w:val="none" w:sz="0" w:space="0" w:color="auto"/>
        <w:bottom w:val="none" w:sz="0" w:space="0" w:color="auto"/>
        <w:right w:val="none" w:sz="0" w:space="0" w:color="auto"/>
      </w:divBdr>
    </w:div>
    <w:div w:id="1608928646">
      <w:bodyDiv w:val="1"/>
      <w:marLeft w:val="0"/>
      <w:marRight w:val="0"/>
      <w:marTop w:val="0"/>
      <w:marBottom w:val="0"/>
      <w:divBdr>
        <w:top w:val="none" w:sz="0" w:space="0" w:color="auto"/>
        <w:left w:val="none" w:sz="0" w:space="0" w:color="auto"/>
        <w:bottom w:val="none" w:sz="0" w:space="0" w:color="auto"/>
        <w:right w:val="none" w:sz="0" w:space="0" w:color="auto"/>
      </w:divBdr>
    </w:div>
    <w:div w:id="1653871257">
      <w:bodyDiv w:val="1"/>
      <w:marLeft w:val="0"/>
      <w:marRight w:val="0"/>
      <w:marTop w:val="0"/>
      <w:marBottom w:val="0"/>
      <w:divBdr>
        <w:top w:val="none" w:sz="0" w:space="0" w:color="auto"/>
        <w:left w:val="none" w:sz="0" w:space="0" w:color="auto"/>
        <w:bottom w:val="none" w:sz="0" w:space="0" w:color="auto"/>
        <w:right w:val="none" w:sz="0" w:space="0" w:color="auto"/>
      </w:divBdr>
    </w:div>
    <w:div w:id="1668627583">
      <w:bodyDiv w:val="1"/>
      <w:marLeft w:val="0"/>
      <w:marRight w:val="0"/>
      <w:marTop w:val="0"/>
      <w:marBottom w:val="0"/>
      <w:divBdr>
        <w:top w:val="none" w:sz="0" w:space="0" w:color="auto"/>
        <w:left w:val="none" w:sz="0" w:space="0" w:color="auto"/>
        <w:bottom w:val="none" w:sz="0" w:space="0" w:color="auto"/>
        <w:right w:val="none" w:sz="0" w:space="0" w:color="auto"/>
      </w:divBdr>
    </w:div>
    <w:div w:id="1712925756">
      <w:bodyDiv w:val="1"/>
      <w:marLeft w:val="0"/>
      <w:marRight w:val="0"/>
      <w:marTop w:val="0"/>
      <w:marBottom w:val="0"/>
      <w:divBdr>
        <w:top w:val="none" w:sz="0" w:space="0" w:color="auto"/>
        <w:left w:val="none" w:sz="0" w:space="0" w:color="auto"/>
        <w:bottom w:val="none" w:sz="0" w:space="0" w:color="auto"/>
        <w:right w:val="none" w:sz="0" w:space="0" w:color="auto"/>
      </w:divBdr>
    </w:div>
    <w:div w:id="1781803605">
      <w:bodyDiv w:val="1"/>
      <w:marLeft w:val="0"/>
      <w:marRight w:val="0"/>
      <w:marTop w:val="0"/>
      <w:marBottom w:val="0"/>
      <w:divBdr>
        <w:top w:val="none" w:sz="0" w:space="0" w:color="auto"/>
        <w:left w:val="none" w:sz="0" w:space="0" w:color="auto"/>
        <w:bottom w:val="none" w:sz="0" w:space="0" w:color="auto"/>
        <w:right w:val="none" w:sz="0" w:space="0" w:color="auto"/>
      </w:divBdr>
    </w:div>
    <w:div w:id="1782803844">
      <w:bodyDiv w:val="1"/>
      <w:marLeft w:val="0"/>
      <w:marRight w:val="0"/>
      <w:marTop w:val="0"/>
      <w:marBottom w:val="0"/>
      <w:divBdr>
        <w:top w:val="none" w:sz="0" w:space="0" w:color="auto"/>
        <w:left w:val="none" w:sz="0" w:space="0" w:color="auto"/>
        <w:bottom w:val="none" w:sz="0" w:space="0" w:color="auto"/>
        <w:right w:val="none" w:sz="0" w:space="0" w:color="auto"/>
      </w:divBdr>
    </w:div>
    <w:div w:id="1831869960">
      <w:bodyDiv w:val="1"/>
      <w:marLeft w:val="0"/>
      <w:marRight w:val="0"/>
      <w:marTop w:val="0"/>
      <w:marBottom w:val="0"/>
      <w:divBdr>
        <w:top w:val="none" w:sz="0" w:space="0" w:color="auto"/>
        <w:left w:val="none" w:sz="0" w:space="0" w:color="auto"/>
        <w:bottom w:val="none" w:sz="0" w:space="0" w:color="auto"/>
        <w:right w:val="none" w:sz="0" w:space="0" w:color="auto"/>
      </w:divBdr>
    </w:div>
    <w:div w:id="1842161952">
      <w:bodyDiv w:val="1"/>
      <w:marLeft w:val="0"/>
      <w:marRight w:val="0"/>
      <w:marTop w:val="0"/>
      <w:marBottom w:val="0"/>
      <w:divBdr>
        <w:top w:val="none" w:sz="0" w:space="0" w:color="auto"/>
        <w:left w:val="none" w:sz="0" w:space="0" w:color="auto"/>
        <w:bottom w:val="none" w:sz="0" w:space="0" w:color="auto"/>
        <w:right w:val="none" w:sz="0" w:space="0" w:color="auto"/>
      </w:divBdr>
    </w:div>
    <w:div w:id="1861236786">
      <w:bodyDiv w:val="1"/>
      <w:marLeft w:val="0"/>
      <w:marRight w:val="0"/>
      <w:marTop w:val="0"/>
      <w:marBottom w:val="0"/>
      <w:divBdr>
        <w:top w:val="none" w:sz="0" w:space="0" w:color="auto"/>
        <w:left w:val="none" w:sz="0" w:space="0" w:color="auto"/>
        <w:bottom w:val="none" w:sz="0" w:space="0" w:color="auto"/>
        <w:right w:val="none" w:sz="0" w:space="0" w:color="auto"/>
      </w:divBdr>
    </w:div>
    <w:div w:id="1905408275">
      <w:bodyDiv w:val="1"/>
      <w:marLeft w:val="0"/>
      <w:marRight w:val="0"/>
      <w:marTop w:val="0"/>
      <w:marBottom w:val="0"/>
      <w:divBdr>
        <w:top w:val="none" w:sz="0" w:space="0" w:color="auto"/>
        <w:left w:val="none" w:sz="0" w:space="0" w:color="auto"/>
        <w:bottom w:val="none" w:sz="0" w:space="0" w:color="auto"/>
        <w:right w:val="none" w:sz="0" w:space="0" w:color="auto"/>
      </w:divBdr>
    </w:div>
    <w:div w:id="1913612065">
      <w:bodyDiv w:val="1"/>
      <w:marLeft w:val="0"/>
      <w:marRight w:val="0"/>
      <w:marTop w:val="0"/>
      <w:marBottom w:val="0"/>
      <w:divBdr>
        <w:top w:val="none" w:sz="0" w:space="0" w:color="auto"/>
        <w:left w:val="none" w:sz="0" w:space="0" w:color="auto"/>
        <w:bottom w:val="none" w:sz="0" w:space="0" w:color="auto"/>
        <w:right w:val="none" w:sz="0" w:space="0" w:color="auto"/>
      </w:divBdr>
    </w:div>
    <w:div w:id="1915386111">
      <w:bodyDiv w:val="1"/>
      <w:marLeft w:val="0"/>
      <w:marRight w:val="0"/>
      <w:marTop w:val="0"/>
      <w:marBottom w:val="0"/>
      <w:divBdr>
        <w:top w:val="none" w:sz="0" w:space="0" w:color="auto"/>
        <w:left w:val="none" w:sz="0" w:space="0" w:color="auto"/>
        <w:bottom w:val="none" w:sz="0" w:space="0" w:color="auto"/>
        <w:right w:val="none" w:sz="0" w:space="0" w:color="auto"/>
      </w:divBdr>
    </w:div>
    <w:div w:id="1939629965">
      <w:bodyDiv w:val="1"/>
      <w:marLeft w:val="0"/>
      <w:marRight w:val="0"/>
      <w:marTop w:val="0"/>
      <w:marBottom w:val="0"/>
      <w:divBdr>
        <w:top w:val="none" w:sz="0" w:space="0" w:color="auto"/>
        <w:left w:val="none" w:sz="0" w:space="0" w:color="auto"/>
        <w:bottom w:val="none" w:sz="0" w:space="0" w:color="auto"/>
        <w:right w:val="none" w:sz="0" w:space="0" w:color="auto"/>
      </w:divBdr>
    </w:div>
    <w:div w:id="1946301549">
      <w:bodyDiv w:val="1"/>
      <w:marLeft w:val="0"/>
      <w:marRight w:val="0"/>
      <w:marTop w:val="0"/>
      <w:marBottom w:val="0"/>
      <w:divBdr>
        <w:top w:val="none" w:sz="0" w:space="0" w:color="auto"/>
        <w:left w:val="none" w:sz="0" w:space="0" w:color="auto"/>
        <w:bottom w:val="none" w:sz="0" w:space="0" w:color="auto"/>
        <w:right w:val="none" w:sz="0" w:space="0" w:color="auto"/>
      </w:divBdr>
    </w:div>
    <w:div w:id="1952541958">
      <w:bodyDiv w:val="1"/>
      <w:marLeft w:val="0"/>
      <w:marRight w:val="0"/>
      <w:marTop w:val="0"/>
      <w:marBottom w:val="0"/>
      <w:divBdr>
        <w:top w:val="none" w:sz="0" w:space="0" w:color="auto"/>
        <w:left w:val="none" w:sz="0" w:space="0" w:color="auto"/>
        <w:bottom w:val="none" w:sz="0" w:space="0" w:color="auto"/>
        <w:right w:val="none" w:sz="0" w:space="0" w:color="auto"/>
      </w:divBdr>
    </w:div>
    <w:div w:id="1988780444">
      <w:bodyDiv w:val="1"/>
      <w:marLeft w:val="0"/>
      <w:marRight w:val="0"/>
      <w:marTop w:val="0"/>
      <w:marBottom w:val="0"/>
      <w:divBdr>
        <w:top w:val="none" w:sz="0" w:space="0" w:color="auto"/>
        <w:left w:val="none" w:sz="0" w:space="0" w:color="auto"/>
        <w:bottom w:val="none" w:sz="0" w:space="0" w:color="auto"/>
        <w:right w:val="none" w:sz="0" w:space="0" w:color="auto"/>
      </w:divBdr>
    </w:div>
    <w:div w:id="2017152815">
      <w:bodyDiv w:val="1"/>
      <w:marLeft w:val="0"/>
      <w:marRight w:val="0"/>
      <w:marTop w:val="0"/>
      <w:marBottom w:val="0"/>
      <w:divBdr>
        <w:top w:val="none" w:sz="0" w:space="0" w:color="auto"/>
        <w:left w:val="none" w:sz="0" w:space="0" w:color="auto"/>
        <w:bottom w:val="none" w:sz="0" w:space="0" w:color="auto"/>
        <w:right w:val="none" w:sz="0" w:space="0" w:color="auto"/>
      </w:divBdr>
    </w:div>
    <w:div w:id="20315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7D82-E414-4E6A-A1EC-BD14FFE1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75</Pages>
  <Words>33732</Words>
  <Characters>192279</Characters>
  <Application>Microsoft Office Word</Application>
  <DocSecurity>0</DocSecurity>
  <Lines>1602</Lines>
  <Paragraphs>451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Клименко</dc:creator>
  <cp:lastModifiedBy>Ірина Клименко</cp:lastModifiedBy>
  <cp:revision>4</cp:revision>
  <dcterms:created xsi:type="dcterms:W3CDTF">2025-04-28T07:15:00Z</dcterms:created>
  <dcterms:modified xsi:type="dcterms:W3CDTF">2025-04-28T16:49:00Z</dcterms:modified>
</cp:coreProperties>
</file>